
<file path=[Content_Types].xml><?xml version="1.0" encoding="utf-8"?>
<Types xmlns="http://schemas.openxmlformats.org/package/2006/content-types">
  <Default Extension="tmp"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2.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0920" w:rsidRPr="00EB6880" w:rsidRDefault="00590920" w:rsidP="00590920">
      <w:pPr>
        <w:jc w:val="center"/>
        <w:rPr>
          <w:rFonts w:cs="Times New Roman"/>
          <w:b/>
          <w:sz w:val="36"/>
          <w:szCs w:val="36"/>
        </w:rPr>
      </w:pPr>
    </w:p>
    <w:p w:rsidR="00EB6880" w:rsidRPr="00EB6880" w:rsidRDefault="00EB6880" w:rsidP="00EB6880">
      <w:pPr>
        <w:pStyle w:val="a0"/>
        <w:rPr>
          <w:lang w:eastAsia="en-US"/>
        </w:rPr>
      </w:pPr>
    </w:p>
    <w:p w:rsidR="00EB6880" w:rsidRPr="00EB6880" w:rsidRDefault="00EB6880" w:rsidP="00EB6880">
      <w:pPr>
        <w:pStyle w:val="a0"/>
        <w:rPr>
          <w:lang w:eastAsia="en-US"/>
        </w:rPr>
      </w:pPr>
    </w:p>
    <w:p w:rsidR="00EB6880" w:rsidRPr="00EB6880" w:rsidRDefault="00EB6880" w:rsidP="00EB6880">
      <w:pPr>
        <w:pStyle w:val="a0"/>
        <w:rPr>
          <w:lang w:eastAsia="en-US"/>
        </w:rPr>
      </w:pPr>
    </w:p>
    <w:p w:rsidR="00590920" w:rsidRPr="00EB6880" w:rsidRDefault="00590920" w:rsidP="00EB6880">
      <w:pPr>
        <w:ind w:firstLine="0"/>
        <w:jc w:val="center"/>
        <w:rPr>
          <w:rFonts w:cs="Times New Roman"/>
          <w:b/>
          <w:sz w:val="36"/>
          <w:szCs w:val="36"/>
        </w:rPr>
      </w:pPr>
      <w:r w:rsidRPr="00EB6880">
        <w:rPr>
          <w:rFonts w:cs="Times New Roman"/>
          <w:b/>
          <w:sz w:val="36"/>
          <w:szCs w:val="36"/>
        </w:rPr>
        <w:t>ОБОСНОВЫВАЮЩИЕ МАТЕРИАЛЫ</w:t>
      </w:r>
    </w:p>
    <w:p w:rsidR="00590920" w:rsidRPr="00EB6880" w:rsidRDefault="00590920" w:rsidP="00EB6880">
      <w:pPr>
        <w:spacing w:before="600"/>
        <w:ind w:firstLine="0"/>
        <w:jc w:val="center"/>
        <w:rPr>
          <w:rFonts w:cs="Times New Roman"/>
          <w:b/>
          <w:sz w:val="28"/>
          <w:szCs w:val="28"/>
        </w:rPr>
      </w:pPr>
      <w:r w:rsidRPr="00EB6880">
        <w:rPr>
          <w:rFonts w:cs="Times New Roman"/>
          <w:b/>
          <w:sz w:val="28"/>
          <w:szCs w:val="28"/>
        </w:rPr>
        <w:t xml:space="preserve">Схема теплоснабжения Байкальского </w:t>
      </w:r>
      <w:r w:rsidR="00433BAB" w:rsidRPr="00EB6880">
        <w:rPr>
          <w:rFonts w:cs="Times New Roman"/>
          <w:b/>
          <w:sz w:val="28"/>
          <w:szCs w:val="28"/>
        </w:rPr>
        <w:t>муниципального образования</w:t>
      </w:r>
    </w:p>
    <w:p w:rsidR="00590920" w:rsidRPr="00EB6880" w:rsidRDefault="00590920" w:rsidP="00EB6880">
      <w:pPr>
        <w:ind w:firstLine="0"/>
        <w:jc w:val="center"/>
        <w:rPr>
          <w:rFonts w:cs="Times New Roman"/>
          <w:b/>
          <w:sz w:val="28"/>
          <w:szCs w:val="28"/>
        </w:rPr>
      </w:pPr>
      <w:r w:rsidRPr="00EB6880">
        <w:rPr>
          <w:rFonts w:cs="Times New Roman"/>
          <w:b/>
          <w:sz w:val="28"/>
          <w:szCs w:val="28"/>
        </w:rPr>
        <w:t>на период до 2036 года (актуализация на 202</w:t>
      </w:r>
      <w:r w:rsidR="009E7846" w:rsidRPr="00EB6880">
        <w:rPr>
          <w:rFonts w:cs="Times New Roman"/>
          <w:b/>
          <w:sz w:val="28"/>
          <w:szCs w:val="28"/>
        </w:rPr>
        <w:t>7</w:t>
      </w:r>
      <w:r w:rsidRPr="00EB6880">
        <w:rPr>
          <w:rFonts w:cs="Times New Roman"/>
          <w:b/>
          <w:sz w:val="28"/>
          <w:szCs w:val="28"/>
        </w:rPr>
        <w:t xml:space="preserve"> г.)</w:t>
      </w:r>
    </w:p>
    <w:p w:rsidR="00590920" w:rsidRPr="00EB6880" w:rsidRDefault="00590920" w:rsidP="00EB6880">
      <w:pPr>
        <w:pStyle w:val="a4"/>
        <w:jc w:val="center"/>
        <w:rPr>
          <w:rFonts w:cs="Times New Roman"/>
        </w:rPr>
      </w:pPr>
    </w:p>
    <w:p w:rsidR="00590920" w:rsidRPr="00EB6880" w:rsidRDefault="00590920" w:rsidP="00EB6880">
      <w:pPr>
        <w:pStyle w:val="a4"/>
        <w:jc w:val="center"/>
        <w:rPr>
          <w:rFonts w:cs="Times New Roman"/>
        </w:rPr>
      </w:pPr>
    </w:p>
    <w:p w:rsidR="00590920" w:rsidRPr="00EB6880" w:rsidRDefault="00590920" w:rsidP="00EB6880">
      <w:pPr>
        <w:pStyle w:val="a4"/>
        <w:jc w:val="center"/>
        <w:rPr>
          <w:rFonts w:cs="Times New Roman"/>
        </w:rPr>
      </w:pPr>
      <w:r w:rsidRPr="00EB6880">
        <w:rPr>
          <w:rFonts w:cs="Times New Roman"/>
        </w:rPr>
        <w:t>Книга 2. Главы 6-1</w:t>
      </w:r>
      <w:r w:rsidR="00922F9F" w:rsidRPr="00EB6880">
        <w:rPr>
          <w:rFonts w:cs="Times New Roman"/>
        </w:rPr>
        <w:t>9</w:t>
      </w:r>
    </w:p>
    <w:p w:rsidR="00590920" w:rsidRPr="00EB6880" w:rsidRDefault="00590920" w:rsidP="00EB6880">
      <w:pPr>
        <w:pStyle w:val="a4"/>
        <w:jc w:val="center"/>
        <w:rPr>
          <w:rFonts w:cs="Times New Roman"/>
          <w:lang w:val="en-US"/>
        </w:rPr>
      </w:pPr>
    </w:p>
    <w:p w:rsidR="00590920" w:rsidRPr="00EB6880" w:rsidRDefault="00590920" w:rsidP="00590920">
      <w:pPr>
        <w:pStyle w:val="a0"/>
        <w:rPr>
          <w:lang w:val="en-US" w:eastAsia="en-US"/>
        </w:rPr>
      </w:pPr>
    </w:p>
    <w:p w:rsidR="00590920" w:rsidRPr="00EB6880" w:rsidRDefault="00590920" w:rsidP="00590920">
      <w:pPr>
        <w:pStyle w:val="a0"/>
        <w:rPr>
          <w:lang w:val="en-US" w:eastAsia="en-US"/>
        </w:rPr>
      </w:pPr>
    </w:p>
    <w:p w:rsidR="00590920" w:rsidRPr="00EB6880" w:rsidRDefault="00590920" w:rsidP="00EB6880">
      <w:pPr>
        <w:ind w:firstLine="0"/>
        <w:jc w:val="center"/>
        <w:rPr>
          <w:rFonts w:cs="Times New Roman"/>
          <w:b/>
          <w:sz w:val="32"/>
          <w:szCs w:val="32"/>
        </w:rPr>
      </w:pPr>
      <w:r w:rsidRPr="00EB6880">
        <w:rPr>
          <w:rFonts w:cs="Times New Roman"/>
          <w:b/>
          <w:noProof/>
          <w:sz w:val="32"/>
          <w:szCs w:val="32"/>
          <w:lang w:eastAsia="ru-RU"/>
        </w:rPr>
        <w:drawing>
          <wp:inline distT="0" distB="0" distL="0" distR="0" wp14:anchorId="745C77E3" wp14:editId="1A702599">
            <wp:extent cx="5940425" cy="211836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09B02.tmp"/>
                    <pic:cNvPicPr/>
                  </pic:nvPicPr>
                  <pic:blipFill>
                    <a:blip r:embed="rId8">
                      <a:extLst>
                        <a:ext uri="{28A0092B-C50C-407E-A947-70E740481C1C}">
                          <a14:useLocalDpi xmlns:a14="http://schemas.microsoft.com/office/drawing/2010/main" val="0"/>
                        </a:ext>
                      </a:extLst>
                    </a:blip>
                    <a:stretch>
                      <a:fillRect/>
                    </a:stretch>
                  </pic:blipFill>
                  <pic:spPr>
                    <a:xfrm>
                      <a:off x="0" y="0"/>
                      <a:ext cx="5940425" cy="2118360"/>
                    </a:xfrm>
                    <a:prstGeom prst="rect">
                      <a:avLst/>
                    </a:prstGeom>
                  </pic:spPr>
                </pic:pic>
              </a:graphicData>
            </a:graphic>
          </wp:inline>
        </w:drawing>
      </w:r>
    </w:p>
    <w:p w:rsidR="00590920" w:rsidRPr="00EB6880" w:rsidRDefault="00590920" w:rsidP="00EB6880">
      <w:pPr>
        <w:ind w:firstLine="0"/>
        <w:jc w:val="center"/>
        <w:rPr>
          <w:rFonts w:cs="Times New Roman"/>
          <w:b/>
          <w:sz w:val="32"/>
          <w:szCs w:val="32"/>
        </w:rPr>
      </w:pPr>
    </w:p>
    <w:p w:rsidR="00590920" w:rsidRPr="00EB6880" w:rsidRDefault="00590920" w:rsidP="00EB6880">
      <w:pPr>
        <w:pStyle w:val="a4"/>
        <w:rPr>
          <w:rFonts w:cs="Times New Roman"/>
        </w:rPr>
      </w:pPr>
    </w:p>
    <w:p w:rsidR="00EB6880" w:rsidRPr="00EB6880" w:rsidRDefault="00EB6880" w:rsidP="00EB6880">
      <w:pPr>
        <w:pStyle w:val="a0"/>
        <w:rPr>
          <w:lang w:eastAsia="en-US"/>
        </w:rPr>
      </w:pPr>
    </w:p>
    <w:p w:rsidR="00EB6880" w:rsidRPr="00EB6880" w:rsidRDefault="00EB6880" w:rsidP="00EB6880">
      <w:pPr>
        <w:pStyle w:val="a0"/>
        <w:rPr>
          <w:lang w:eastAsia="en-US"/>
        </w:rPr>
      </w:pPr>
    </w:p>
    <w:p w:rsidR="00590920" w:rsidRPr="00EB6880" w:rsidRDefault="00590920" w:rsidP="00EB6880">
      <w:pPr>
        <w:pStyle w:val="a4"/>
        <w:rPr>
          <w:rFonts w:cs="Times New Roman"/>
        </w:rPr>
      </w:pPr>
    </w:p>
    <w:p w:rsidR="00590920" w:rsidRPr="00EB6880" w:rsidRDefault="00590920" w:rsidP="00EB6880">
      <w:pPr>
        <w:pStyle w:val="a4"/>
        <w:rPr>
          <w:rFonts w:cs="Times New Roman"/>
        </w:rPr>
      </w:pPr>
    </w:p>
    <w:p w:rsidR="00590920" w:rsidRPr="00EB6880" w:rsidRDefault="00590920" w:rsidP="00EB6880">
      <w:pPr>
        <w:pStyle w:val="a4"/>
        <w:rPr>
          <w:rFonts w:cs="Times New Roman"/>
        </w:rPr>
      </w:pPr>
    </w:p>
    <w:p w:rsidR="00590920" w:rsidRPr="00EB6880" w:rsidRDefault="00590920" w:rsidP="00EB6880">
      <w:pPr>
        <w:pStyle w:val="a4"/>
        <w:rPr>
          <w:rFonts w:cs="Times New Roman"/>
        </w:rPr>
      </w:pPr>
    </w:p>
    <w:p w:rsidR="00590920" w:rsidRPr="00EB6880" w:rsidRDefault="00590920" w:rsidP="00EB6880">
      <w:pPr>
        <w:pStyle w:val="a4"/>
        <w:rPr>
          <w:rFonts w:cs="Times New Roman"/>
        </w:rPr>
      </w:pPr>
    </w:p>
    <w:p w:rsidR="00590920" w:rsidRPr="00EB6880" w:rsidRDefault="00590920" w:rsidP="00EB6880">
      <w:pPr>
        <w:pStyle w:val="a4"/>
        <w:rPr>
          <w:rFonts w:cs="Times New Roman"/>
        </w:rPr>
      </w:pPr>
    </w:p>
    <w:p w:rsidR="00EB6880" w:rsidRPr="00EB6880" w:rsidRDefault="00EB6880" w:rsidP="00EB6880">
      <w:pPr>
        <w:pStyle w:val="a0"/>
        <w:rPr>
          <w:lang w:eastAsia="en-US"/>
        </w:rPr>
      </w:pPr>
    </w:p>
    <w:p w:rsidR="00590920" w:rsidRPr="00EB6880" w:rsidRDefault="00590920" w:rsidP="00EB6880">
      <w:pPr>
        <w:ind w:firstLine="0"/>
        <w:jc w:val="center"/>
        <w:rPr>
          <w:rFonts w:cs="Times New Roman"/>
          <w:b/>
          <w:sz w:val="28"/>
          <w:szCs w:val="28"/>
        </w:rPr>
      </w:pPr>
    </w:p>
    <w:p w:rsidR="00590920" w:rsidRPr="00EB6880" w:rsidRDefault="00590920" w:rsidP="00EB6880">
      <w:pPr>
        <w:ind w:firstLine="0"/>
        <w:jc w:val="center"/>
        <w:rPr>
          <w:rFonts w:cs="Times New Roman"/>
          <w:b/>
          <w:sz w:val="28"/>
          <w:szCs w:val="28"/>
        </w:rPr>
      </w:pPr>
    </w:p>
    <w:p w:rsidR="00590920" w:rsidRPr="00EB6880" w:rsidRDefault="00590920" w:rsidP="00EB6880">
      <w:pPr>
        <w:ind w:firstLine="0"/>
        <w:jc w:val="center"/>
        <w:rPr>
          <w:rFonts w:cs="Times New Roman"/>
          <w:b/>
          <w:sz w:val="28"/>
          <w:szCs w:val="28"/>
        </w:rPr>
      </w:pPr>
    </w:p>
    <w:p w:rsidR="00590920" w:rsidRPr="00EB6880" w:rsidRDefault="00590920" w:rsidP="00EB6880">
      <w:pPr>
        <w:ind w:firstLine="0"/>
        <w:jc w:val="center"/>
        <w:rPr>
          <w:rFonts w:cs="Times New Roman"/>
          <w:b/>
          <w:sz w:val="28"/>
          <w:szCs w:val="28"/>
        </w:rPr>
      </w:pPr>
    </w:p>
    <w:p w:rsidR="00590920" w:rsidRPr="00EB6880" w:rsidRDefault="00590920" w:rsidP="00EB6880">
      <w:pPr>
        <w:ind w:firstLine="0"/>
        <w:jc w:val="center"/>
        <w:rPr>
          <w:rFonts w:cs="Times New Roman"/>
          <w:b/>
          <w:sz w:val="28"/>
          <w:szCs w:val="28"/>
        </w:rPr>
      </w:pPr>
    </w:p>
    <w:p w:rsidR="00590920" w:rsidRPr="00EB6880" w:rsidRDefault="00590920" w:rsidP="00EB6880">
      <w:pPr>
        <w:ind w:firstLine="0"/>
        <w:jc w:val="center"/>
        <w:rPr>
          <w:rFonts w:cs="Times New Roman"/>
          <w:b/>
          <w:sz w:val="28"/>
          <w:szCs w:val="28"/>
        </w:rPr>
      </w:pPr>
      <w:r w:rsidRPr="00EB6880">
        <w:rPr>
          <w:rFonts w:cs="Times New Roman"/>
          <w:b/>
          <w:sz w:val="28"/>
          <w:szCs w:val="28"/>
        </w:rPr>
        <w:t>Иркутск – 202</w:t>
      </w:r>
      <w:r w:rsidR="009E7846" w:rsidRPr="00EB6880">
        <w:rPr>
          <w:rFonts w:cs="Times New Roman"/>
          <w:b/>
          <w:sz w:val="28"/>
          <w:szCs w:val="28"/>
        </w:rPr>
        <w:t>6</w:t>
      </w:r>
      <w:r w:rsidRPr="00EB6880">
        <w:rPr>
          <w:rFonts w:cs="Times New Roman"/>
          <w:b/>
          <w:sz w:val="28"/>
          <w:szCs w:val="28"/>
        </w:rPr>
        <w:t xml:space="preserve"> г.</w:t>
      </w:r>
    </w:p>
    <w:sdt>
      <w:sdtPr>
        <w:rPr>
          <w:rFonts w:ascii="Times New Roman" w:eastAsiaTheme="minorHAnsi" w:hAnsi="Times New Roman" w:cs="Times New Roman"/>
          <w:b w:val="0"/>
          <w:bCs w:val="0"/>
          <w:color w:val="auto"/>
          <w:sz w:val="24"/>
          <w:szCs w:val="22"/>
          <w:lang w:eastAsia="en-US"/>
        </w:rPr>
        <w:id w:val="-1828043675"/>
        <w:docPartObj>
          <w:docPartGallery w:val="Table of Contents"/>
          <w:docPartUnique/>
        </w:docPartObj>
      </w:sdtPr>
      <w:sdtContent>
        <w:p w:rsidR="00590920" w:rsidRPr="001D4ED2" w:rsidRDefault="00590920" w:rsidP="00590920">
          <w:pPr>
            <w:pStyle w:val="af4"/>
            <w:jc w:val="center"/>
            <w:rPr>
              <w:rFonts w:ascii="Times New Roman" w:hAnsi="Times New Roman" w:cs="Times New Roman"/>
              <w:sz w:val="32"/>
              <w:szCs w:val="32"/>
            </w:rPr>
          </w:pPr>
          <w:r w:rsidRPr="001D4ED2">
            <w:rPr>
              <w:rFonts w:ascii="Times New Roman" w:hAnsi="Times New Roman" w:cs="Times New Roman"/>
              <w:sz w:val="32"/>
              <w:szCs w:val="32"/>
            </w:rPr>
            <w:t>Оглавление</w:t>
          </w:r>
        </w:p>
        <w:p w:rsidR="00A16A11" w:rsidRDefault="00590920">
          <w:pPr>
            <w:pStyle w:val="14"/>
            <w:rPr>
              <w:rFonts w:asciiTheme="minorHAnsi" w:eastAsiaTheme="minorEastAsia" w:hAnsiTheme="minorHAnsi" w:cstheme="minorBidi"/>
              <w:b w:val="0"/>
              <w:bCs w:val="0"/>
              <w:sz w:val="22"/>
              <w:szCs w:val="22"/>
              <w:lang w:eastAsia="ru-RU"/>
            </w:rPr>
          </w:pPr>
          <w:r w:rsidRPr="001D4ED2">
            <w:rPr>
              <w:rFonts w:ascii="Times New Roman" w:hAnsi="Times New Roman" w:cs="Times New Roman"/>
            </w:rPr>
            <w:fldChar w:fldCharType="begin"/>
          </w:r>
          <w:r w:rsidRPr="001D4ED2">
            <w:rPr>
              <w:rFonts w:ascii="Times New Roman" w:hAnsi="Times New Roman" w:cs="Times New Roman"/>
            </w:rPr>
            <w:instrText xml:space="preserve"> TOC \o "1-3" \h \z \u </w:instrText>
          </w:r>
          <w:r w:rsidRPr="001D4ED2">
            <w:rPr>
              <w:rFonts w:ascii="Times New Roman" w:hAnsi="Times New Roman" w:cs="Times New Roman"/>
            </w:rPr>
            <w:fldChar w:fldCharType="separate"/>
          </w:r>
          <w:hyperlink w:anchor="_Toc228194786" w:history="1">
            <w:r w:rsidR="00A16A11" w:rsidRPr="00F4525B">
              <w:rPr>
                <w:rStyle w:val="a9"/>
                <w:rFonts w:cs="Times New Roman"/>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16A11">
              <w:rPr>
                <w:webHidden/>
              </w:rPr>
              <w:tab/>
            </w:r>
            <w:r w:rsidR="00A16A11">
              <w:rPr>
                <w:webHidden/>
              </w:rPr>
              <w:fldChar w:fldCharType="begin"/>
            </w:r>
            <w:r w:rsidR="00A16A11">
              <w:rPr>
                <w:webHidden/>
              </w:rPr>
              <w:instrText xml:space="preserve"> PAGEREF _Toc228194786 \h </w:instrText>
            </w:r>
            <w:r w:rsidR="00A16A11">
              <w:rPr>
                <w:webHidden/>
              </w:rPr>
            </w:r>
            <w:r w:rsidR="00A16A11">
              <w:rPr>
                <w:webHidden/>
              </w:rPr>
              <w:fldChar w:fldCharType="separate"/>
            </w:r>
            <w:r w:rsidR="00A16A11">
              <w:rPr>
                <w:webHidden/>
              </w:rPr>
              <w:t>11</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87" w:history="1">
            <w:r w:rsidR="00A16A11" w:rsidRPr="00F4525B">
              <w:rPr>
                <w:rStyle w:val="a9"/>
                <w:rFonts w:cs="Times New Roman"/>
                <w:noProof/>
              </w:rPr>
              <w:t>Часть 6.1.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A16A11">
              <w:rPr>
                <w:noProof/>
                <w:webHidden/>
              </w:rPr>
              <w:tab/>
            </w:r>
            <w:r w:rsidR="00A16A11">
              <w:rPr>
                <w:noProof/>
                <w:webHidden/>
              </w:rPr>
              <w:fldChar w:fldCharType="begin"/>
            </w:r>
            <w:r w:rsidR="00A16A11">
              <w:rPr>
                <w:noProof/>
                <w:webHidden/>
              </w:rPr>
              <w:instrText xml:space="preserve"> PAGEREF _Toc228194787 \h </w:instrText>
            </w:r>
            <w:r w:rsidR="00A16A11">
              <w:rPr>
                <w:noProof/>
                <w:webHidden/>
              </w:rPr>
            </w:r>
            <w:r w:rsidR="00A16A11">
              <w:rPr>
                <w:noProof/>
                <w:webHidden/>
              </w:rPr>
              <w:fldChar w:fldCharType="separate"/>
            </w:r>
            <w:r w:rsidR="00A16A11">
              <w:rPr>
                <w:noProof/>
                <w:webHidden/>
              </w:rPr>
              <w:t>12</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88" w:history="1">
            <w:r w:rsidR="00A16A11" w:rsidRPr="00F4525B">
              <w:rPr>
                <w:rStyle w:val="a9"/>
                <w:rFonts w:cs="Times New Roman"/>
                <w:noProof/>
              </w:rPr>
              <w:t>Часть 6.2.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A16A11">
              <w:rPr>
                <w:noProof/>
                <w:webHidden/>
              </w:rPr>
              <w:tab/>
            </w:r>
            <w:r w:rsidR="00A16A11">
              <w:rPr>
                <w:noProof/>
                <w:webHidden/>
              </w:rPr>
              <w:fldChar w:fldCharType="begin"/>
            </w:r>
            <w:r w:rsidR="00A16A11">
              <w:rPr>
                <w:noProof/>
                <w:webHidden/>
              </w:rPr>
              <w:instrText xml:space="preserve"> PAGEREF _Toc228194788 \h </w:instrText>
            </w:r>
            <w:r w:rsidR="00A16A11">
              <w:rPr>
                <w:noProof/>
                <w:webHidden/>
              </w:rPr>
            </w:r>
            <w:r w:rsidR="00A16A11">
              <w:rPr>
                <w:noProof/>
                <w:webHidden/>
              </w:rPr>
              <w:fldChar w:fldCharType="separate"/>
            </w:r>
            <w:r w:rsidR="00A16A11">
              <w:rPr>
                <w:noProof/>
                <w:webHidden/>
              </w:rPr>
              <w:t>13</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89" w:history="1">
            <w:r w:rsidR="00A16A11" w:rsidRPr="00F4525B">
              <w:rPr>
                <w:rStyle w:val="a9"/>
                <w:rFonts w:cs="Times New Roman"/>
                <w:noProof/>
              </w:rPr>
              <w:t>Часть 6.3.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A16A11">
              <w:rPr>
                <w:noProof/>
                <w:webHidden/>
              </w:rPr>
              <w:tab/>
            </w:r>
            <w:r w:rsidR="00A16A11">
              <w:rPr>
                <w:noProof/>
                <w:webHidden/>
              </w:rPr>
              <w:fldChar w:fldCharType="begin"/>
            </w:r>
            <w:r w:rsidR="00A16A11">
              <w:rPr>
                <w:noProof/>
                <w:webHidden/>
              </w:rPr>
              <w:instrText xml:space="preserve"> PAGEREF _Toc228194789 \h </w:instrText>
            </w:r>
            <w:r w:rsidR="00A16A11">
              <w:rPr>
                <w:noProof/>
                <w:webHidden/>
              </w:rPr>
            </w:r>
            <w:r w:rsidR="00A16A11">
              <w:rPr>
                <w:noProof/>
                <w:webHidden/>
              </w:rPr>
              <w:fldChar w:fldCharType="separate"/>
            </w:r>
            <w:r w:rsidR="00A16A11">
              <w:rPr>
                <w:noProof/>
                <w:webHidden/>
              </w:rPr>
              <w:t>17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0" w:history="1">
            <w:r w:rsidR="00A16A11" w:rsidRPr="00F4525B">
              <w:rPr>
                <w:rStyle w:val="a9"/>
                <w:noProof/>
              </w:rPr>
              <w:t>Часть 6.4.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A16A11">
              <w:rPr>
                <w:noProof/>
                <w:webHidden/>
              </w:rPr>
              <w:tab/>
            </w:r>
            <w:r w:rsidR="00A16A11">
              <w:rPr>
                <w:noProof/>
                <w:webHidden/>
              </w:rPr>
              <w:fldChar w:fldCharType="begin"/>
            </w:r>
            <w:r w:rsidR="00A16A11">
              <w:rPr>
                <w:noProof/>
                <w:webHidden/>
              </w:rPr>
              <w:instrText xml:space="preserve"> PAGEREF _Toc228194790 \h </w:instrText>
            </w:r>
            <w:r w:rsidR="00A16A11">
              <w:rPr>
                <w:noProof/>
                <w:webHidden/>
              </w:rPr>
            </w:r>
            <w:r w:rsidR="00A16A11">
              <w:rPr>
                <w:noProof/>
                <w:webHidden/>
              </w:rPr>
              <w:fldChar w:fldCharType="separate"/>
            </w:r>
            <w:r w:rsidR="00A16A11">
              <w:rPr>
                <w:noProof/>
                <w:webHidden/>
              </w:rPr>
              <w:t>18</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1" w:history="1">
            <w:r w:rsidR="00A16A11" w:rsidRPr="00F4525B">
              <w:rPr>
                <w:rStyle w:val="a9"/>
                <w:noProof/>
              </w:rPr>
              <w:t xml:space="preserve">Часть 6.5. </w:t>
            </w:r>
            <w:r w:rsidR="00A16A11" w:rsidRPr="00F4525B">
              <w:rPr>
                <w:rStyle w:val="a9"/>
                <w:rFonts w:eastAsia="Times New Roman"/>
                <w:noProof/>
                <w:lang w:eastAsia="ru-RU"/>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A16A11">
              <w:rPr>
                <w:noProof/>
                <w:webHidden/>
              </w:rPr>
              <w:tab/>
            </w:r>
            <w:r w:rsidR="00A16A11">
              <w:rPr>
                <w:noProof/>
                <w:webHidden/>
              </w:rPr>
              <w:fldChar w:fldCharType="begin"/>
            </w:r>
            <w:r w:rsidR="00A16A11">
              <w:rPr>
                <w:noProof/>
                <w:webHidden/>
              </w:rPr>
              <w:instrText xml:space="preserve"> PAGEREF _Toc228194791 \h </w:instrText>
            </w:r>
            <w:r w:rsidR="00A16A11">
              <w:rPr>
                <w:noProof/>
                <w:webHidden/>
              </w:rPr>
            </w:r>
            <w:r w:rsidR="00A16A11">
              <w:rPr>
                <w:noProof/>
                <w:webHidden/>
              </w:rPr>
              <w:fldChar w:fldCharType="separate"/>
            </w:r>
            <w:r w:rsidR="00A16A11">
              <w:rPr>
                <w:noProof/>
                <w:webHidden/>
              </w:rPr>
              <w:t>18</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792" w:history="1">
            <w:r w:rsidR="00A16A11" w:rsidRPr="00F4525B">
              <w:rPr>
                <w:rStyle w:val="a9"/>
                <w:rFonts w:cs="Times New Roman"/>
              </w:rPr>
              <w:t>ГЛАВА 7. ПРЕДЛОЖЕНИЯ ПО СТРОИТЕЛЬСТВУ РЕКОНСТРУКЦИИ, ТЕХНИЧЕСКОМУ ПЕРЕВООРУЖЕНИЮ И (ИЛИ) МОДЕРНИЗАЦИИ ИСТОЧНИКОВ ТЕПЛОВОЙ ЭНЕРГИИ</w:t>
            </w:r>
            <w:r w:rsidR="00A16A11">
              <w:rPr>
                <w:webHidden/>
              </w:rPr>
              <w:tab/>
            </w:r>
            <w:r w:rsidR="00A16A11">
              <w:rPr>
                <w:webHidden/>
              </w:rPr>
              <w:fldChar w:fldCharType="begin"/>
            </w:r>
            <w:r w:rsidR="00A16A11">
              <w:rPr>
                <w:webHidden/>
              </w:rPr>
              <w:instrText xml:space="preserve"> PAGEREF _Toc228194792 \h </w:instrText>
            </w:r>
            <w:r w:rsidR="00A16A11">
              <w:rPr>
                <w:webHidden/>
              </w:rPr>
            </w:r>
            <w:r w:rsidR="00A16A11">
              <w:rPr>
                <w:webHidden/>
              </w:rPr>
              <w:fldChar w:fldCharType="separate"/>
            </w:r>
            <w:r w:rsidR="00A16A11">
              <w:rPr>
                <w:webHidden/>
              </w:rPr>
              <w:t>19</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3" w:history="1">
            <w:r w:rsidR="00A16A11" w:rsidRPr="00F4525B">
              <w:rPr>
                <w:rStyle w:val="a9"/>
                <w:rFonts w:cs="Times New Roman"/>
                <w:noProof/>
              </w:rPr>
              <w:t>Часть 7.1.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A16A11">
              <w:rPr>
                <w:noProof/>
                <w:webHidden/>
              </w:rPr>
              <w:tab/>
            </w:r>
            <w:r w:rsidR="00A16A11">
              <w:rPr>
                <w:noProof/>
                <w:webHidden/>
              </w:rPr>
              <w:fldChar w:fldCharType="begin"/>
            </w:r>
            <w:r w:rsidR="00A16A11">
              <w:rPr>
                <w:noProof/>
                <w:webHidden/>
              </w:rPr>
              <w:instrText xml:space="preserve"> PAGEREF _Toc228194793 \h </w:instrText>
            </w:r>
            <w:r w:rsidR="00A16A11">
              <w:rPr>
                <w:noProof/>
                <w:webHidden/>
              </w:rPr>
            </w:r>
            <w:r w:rsidR="00A16A11">
              <w:rPr>
                <w:noProof/>
                <w:webHidden/>
              </w:rPr>
              <w:fldChar w:fldCharType="separate"/>
            </w:r>
            <w:r w:rsidR="00A16A11">
              <w:rPr>
                <w:noProof/>
                <w:webHidden/>
              </w:rPr>
              <w:t>19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4" w:history="1">
            <w:r w:rsidR="00A16A11" w:rsidRPr="00F4525B">
              <w:rPr>
                <w:rStyle w:val="a9"/>
                <w:noProof/>
              </w:rPr>
              <w:t xml:space="preserve">Часть 7.2. </w:t>
            </w:r>
            <w:r w:rsidR="00A16A11" w:rsidRPr="00F4525B">
              <w:rPr>
                <w:rStyle w:val="a9"/>
                <w:rFonts w:cs="Times New Roman"/>
                <w:noProof/>
              </w:rPr>
              <w:t>Описание условий организации централизованного теплоснабжения, индивидуального теплоснабжения, а также поквартирного отопления</w:t>
            </w:r>
            <w:r w:rsidR="00A16A11">
              <w:rPr>
                <w:noProof/>
                <w:webHidden/>
              </w:rPr>
              <w:tab/>
            </w:r>
            <w:r w:rsidR="00A16A11">
              <w:rPr>
                <w:noProof/>
                <w:webHidden/>
              </w:rPr>
              <w:fldChar w:fldCharType="begin"/>
            </w:r>
            <w:r w:rsidR="00A16A11">
              <w:rPr>
                <w:noProof/>
                <w:webHidden/>
              </w:rPr>
              <w:instrText xml:space="preserve"> PAGEREF _Toc228194794 \h </w:instrText>
            </w:r>
            <w:r w:rsidR="00A16A11">
              <w:rPr>
                <w:noProof/>
                <w:webHidden/>
              </w:rPr>
            </w:r>
            <w:r w:rsidR="00A16A11">
              <w:rPr>
                <w:noProof/>
                <w:webHidden/>
              </w:rPr>
              <w:fldChar w:fldCharType="separate"/>
            </w:r>
            <w:r w:rsidR="00A16A11">
              <w:rPr>
                <w:noProof/>
                <w:webHidden/>
              </w:rPr>
              <w:t>19</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795" w:history="1">
            <w:r w:rsidR="00A16A11" w:rsidRPr="00F4525B">
              <w:rPr>
                <w:rStyle w:val="a9"/>
                <w:rFonts w:eastAsiaTheme="minorHAnsi"/>
                <w:noProof/>
              </w:rPr>
              <w:t>7.2.2. Описание условий организации индивидуального теплоснабжения</w:t>
            </w:r>
            <w:r w:rsidR="00A16A11">
              <w:rPr>
                <w:noProof/>
                <w:webHidden/>
              </w:rPr>
              <w:tab/>
            </w:r>
            <w:r w:rsidR="00A16A11">
              <w:rPr>
                <w:noProof/>
                <w:webHidden/>
              </w:rPr>
              <w:fldChar w:fldCharType="begin"/>
            </w:r>
            <w:r w:rsidR="00A16A11">
              <w:rPr>
                <w:noProof/>
                <w:webHidden/>
              </w:rPr>
              <w:instrText xml:space="preserve"> PAGEREF _Toc228194795 \h </w:instrText>
            </w:r>
            <w:r w:rsidR="00A16A11">
              <w:rPr>
                <w:noProof/>
                <w:webHidden/>
              </w:rPr>
            </w:r>
            <w:r w:rsidR="00A16A11">
              <w:rPr>
                <w:noProof/>
                <w:webHidden/>
              </w:rPr>
              <w:fldChar w:fldCharType="separate"/>
            </w:r>
            <w:r w:rsidR="00A16A11">
              <w:rPr>
                <w:noProof/>
                <w:webHidden/>
              </w:rPr>
              <w:t>22</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796" w:history="1">
            <w:r w:rsidR="00A16A11" w:rsidRPr="00F4525B">
              <w:rPr>
                <w:rStyle w:val="a9"/>
                <w:rFonts w:eastAsia="Times New Roman"/>
                <w:noProof/>
                <w:lang w:eastAsia="ru-RU"/>
              </w:rPr>
              <w:t>7.2.3. Описание условий организации поквартирного отопления</w:t>
            </w:r>
            <w:r w:rsidR="00A16A11">
              <w:rPr>
                <w:noProof/>
                <w:webHidden/>
              </w:rPr>
              <w:tab/>
            </w:r>
            <w:r w:rsidR="00A16A11">
              <w:rPr>
                <w:noProof/>
                <w:webHidden/>
              </w:rPr>
              <w:fldChar w:fldCharType="begin"/>
            </w:r>
            <w:r w:rsidR="00A16A11">
              <w:rPr>
                <w:noProof/>
                <w:webHidden/>
              </w:rPr>
              <w:instrText xml:space="preserve"> PAGEREF _Toc228194796 \h </w:instrText>
            </w:r>
            <w:r w:rsidR="00A16A11">
              <w:rPr>
                <w:noProof/>
                <w:webHidden/>
              </w:rPr>
            </w:r>
            <w:r w:rsidR="00A16A11">
              <w:rPr>
                <w:noProof/>
                <w:webHidden/>
              </w:rPr>
              <w:fldChar w:fldCharType="separate"/>
            </w:r>
            <w:r w:rsidR="00A16A11">
              <w:rPr>
                <w:noProof/>
                <w:webHidden/>
              </w:rPr>
              <w:t>23</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7" w:history="1">
            <w:r w:rsidR="00A16A11" w:rsidRPr="00F4525B">
              <w:rPr>
                <w:rStyle w:val="a9"/>
                <w:rFonts w:cs="Times New Roman"/>
                <w:noProof/>
              </w:rPr>
              <w:t>Часть 7.3.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A16A11">
              <w:rPr>
                <w:noProof/>
                <w:webHidden/>
              </w:rPr>
              <w:tab/>
            </w:r>
            <w:r w:rsidR="00A16A11">
              <w:rPr>
                <w:noProof/>
                <w:webHidden/>
              </w:rPr>
              <w:fldChar w:fldCharType="begin"/>
            </w:r>
            <w:r w:rsidR="00A16A11">
              <w:rPr>
                <w:noProof/>
                <w:webHidden/>
              </w:rPr>
              <w:instrText xml:space="preserve"> PAGEREF _Toc228194797 \h </w:instrText>
            </w:r>
            <w:r w:rsidR="00A16A11">
              <w:rPr>
                <w:noProof/>
                <w:webHidden/>
              </w:rPr>
            </w:r>
            <w:r w:rsidR="00A16A11">
              <w:rPr>
                <w:noProof/>
                <w:webHidden/>
              </w:rPr>
              <w:fldChar w:fldCharType="separate"/>
            </w:r>
            <w:r w:rsidR="00A16A11">
              <w:rPr>
                <w:noProof/>
                <w:webHidden/>
              </w:rPr>
              <w:t>24</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8" w:history="1">
            <w:r w:rsidR="00A16A11" w:rsidRPr="00F4525B">
              <w:rPr>
                <w:rStyle w:val="a9"/>
                <w:rFonts w:cs="Times New Roman"/>
                <w:noProof/>
              </w:rPr>
              <w:t>Часть 7.4.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A16A11">
              <w:rPr>
                <w:noProof/>
                <w:webHidden/>
              </w:rPr>
              <w:tab/>
            </w:r>
            <w:r w:rsidR="00A16A11">
              <w:rPr>
                <w:noProof/>
                <w:webHidden/>
              </w:rPr>
              <w:fldChar w:fldCharType="begin"/>
            </w:r>
            <w:r w:rsidR="00A16A11">
              <w:rPr>
                <w:noProof/>
                <w:webHidden/>
              </w:rPr>
              <w:instrText xml:space="preserve"> PAGEREF _Toc228194798 \h </w:instrText>
            </w:r>
            <w:r w:rsidR="00A16A11">
              <w:rPr>
                <w:noProof/>
                <w:webHidden/>
              </w:rPr>
            </w:r>
            <w:r w:rsidR="00A16A11">
              <w:rPr>
                <w:noProof/>
                <w:webHidden/>
              </w:rPr>
              <w:fldChar w:fldCharType="separate"/>
            </w:r>
            <w:r w:rsidR="00A16A11">
              <w:rPr>
                <w:noProof/>
                <w:webHidden/>
              </w:rPr>
              <w:t>25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799" w:history="1">
            <w:r w:rsidR="00A16A11" w:rsidRPr="00F4525B">
              <w:rPr>
                <w:rStyle w:val="a9"/>
                <w:rFonts w:cs="Times New Roman"/>
                <w:noProof/>
              </w:rPr>
              <w:t>Часть 7.5.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A16A11">
              <w:rPr>
                <w:noProof/>
                <w:webHidden/>
              </w:rPr>
              <w:tab/>
            </w:r>
            <w:r w:rsidR="00A16A11">
              <w:rPr>
                <w:noProof/>
                <w:webHidden/>
              </w:rPr>
              <w:fldChar w:fldCharType="begin"/>
            </w:r>
            <w:r w:rsidR="00A16A11">
              <w:rPr>
                <w:noProof/>
                <w:webHidden/>
              </w:rPr>
              <w:instrText xml:space="preserve"> PAGEREF _Toc228194799 \h </w:instrText>
            </w:r>
            <w:r w:rsidR="00A16A11">
              <w:rPr>
                <w:noProof/>
                <w:webHidden/>
              </w:rPr>
            </w:r>
            <w:r w:rsidR="00A16A11">
              <w:rPr>
                <w:noProof/>
                <w:webHidden/>
              </w:rPr>
              <w:fldChar w:fldCharType="separate"/>
            </w:r>
            <w:r w:rsidR="00A16A11">
              <w:rPr>
                <w:noProof/>
                <w:webHidden/>
              </w:rPr>
              <w:t>25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0" w:history="1">
            <w:r w:rsidR="00A16A11" w:rsidRPr="00F4525B">
              <w:rPr>
                <w:rStyle w:val="a9"/>
                <w:rFonts w:cs="Times New Roman"/>
                <w:noProof/>
              </w:rPr>
              <w:t>Часть 7.6.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A16A11">
              <w:rPr>
                <w:noProof/>
                <w:webHidden/>
              </w:rPr>
              <w:tab/>
            </w:r>
            <w:r w:rsidR="00A16A11">
              <w:rPr>
                <w:noProof/>
                <w:webHidden/>
              </w:rPr>
              <w:fldChar w:fldCharType="begin"/>
            </w:r>
            <w:r w:rsidR="00A16A11">
              <w:rPr>
                <w:noProof/>
                <w:webHidden/>
              </w:rPr>
              <w:instrText xml:space="preserve"> PAGEREF _Toc228194800 \h </w:instrText>
            </w:r>
            <w:r w:rsidR="00A16A11">
              <w:rPr>
                <w:noProof/>
                <w:webHidden/>
              </w:rPr>
            </w:r>
            <w:r w:rsidR="00A16A11">
              <w:rPr>
                <w:noProof/>
                <w:webHidden/>
              </w:rPr>
              <w:fldChar w:fldCharType="separate"/>
            </w:r>
            <w:r w:rsidR="00A16A11">
              <w:rPr>
                <w:noProof/>
                <w:webHidden/>
              </w:rPr>
              <w:t>25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1" w:history="1">
            <w:r w:rsidR="00A16A11" w:rsidRPr="00F4525B">
              <w:rPr>
                <w:rStyle w:val="a9"/>
                <w:rFonts w:cs="Times New Roman"/>
                <w:noProof/>
              </w:rPr>
              <w:t>Часть 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A16A11">
              <w:rPr>
                <w:noProof/>
                <w:webHidden/>
              </w:rPr>
              <w:tab/>
            </w:r>
            <w:r w:rsidR="00A16A11">
              <w:rPr>
                <w:noProof/>
                <w:webHidden/>
              </w:rPr>
              <w:fldChar w:fldCharType="begin"/>
            </w:r>
            <w:r w:rsidR="00A16A11">
              <w:rPr>
                <w:noProof/>
                <w:webHidden/>
              </w:rPr>
              <w:instrText xml:space="preserve"> PAGEREF _Toc228194801 \h </w:instrText>
            </w:r>
            <w:r w:rsidR="00A16A11">
              <w:rPr>
                <w:noProof/>
                <w:webHidden/>
              </w:rPr>
            </w:r>
            <w:r w:rsidR="00A16A11">
              <w:rPr>
                <w:noProof/>
                <w:webHidden/>
              </w:rPr>
              <w:fldChar w:fldCharType="separate"/>
            </w:r>
            <w:r w:rsidR="00A16A11">
              <w:rPr>
                <w:noProof/>
                <w:webHidden/>
              </w:rPr>
              <w:t>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2" w:history="1">
            <w:r w:rsidR="00A16A11" w:rsidRPr="00F4525B">
              <w:rPr>
                <w:rStyle w:val="a9"/>
                <w:rFonts w:cs="Times New Roman"/>
                <w:noProof/>
              </w:rPr>
              <w:t>Часть 7.8.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A16A11">
              <w:rPr>
                <w:noProof/>
                <w:webHidden/>
              </w:rPr>
              <w:tab/>
            </w:r>
            <w:r w:rsidR="00A16A11">
              <w:rPr>
                <w:noProof/>
                <w:webHidden/>
              </w:rPr>
              <w:fldChar w:fldCharType="begin"/>
            </w:r>
            <w:r w:rsidR="00A16A11">
              <w:rPr>
                <w:noProof/>
                <w:webHidden/>
              </w:rPr>
              <w:instrText xml:space="preserve"> PAGEREF _Toc228194802 \h </w:instrText>
            </w:r>
            <w:r w:rsidR="00A16A11">
              <w:rPr>
                <w:noProof/>
                <w:webHidden/>
              </w:rPr>
            </w:r>
            <w:r w:rsidR="00A16A11">
              <w:rPr>
                <w:noProof/>
                <w:webHidden/>
              </w:rPr>
              <w:fldChar w:fldCharType="separate"/>
            </w:r>
            <w:r w:rsidR="00A16A11">
              <w:rPr>
                <w:noProof/>
                <w:webHidden/>
              </w:rPr>
              <w:t>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3" w:history="1">
            <w:r w:rsidR="00A16A11" w:rsidRPr="00F4525B">
              <w:rPr>
                <w:rStyle w:val="a9"/>
                <w:rFonts w:cs="Times New Roman"/>
                <w:noProof/>
              </w:rPr>
              <w:t>Часть 7.9.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A16A11">
              <w:rPr>
                <w:noProof/>
                <w:webHidden/>
              </w:rPr>
              <w:tab/>
            </w:r>
            <w:r w:rsidR="00A16A11">
              <w:rPr>
                <w:noProof/>
                <w:webHidden/>
              </w:rPr>
              <w:fldChar w:fldCharType="begin"/>
            </w:r>
            <w:r w:rsidR="00A16A11">
              <w:rPr>
                <w:noProof/>
                <w:webHidden/>
              </w:rPr>
              <w:instrText xml:space="preserve"> PAGEREF _Toc228194803 \h </w:instrText>
            </w:r>
            <w:r w:rsidR="00A16A11">
              <w:rPr>
                <w:noProof/>
                <w:webHidden/>
              </w:rPr>
            </w:r>
            <w:r w:rsidR="00A16A11">
              <w:rPr>
                <w:noProof/>
                <w:webHidden/>
              </w:rPr>
              <w:fldChar w:fldCharType="separate"/>
            </w:r>
            <w:r w:rsidR="00A16A11">
              <w:rPr>
                <w:noProof/>
                <w:webHidden/>
              </w:rPr>
              <w:t>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4" w:history="1">
            <w:r w:rsidR="00A16A11" w:rsidRPr="00F4525B">
              <w:rPr>
                <w:rStyle w:val="a9"/>
                <w:rFonts w:cs="Times New Roman"/>
                <w:noProof/>
              </w:rPr>
              <w:t>Часть 7.10.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16A11">
              <w:rPr>
                <w:noProof/>
                <w:webHidden/>
              </w:rPr>
              <w:tab/>
            </w:r>
            <w:r w:rsidR="00A16A11">
              <w:rPr>
                <w:noProof/>
                <w:webHidden/>
              </w:rPr>
              <w:fldChar w:fldCharType="begin"/>
            </w:r>
            <w:r w:rsidR="00A16A11">
              <w:rPr>
                <w:noProof/>
                <w:webHidden/>
              </w:rPr>
              <w:instrText xml:space="preserve"> PAGEREF _Toc228194804 \h </w:instrText>
            </w:r>
            <w:r w:rsidR="00A16A11">
              <w:rPr>
                <w:noProof/>
                <w:webHidden/>
              </w:rPr>
            </w:r>
            <w:r w:rsidR="00A16A11">
              <w:rPr>
                <w:noProof/>
                <w:webHidden/>
              </w:rPr>
              <w:fldChar w:fldCharType="separate"/>
            </w:r>
            <w:r w:rsidR="00A16A11">
              <w:rPr>
                <w:noProof/>
                <w:webHidden/>
              </w:rPr>
              <w:t>27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5" w:history="1">
            <w:r w:rsidR="00A16A11" w:rsidRPr="00F4525B">
              <w:rPr>
                <w:rStyle w:val="a9"/>
                <w:rFonts w:cs="Times New Roman"/>
                <w:noProof/>
              </w:rPr>
              <w:t>Часть 7.11.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A16A11">
              <w:rPr>
                <w:noProof/>
                <w:webHidden/>
              </w:rPr>
              <w:tab/>
            </w:r>
            <w:r w:rsidR="00A16A11">
              <w:rPr>
                <w:noProof/>
                <w:webHidden/>
              </w:rPr>
              <w:fldChar w:fldCharType="begin"/>
            </w:r>
            <w:r w:rsidR="00A16A11">
              <w:rPr>
                <w:noProof/>
                <w:webHidden/>
              </w:rPr>
              <w:instrText xml:space="preserve"> PAGEREF _Toc228194805 \h </w:instrText>
            </w:r>
            <w:r w:rsidR="00A16A11">
              <w:rPr>
                <w:noProof/>
                <w:webHidden/>
              </w:rPr>
            </w:r>
            <w:r w:rsidR="00A16A11">
              <w:rPr>
                <w:noProof/>
                <w:webHidden/>
              </w:rPr>
              <w:fldChar w:fldCharType="separate"/>
            </w:r>
            <w:r w:rsidR="00A16A11">
              <w:rPr>
                <w:noProof/>
                <w:webHidden/>
              </w:rPr>
              <w:t>27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6" w:history="1">
            <w:r w:rsidR="00A16A11" w:rsidRPr="00F4525B">
              <w:rPr>
                <w:rStyle w:val="a9"/>
                <w:rFonts w:cs="Times New Roman"/>
                <w:noProof/>
              </w:rPr>
              <w:t>Часть 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A16A11">
              <w:rPr>
                <w:noProof/>
                <w:webHidden/>
              </w:rPr>
              <w:tab/>
            </w:r>
            <w:r w:rsidR="00A16A11">
              <w:rPr>
                <w:noProof/>
                <w:webHidden/>
              </w:rPr>
              <w:fldChar w:fldCharType="begin"/>
            </w:r>
            <w:r w:rsidR="00A16A11">
              <w:rPr>
                <w:noProof/>
                <w:webHidden/>
              </w:rPr>
              <w:instrText xml:space="preserve"> PAGEREF _Toc228194806 \h </w:instrText>
            </w:r>
            <w:r w:rsidR="00A16A11">
              <w:rPr>
                <w:noProof/>
                <w:webHidden/>
              </w:rPr>
            </w:r>
            <w:r w:rsidR="00A16A11">
              <w:rPr>
                <w:noProof/>
                <w:webHidden/>
              </w:rPr>
              <w:fldChar w:fldCharType="separate"/>
            </w:r>
            <w:r w:rsidR="00A16A11">
              <w:rPr>
                <w:noProof/>
                <w:webHidden/>
              </w:rPr>
              <w:t>27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7" w:history="1">
            <w:r w:rsidR="00A16A11" w:rsidRPr="00F4525B">
              <w:rPr>
                <w:rStyle w:val="a9"/>
                <w:rFonts w:cs="Times New Roman"/>
                <w:noProof/>
              </w:rPr>
              <w:t>Часть 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A16A11">
              <w:rPr>
                <w:noProof/>
                <w:webHidden/>
              </w:rPr>
              <w:tab/>
            </w:r>
            <w:r w:rsidR="00A16A11">
              <w:rPr>
                <w:noProof/>
                <w:webHidden/>
              </w:rPr>
              <w:fldChar w:fldCharType="begin"/>
            </w:r>
            <w:r w:rsidR="00A16A11">
              <w:rPr>
                <w:noProof/>
                <w:webHidden/>
              </w:rPr>
              <w:instrText xml:space="preserve"> PAGEREF _Toc228194807 \h </w:instrText>
            </w:r>
            <w:r w:rsidR="00A16A11">
              <w:rPr>
                <w:noProof/>
                <w:webHidden/>
              </w:rPr>
            </w:r>
            <w:r w:rsidR="00A16A11">
              <w:rPr>
                <w:noProof/>
                <w:webHidden/>
              </w:rPr>
              <w:fldChar w:fldCharType="separate"/>
            </w:r>
            <w:r w:rsidR="00A16A11">
              <w:rPr>
                <w:noProof/>
                <w:webHidden/>
              </w:rPr>
              <w:t>28</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8" w:history="1">
            <w:r w:rsidR="00A16A11" w:rsidRPr="00F4525B">
              <w:rPr>
                <w:rStyle w:val="a9"/>
                <w:rFonts w:cs="Times New Roman"/>
                <w:noProof/>
              </w:rPr>
              <w:t>Часть 7.14.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16A11">
              <w:rPr>
                <w:noProof/>
                <w:webHidden/>
              </w:rPr>
              <w:tab/>
            </w:r>
            <w:r w:rsidR="00A16A11">
              <w:rPr>
                <w:noProof/>
                <w:webHidden/>
              </w:rPr>
              <w:fldChar w:fldCharType="begin"/>
            </w:r>
            <w:r w:rsidR="00A16A11">
              <w:rPr>
                <w:noProof/>
                <w:webHidden/>
              </w:rPr>
              <w:instrText xml:space="preserve"> PAGEREF _Toc228194808 \h </w:instrText>
            </w:r>
            <w:r w:rsidR="00A16A11">
              <w:rPr>
                <w:noProof/>
                <w:webHidden/>
              </w:rPr>
            </w:r>
            <w:r w:rsidR="00A16A11">
              <w:rPr>
                <w:noProof/>
                <w:webHidden/>
              </w:rPr>
              <w:fldChar w:fldCharType="separate"/>
            </w:r>
            <w:r w:rsidR="00A16A11">
              <w:rPr>
                <w:noProof/>
                <w:webHidden/>
              </w:rPr>
              <w:t>28</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09" w:history="1">
            <w:r w:rsidR="00A16A11" w:rsidRPr="00F4525B">
              <w:rPr>
                <w:rStyle w:val="a9"/>
                <w:rFonts w:cs="Times New Roman"/>
                <w:noProof/>
              </w:rPr>
              <w:t>Часть 7.15. Обоснование организации теплоснабжения в производственных зонах на территории поселения, городского округа, города федерального значения</w:t>
            </w:r>
            <w:r w:rsidR="00A16A11">
              <w:rPr>
                <w:noProof/>
                <w:webHidden/>
              </w:rPr>
              <w:tab/>
            </w:r>
            <w:r w:rsidR="00A16A11">
              <w:rPr>
                <w:noProof/>
                <w:webHidden/>
              </w:rPr>
              <w:fldChar w:fldCharType="begin"/>
            </w:r>
            <w:r w:rsidR="00A16A11">
              <w:rPr>
                <w:noProof/>
                <w:webHidden/>
              </w:rPr>
              <w:instrText xml:space="preserve"> PAGEREF _Toc228194809 \h </w:instrText>
            </w:r>
            <w:r w:rsidR="00A16A11">
              <w:rPr>
                <w:noProof/>
                <w:webHidden/>
              </w:rPr>
            </w:r>
            <w:r w:rsidR="00A16A11">
              <w:rPr>
                <w:noProof/>
                <w:webHidden/>
              </w:rPr>
              <w:fldChar w:fldCharType="separate"/>
            </w:r>
            <w:r w:rsidR="00A16A11">
              <w:rPr>
                <w:noProof/>
                <w:webHidden/>
              </w:rPr>
              <w:t>28</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0" w:history="1">
            <w:r w:rsidR="00A16A11" w:rsidRPr="00F4525B">
              <w:rPr>
                <w:rStyle w:val="a9"/>
                <w:rFonts w:cs="Times New Roman"/>
                <w:noProof/>
              </w:rPr>
              <w:t>Часть 7.16. Результаты расчетов радиуса эффективного теплоснабжения</w:t>
            </w:r>
            <w:r w:rsidR="00A16A11">
              <w:rPr>
                <w:noProof/>
                <w:webHidden/>
              </w:rPr>
              <w:tab/>
            </w:r>
            <w:r w:rsidR="00A16A11">
              <w:rPr>
                <w:noProof/>
                <w:webHidden/>
              </w:rPr>
              <w:fldChar w:fldCharType="begin"/>
            </w:r>
            <w:r w:rsidR="00A16A11">
              <w:rPr>
                <w:noProof/>
                <w:webHidden/>
              </w:rPr>
              <w:instrText xml:space="preserve"> PAGEREF _Toc228194810 \h </w:instrText>
            </w:r>
            <w:r w:rsidR="00A16A11">
              <w:rPr>
                <w:noProof/>
                <w:webHidden/>
              </w:rPr>
            </w:r>
            <w:r w:rsidR="00A16A11">
              <w:rPr>
                <w:noProof/>
                <w:webHidden/>
              </w:rPr>
              <w:fldChar w:fldCharType="separate"/>
            </w:r>
            <w:r w:rsidR="00A16A11">
              <w:rPr>
                <w:noProof/>
                <w:webHidden/>
              </w:rPr>
              <w:t>29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1" w:history="1">
            <w:r w:rsidR="00A16A11" w:rsidRPr="00F4525B">
              <w:rPr>
                <w:rStyle w:val="a9"/>
                <w:rFonts w:cs="Times New Roman"/>
                <w:noProof/>
              </w:rPr>
              <w:t>Часть 7.17. Покрытие перспективной тепловой нагрузки, не обеспеченной тепловой мощностью</w:t>
            </w:r>
            <w:r w:rsidR="00A16A11">
              <w:rPr>
                <w:noProof/>
                <w:webHidden/>
              </w:rPr>
              <w:tab/>
            </w:r>
            <w:r w:rsidR="00A16A11">
              <w:rPr>
                <w:noProof/>
                <w:webHidden/>
              </w:rPr>
              <w:fldChar w:fldCharType="begin"/>
            </w:r>
            <w:r w:rsidR="00A16A11">
              <w:rPr>
                <w:noProof/>
                <w:webHidden/>
              </w:rPr>
              <w:instrText xml:space="preserve"> PAGEREF _Toc228194811 \h </w:instrText>
            </w:r>
            <w:r w:rsidR="00A16A11">
              <w:rPr>
                <w:noProof/>
                <w:webHidden/>
              </w:rPr>
            </w:r>
            <w:r w:rsidR="00A16A11">
              <w:rPr>
                <w:noProof/>
                <w:webHidden/>
              </w:rPr>
              <w:fldChar w:fldCharType="separate"/>
            </w:r>
            <w:r w:rsidR="00A16A11">
              <w:rPr>
                <w:noProof/>
                <w:webHidden/>
              </w:rPr>
              <w:t>29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2" w:history="1">
            <w:r w:rsidR="00A16A11" w:rsidRPr="00F4525B">
              <w:rPr>
                <w:rStyle w:val="a9"/>
                <w:rFonts w:cs="Times New Roman"/>
                <w:noProof/>
              </w:rPr>
              <w:t>Часть 7.18.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A16A11">
              <w:rPr>
                <w:noProof/>
                <w:webHidden/>
              </w:rPr>
              <w:tab/>
            </w:r>
            <w:r w:rsidR="00A16A11">
              <w:rPr>
                <w:noProof/>
                <w:webHidden/>
              </w:rPr>
              <w:fldChar w:fldCharType="begin"/>
            </w:r>
            <w:r w:rsidR="00A16A11">
              <w:rPr>
                <w:noProof/>
                <w:webHidden/>
              </w:rPr>
              <w:instrText xml:space="preserve"> PAGEREF _Toc228194812 \h </w:instrText>
            </w:r>
            <w:r w:rsidR="00A16A11">
              <w:rPr>
                <w:noProof/>
                <w:webHidden/>
              </w:rPr>
            </w:r>
            <w:r w:rsidR="00A16A11">
              <w:rPr>
                <w:noProof/>
                <w:webHidden/>
              </w:rPr>
              <w:fldChar w:fldCharType="separate"/>
            </w:r>
            <w:r w:rsidR="00A16A11">
              <w:rPr>
                <w:noProof/>
                <w:webHidden/>
              </w:rPr>
              <w:t>29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3" w:history="1">
            <w:r w:rsidR="00A16A11" w:rsidRPr="00F4525B">
              <w:rPr>
                <w:rStyle w:val="a9"/>
                <w:rFonts w:cs="Times New Roman"/>
                <w:noProof/>
              </w:rPr>
              <w:t>Часть 7.18. Определение перспективных режимов загрузки источников тепловой энергии по присоединенной тепловой нагрузке</w:t>
            </w:r>
            <w:r w:rsidR="00A16A11">
              <w:rPr>
                <w:noProof/>
                <w:webHidden/>
              </w:rPr>
              <w:tab/>
            </w:r>
            <w:r w:rsidR="00A16A11">
              <w:rPr>
                <w:noProof/>
                <w:webHidden/>
              </w:rPr>
              <w:fldChar w:fldCharType="begin"/>
            </w:r>
            <w:r w:rsidR="00A16A11">
              <w:rPr>
                <w:noProof/>
                <w:webHidden/>
              </w:rPr>
              <w:instrText xml:space="preserve"> PAGEREF _Toc228194813 \h </w:instrText>
            </w:r>
            <w:r w:rsidR="00A16A11">
              <w:rPr>
                <w:noProof/>
                <w:webHidden/>
              </w:rPr>
            </w:r>
            <w:r w:rsidR="00A16A11">
              <w:rPr>
                <w:noProof/>
                <w:webHidden/>
              </w:rPr>
              <w:fldChar w:fldCharType="separate"/>
            </w:r>
            <w:r w:rsidR="00A16A11">
              <w:rPr>
                <w:noProof/>
                <w:webHidden/>
              </w:rPr>
              <w:t>30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4" w:history="1">
            <w:r w:rsidR="00A16A11" w:rsidRPr="00F4525B">
              <w:rPr>
                <w:rStyle w:val="a9"/>
                <w:rFonts w:cs="Times New Roman"/>
                <w:noProof/>
              </w:rPr>
              <w:t>Часть 7.20. Определение потребности в топливе и рекомендации по видам используемого топлива</w:t>
            </w:r>
            <w:r w:rsidR="00A16A11">
              <w:rPr>
                <w:noProof/>
                <w:webHidden/>
              </w:rPr>
              <w:tab/>
            </w:r>
            <w:r w:rsidR="00A16A11">
              <w:rPr>
                <w:noProof/>
                <w:webHidden/>
              </w:rPr>
              <w:fldChar w:fldCharType="begin"/>
            </w:r>
            <w:r w:rsidR="00A16A11">
              <w:rPr>
                <w:noProof/>
                <w:webHidden/>
              </w:rPr>
              <w:instrText xml:space="preserve"> PAGEREF _Toc228194814 \h </w:instrText>
            </w:r>
            <w:r w:rsidR="00A16A11">
              <w:rPr>
                <w:noProof/>
                <w:webHidden/>
              </w:rPr>
            </w:r>
            <w:r w:rsidR="00A16A11">
              <w:rPr>
                <w:noProof/>
                <w:webHidden/>
              </w:rPr>
              <w:fldChar w:fldCharType="separate"/>
            </w:r>
            <w:r w:rsidR="00A16A11">
              <w:rPr>
                <w:noProof/>
                <w:webHidden/>
              </w:rPr>
              <w:t>30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5" w:history="1">
            <w:r w:rsidR="00A16A11" w:rsidRPr="00F4525B">
              <w:rPr>
                <w:rStyle w:val="a9"/>
                <w:rFonts w:cs="Times New Roman"/>
                <w:noProof/>
              </w:rPr>
              <w:t>Часть 7.21.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A16A11">
              <w:rPr>
                <w:noProof/>
                <w:webHidden/>
              </w:rPr>
              <w:tab/>
            </w:r>
            <w:r w:rsidR="00A16A11">
              <w:rPr>
                <w:noProof/>
                <w:webHidden/>
              </w:rPr>
              <w:fldChar w:fldCharType="begin"/>
            </w:r>
            <w:r w:rsidR="00A16A11">
              <w:rPr>
                <w:noProof/>
                <w:webHidden/>
              </w:rPr>
              <w:instrText xml:space="preserve"> PAGEREF _Toc228194815 \h </w:instrText>
            </w:r>
            <w:r w:rsidR="00A16A11">
              <w:rPr>
                <w:noProof/>
                <w:webHidden/>
              </w:rPr>
            </w:r>
            <w:r w:rsidR="00A16A11">
              <w:rPr>
                <w:noProof/>
                <w:webHidden/>
              </w:rPr>
              <w:fldChar w:fldCharType="separate"/>
            </w:r>
            <w:r w:rsidR="00A16A11">
              <w:rPr>
                <w:noProof/>
                <w:webHidden/>
              </w:rPr>
              <w:t>31</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16" w:history="1">
            <w:r w:rsidR="00A16A11" w:rsidRPr="00F4525B">
              <w:rPr>
                <w:rStyle w:val="a9"/>
                <w:rFonts w:cs="Times New Roman"/>
              </w:rPr>
              <w:t>ГЛАВА 8. ПРЕДЛОЖЕНИЯ ПО СТРОИТЕЛЬСТВУ, РЕКОНСТРУКЦИИ И (ИЛИ) МОДЕРНИЗАЦИИ ТЕПЛОВЫХ СЕТЕЙ</w:t>
            </w:r>
            <w:r w:rsidR="00A16A11">
              <w:rPr>
                <w:webHidden/>
              </w:rPr>
              <w:tab/>
            </w:r>
            <w:r w:rsidR="00A16A11">
              <w:rPr>
                <w:webHidden/>
              </w:rPr>
              <w:fldChar w:fldCharType="begin"/>
            </w:r>
            <w:r w:rsidR="00A16A11">
              <w:rPr>
                <w:webHidden/>
              </w:rPr>
              <w:instrText xml:space="preserve"> PAGEREF _Toc228194816 \h </w:instrText>
            </w:r>
            <w:r w:rsidR="00A16A11">
              <w:rPr>
                <w:webHidden/>
              </w:rPr>
            </w:r>
            <w:r w:rsidR="00A16A11">
              <w:rPr>
                <w:webHidden/>
              </w:rPr>
              <w:fldChar w:fldCharType="separate"/>
            </w:r>
            <w:r w:rsidR="00A16A11">
              <w:rPr>
                <w:webHidden/>
              </w:rPr>
              <w:t>33</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17" w:history="1">
            <w:r w:rsidR="00A16A11" w:rsidRPr="00F4525B">
              <w:rPr>
                <w:rStyle w:val="a9"/>
                <w:rFonts w:cs="Times New Roman"/>
                <w:noProof/>
              </w:rPr>
              <w:t>Часть 8.1. Предложения по реконструкции и (или) модернизации,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подлежащих замене в связи с исчерпанием эксплуатационного ресурса</w:t>
            </w:r>
            <w:r w:rsidR="00A16A11">
              <w:rPr>
                <w:noProof/>
                <w:webHidden/>
              </w:rPr>
              <w:tab/>
            </w:r>
            <w:r w:rsidR="00A16A11">
              <w:rPr>
                <w:noProof/>
                <w:webHidden/>
              </w:rPr>
              <w:fldChar w:fldCharType="begin"/>
            </w:r>
            <w:r w:rsidR="00A16A11">
              <w:rPr>
                <w:noProof/>
                <w:webHidden/>
              </w:rPr>
              <w:instrText xml:space="preserve"> PAGEREF _Toc228194817 \h </w:instrText>
            </w:r>
            <w:r w:rsidR="00A16A11">
              <w:rPr>
                <w:noProof/>
                <w:webHidden/>
              </w:rPr>
            </w:r>
            <w:r w:rsidR="00A16A11">
              <w:rPr>
                <w:noProof/>
                <w:webHidden/>
              </w:rPr>
              <w:fldChar w:fldCharType="separate"/>
            </w:r>
            <w:r w:rsidR="00A16A11">
              <w:rPr>
                <w:noProof/>
                <w:webHidden/>
              </w:rPr>
              <w:t>34</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18" w:history="1">
            <w:r w:rsidR="00A16A11" w:rsidRPr="00F4525B">
              <w:rPr>
                <w:rStyle w:val="a9"/>
                <w:noProof/>
              </w:rPr>
              <w:t>8.1.1. Общие предложения</w:t>
            </w:r>
            <w:r w:rsidR="00A16A11">
              <w:rPr>
                <w:noProof/>
                <w:webHidden/>
              </w:rPr>
              <w:tab/>
            </w:r>
            <w:r w:rsidR="00A16A11">
              <w:rPr>
                <w:noProof/>
                <w:webHidden/>
              </w:rPr>
              <w:fldChar w:fldCharType="begin"/>
            </w:r>
            <w:r w:rsidR="00A16A11">
              <w:rPr>
                <w:noProof/>
                <w:webHidden/>
              </w:rPr>
              <w:instrText xml:space="preserve"> PAGEREF _Toc228194818 \h </w:instrText>
            </w:r>
            <w:r w:rsidR="00A16A11">
              <w:rPr>
                <w:noProof/>
                <w:webHidden/>
              </w:rPr>
            </w:r>
            <w:r w:rsidR="00A16A11">
              <w:rPr>
                <w:noProof/>
                <w:webHidden/>
              </w:rPr>
              <w:fldChar w:fldCharType="separate"/>
            </w:r>
            <w:r w:rsidR="00A16A11">
              <w:rPr>
                <w:noProof/>
                <w:webHidden/>
              </w:rPr>
              <w:t>34</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19" w:history="1">
            <w:r w:rsidR="00A16A11" w:rsidRPr="00F4525B">
              <w:rPr>
                <w:rStyle w:val="a9"/>
                <w:noProof/>
              </w:rPr>
              <w:t>8.1.2. Предложения по реконструкция тепловых сетей в микрорайоне Южный</w:t>
            </w:r>
            <w:r w:rsidR="00A16A11">
              <w:rPr>
                <w:noProof/>
                <w:webHidden/>
              </w:rPr>
              <w:tab/>
            </w:r>
            <w:r w:rsidR="00A16A11">
              <w:rPr>
                <w:noProof/>
                <w:webHidden/>
              </w:rPr>
              <w:fldChar w:fldCharType="begin"/>
            </w:r>
            <w:r w:rsidR="00A16A11">
              <w:rPr>
                <w:noProof/>
                <w:webHidden/>
              </w:rPr>
              <w:instrText xml:space="preserve"> PAGEREF _Toc228194819 \h </w:instrText>
            </w:r>
            <w:r w:rsidR="00A16A11">
              <w:rPr>
                <w:noProof/>
                <w:webHidden/>
              </w:rPr>
            </w:r>
            <w:r w:rsidR="00A16A11">
              <w:rPr>
                <w:noProof/>
                <w:webHidden/>
              </w:rPr>
              <w:fldChar w:fldCharType="separate"/>
            </w:r>
            <w:r w:rsidR="00A16A11">
              <w:rPr>
                <w:noProof/>
                <w:webHidden/>
              </w:rPr>
              <w:t>35</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20" w:history="1">
            <w:r w:rsidR="00A16A11" w:rsidRPr="00F4525B">
              <w:rPr>
                <w:rStyle w:val="a9"/>
                <w:noProof/>
              </w:rPr>
              <w:t>8.1.3. Предложения по реконструкции тепловых сетей в микрорайоне Гагарина</w:t>
            </w:r>
            <w:r w:rsidR="00A16A11">
              <w:rPr>
                <w:noProof/>
                <w:webHidden/>
              </w:rPr>
              <w:tab/>
            </w:r>
            <w:r w:rsidR="00A16A11">
              <w:rPr>
                <w:noProof/>
                <w:webHidden/>
              </w:rPr>
              <w:fldChar w:fldCharType="begin"/>
            </w:r>
            <w:r w:rsidR="00A16A11">
              <w:rPr>
                <w:noProof/>
                <w:webHidden/>
              </w:rPr>
              <w:instrText xml:space="preserve"> PAGEREF _Toc228194820 \h </w:instrText>
            </w:r>
            <w:r w:rsidR="00A16A11">
              <w:rPr>
                <w:noProof/>
                <w:webHidden/>
              </w:rPr>
            </w:r>
            <w:r w:rsidR="00A16A11">
              <w:rPr>
                <w:noProof/>
                <w:webHidden/>
              </w:rPr>
              <w:fldChar w:fldCharType="separate"/>
            </w:r>
            <w:r w:rsidR="00A16A11">
              <w:rPr>
                <w:noProof/>
                <w:webHidden/>
              </w:rPr>
              <w:t>45</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21" w:history="1">
            <w:r w:rsidR="00A16A11" w:rsidRPr="00F4525B">
              <w:rPr>
                <w:rStyle w:val="a9"/>
                <w:noProof/>
              </w:rPr>
              <w:t>8.1.4.  Предложения по реконструкции тепловых сетей м-на Строитель</w:t>
            </w:r>
            <w:r w:rsidR="00A16A11">
              <w:rPr>
                <w:noProof/>
                <w:webHidden/>
              </w:rPr>
              <w:tab/>
            </w:r>
            <w:r w:rsidR="00A16A11">
              <w:rPr>
                <w:noProof/>
                <w:webHidden/>
              </w:rPr>
              <w:fldChar w:fldCharType="begin"/>
            </w:r>
            <w:r w:rsidR="00A16A11">
              <w:rPr>
                <w:noProof/>
                <w:webHidden/>
              </w:rPr>
              <w:instrText xml:space="preserve"> PAGEREF _Toc228194821 \h </w:instrText>
            </w:r>
            <w:r w:rsidR="00A16A11">
              <w:rPr>
                <w:noProof/>
                <w:webHidden/>
              </w:rPr>
            </w:r>
            <w:r w:rsidR="00A16A11">
              <w:rPr>
                <w:noProof/>
                <w:webHidden/>
              </w:rPr>
              <w:fldChar w:fldCharType="separate"/>
            </w:r>
            <w:r w:rsidR="00A16A11">
              <w:rPr>
                <w:noProof/>
                <w:webHidden/>
              </w:rPr>
              <w:t>57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2" w:history="1">
            <w:r w:rsidR="00A16A11" w:rsidRPr="00F4525B">
              <w:rPr>
                <w:rStyle w:val="a9"/>
                <w:rFonts w:cs="Times New Roman"/>
                <w:noProof/>
              </w:rPr>
              <w:t>Часть 8.2. Предложения по реконструкции и (или) модернизации, строительству тепловых сетей;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r w:rsidR="00A16A11">
              <w:rPr>
                <w:noProof/>
                <w:webHidden/>
              </w:rPr>
              <w:tab/>
            </w:r>
            <w:r w:rsidR="00A16A11">
              <w:rPr>
                <w:noProof/>
                <w:webHidden/>
              </w:rPr>
              <w:fldChar w:fldCharType="begin"/>
            </w:r>
            <w:r w:rsidR="00A16A11">
              <w:rPr>
                <w:noProof/>
                <w:webHidden/>
              </w:rPr>
              <w:instrText xml:space="preserve"> PAGEREF _Toc228194822 \h </w:instrText>
            </w:r>
            <w:r w:rsidR="00A16A11">
              <w:rPr>
                <w:noProof/>
                <w:webHidden/>
              </w:rPr>
            </w:r>
            <w:r w:rsidR="00A16A11">
              <w:rPr>
                <w:noProof/>
                <w:webHidden/>
              </w:rPr>
              <w:fldChar w:fldCharType="separate"/>
            </w:r>
            <w:r w:rsidR="00A16A11">
              <w:rPr>
                <w:noProof/>
                <w:webHidden/>
              </w:rPr>
              <w:t>67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3" w:history="1">
            <w:r w:rsidR="00A16A11" w:rsidRPr="00F4525B">
              <w:rPr>
                <w:rStyle w:val="a9"/>
                <w:rFonts w:cs="Times New Roman"/>
                <w:noProof/>
              </w:rPr>
              <w:t>Часть 8.3.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16A11">
              <w:rPr>
                <w:noProof/>
                <w:webHidden/>
              </w:rPr>
              <w:tab/>
            </w:r>
            <w:r w:rsidR="00A16A11">
              <w:rPr>
                <w:noProof/>
                <w:webHidden/>
              </w:rPr>
              <w:fldChar w:fldCharType="begin"/>
            </w:r>
            <w:r w:rsidR="00A16A11">
              <w:rPr>
                <w:noProof/>
                <w:webHidden/>
              </w:rPr>
              <w:instrText xml:space="preserve"> PAGEREF _Toc228194823 \h </w:instrText>
            </w:r>
            <w:r w:rsidR="00A16A11">
              <w:rPr>
                <w:noProof/>
                <w:webHidden/>
              </w:rPr>
            </w:r>
            <w:r w:rsidR="00A16A11">
              <w:rPr>
                <w:noProof/>
                <w:webHidden/>
              </w:rPr>
              <w:fldChar w:fldCharType="separate"/>
            </w:r>
            <w:r w:rsidR="00A16A11">
              <w:rPr>
                <w:noProof/>
                <w:webHidden/>
              </w:rPr>
              <w:t>67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4" w:history="1">
            <w:r w:rsidR="00A16A11" w:rsidRPr="00F4525B">
              <w:rPr>
                <w:rStyle w:val="a9"/>
                <w:rFonts w:cs="Times New Roman"/>
                <w:noProof/>
              </w:rPr>
              <w:t>Часть 8.4.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A16A11">
              <w:rPr>
                <w:noProof/>
                <w:webHidden/>
              </w:rPr>
              <w:tab/>
            </w:r>
            <w:r w:rsidR="00A16A11">
              <w:rPr>
                <w:noProof/>
                <w:webHidden/>
              </w:rPr>
              <w:fldChar w:fldCharType="begin"/>
            </w:r>
            <w:r w:rsidR="00A16A11">
              <w:rPr>
                <w:noProof/>
                <w:webHidden/>
              </w:rPr>
              <w:instrText xml:space="preserve"> PAGEREF _Toc228194824 \h </w:instrText>
            </w:r>
            <w:r w:rsidR="00A16A11">
              <w:rPr>
                <w:noProof/>
                <w:webHidden/>
              </w:rPr>
            </w:r>
            <w:r w:rsidR="00A16A11">
              <w:rPr>
                <w:noProof/>
                <w:webHidden/>
              </w:rPr>
              <w:fldChar w:fldCharType="separate"/>
            </w:r>
            <w:r w:rsidR="00A16A11">
              <w:rPr>
                <w:noProof/>
                <w:webHidden/>
              </w:rPr>
              <w:t>67</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25" w:history="1">
            <w:r w:rsidR="00A16A11" w:rsidRPr="00F4525B">
              <w:rPr>
                <w:rStyle w:val="a9"/>
                <w:rFonts w:eastAsia="Times New Roman" w:cs="Times New Roman"/>
                <w:lang w:eastAsia="ru-RU"/>
              </w:rPr>
              <w:t>ГЛАВА 9. ПРЕДЛОЖЕНИЯ ПО ПЕРЕВОДУ ОТКРЫТЫХ СИСТЕМ ТЕПЛОСНАБЖЕНИЯ (ГОРЯЧЕГО ВОДОСНАБЖЕНИЯ), ОТДЕЛЬНЫХ УЧАСТКОВ ТАКИХ СИСТЕМ В ЗАКРЫТЫЕ СИСТЕМЫ ГОРЯЧЕГО ВОДОСНАБЖЕНИЯ</w:t>
            </w:r>
            <w:r w:rsidR="00A16A11">
              <w:rPr>
                <w:webHidden/>
              </w:rPr>
              <w:tab/>
            </w:r>
            <w:r w:rsidR="00A16A11">
              <w:rPr>
                <w:webHidden/>
              </w:rPr>
              <w:fldChar w:fldCharType="begin"/>
            </w:r>
            <w:r w:rsidR="00A16A11">
              <w:rPr>
                <w:webHidden/>
              </w:rPr>
              <w:instrText xml:space="preserve"> PAGEREF _Toc228194825 \h </w:instrText>
            </w:r>
            <w:r w:rsidR="00A16A11">
              <w:rPr>
                <w:webHidden/>
              </w:rPr>
            </w:r>
            <w:r w:rsidR="00A16A11">
              <w:rPr>
                <w:webHidden/>
              </w:rPr>
              <w:fldChar w:fldCharType="separate"/>
            </w:r>
            <w:r w:rsidR="00A16A11">
              <w:rPr>
                <w:webHidden/>
              </w:rPr>
              <w:t>69</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6" w:history="1">
            <w:r w:rsidR="00A16A11" w:rsidRPr="00F4525B">
              <w:rPr>
                <w:rStyle w:val="a9"/>
                <w:rFonts w:cs="Times New Roman"/>
                <w:noProof/>
              </w:rPr>
              <w:t>Часть 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A16A11">
              <w:rPr>
                <w:noProof/>
                <w:webHidden/>
              </w:rPr>
              <w:tab/>
            </w:r>
            <w:r w:rsidR="00A16A11">
              <w:rPr>
                <w:noProof/>
                <w:webHidden/>
              </w:rPr>
              <w:fldChar w:fldCharType="begin"/>
            </w:r>
            <w:r w:rsidR="00A16A11">
              <w:rPr>
                <w:noProof/>
                <w:webHidden/>
              </w:rPr>
              <w:instrText xml:space="preserve"> PAGEREF _Toc228194826 \h </w:instrText>
            </w:r>
            <w:r w:rsidR="00A16A11">
              <w:rPr>
                <w:noProof/>
                <w:webHidden/>
              </w:rPr>
            </w:r>
            <w:r w:rsidR="00A16A11">
              <w:rPr>
                <w:noProof/>
                <w:webHidden/>
              </w:rPr>
              <w:fldChar w:fldCharType="separate"/>
            </w:r>
            <w:r w:rsidR="00A16A11">
              <w:rPr>
                <w:noProof/>
                <w:webHidden/>
              </w:rPr>
              <w:t>70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7" w:history="1">
            <w:r w:rsidR="00A16A11" w:rsidRPr="00F4525B">
              <w:rPr>
                <w:rStyle w:val="a9"/>
                <w:noProof/>
              </w:rPr>
              <w:t>Часть 9.2. Обоснование и пересмотр графика температур теплоносителя и его расхода в открытой системе теплоснабжения (горячего водоснабжения)</w:t>
            </w:r>
            <w:r w:rsidR="00A16A11">
              <w:rPr>
                <w:noProof/>
                <w:webHidden/>
              </w:rPr>
              <w:tab/>
            </w:r>
            <w:r w:rsidR="00A16A11">
              <w:rPr>
                <w:noProof/>
                <w:webHidden/>
              </w:rPr>
              <w:fldChar w:fldCharType="begin"/>
            </w:r>
            <w:r w:rsidR="00A16A11">
              <w:rPr>
                <w:noProof/>
                <w:webHidden/>
              </w:rPr>
              <w:instrText xml:space="preserve"> PAGEREF _Toc228194827 \h </w:instrText>
            </w:r>
            <w:r w:rsidR="00A16A11">
              <w:rPr>
                <w:noProof/>
                <w:webHidden/>
              </w:rPr>
            </w:r>
            <w:r w:rsidR="00A16A11">
              <w:rPr>
                <w:noProof/>
                <w:webHidden/>
              </w:rPr>
              <w:fldChar w:fldCharType="separate"/>
            </w:r>
            <w:r w:rsidR="00A16A11">
              <w:rPr>
                <w:noProof/>
                <w:webHidden/>
              </w:rPr>
              <w:t>70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8" w:history="1">
            <w:r w:rsidR="00A16A11" w:rsidRPr="00F4525B">
              <w:rPr>
                <w:rStyle w:val="a9"/>
                <w:noProof/>
              </w:rPr>
              <w:t>Часть 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A16A11">
              <w:rPr>
                <w:noProof/>
                <w:webHidden/>
              </w:rPr>
              <w:tab/>
            </w:r>
            <w:r w:rsidR="00A16A11">
              <w:rPr>
                <w:noProof/>
                <w:webHidden/>
              </w:rPr>
              <w:fldChar w:fldCharType="begin"/>
            </w:r>
            <w:r w:rsidR="00A16A11">
              <w:rPr>
                <w:noProof/>
                <w:webHidden/>
              </w:rPr>
              <w:instrText xml:space="preserve"> PAGEREF _Toc228194828 \h </w:instrText>
            </w:r>
            <w:r w:rsidR="00A16A11">
              <w:rPr>
                <w:noProof/>
                <w:webHidden/>
              </w:rPr>
            </w:r>
            <w:r w:rsidR="00A16A11">
              <w:rPr>
                <w:noProof/>
                <w:webHidden/>
              </w:rPr>
              <w:fldChar w:fldCharType="separate"/>
            </w:r>
            <w:r w:rsidR="00A16A11">
              <w:rPr>
                <w:noProof/>
                <w:webHidden/>
              </w:rPr>
              <w:t>71</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29" w:history="1">
            <w:r w:rsidR="00A16A11" w:rsidRPr="00F4525B">
              <w:rPr>
                <w:rStyle w:val="a9"/>
                <w:noProof/>
              </w:rPr>
              <w:t>Часть 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A16A11">
              <w:rPr>
                <w:noProof/>
                <w:webHidden/>
              </w:rPr>
              <w:tab/>
            </w:r>
            <w:r w:rsidR="00A16A11">
              <w:rPr>
                <w:noProof/>
                <w:webHidden/>
              </w:rPr>
              <w:fldChar w:fldCharType="begin"/>
            </w:r>
            <w:r w:rsidR="00A16A11">
              <w:rPr>
                <w:noProof/>
                <w:webHidden/>
              </w:rPr>
              <w:instrText xml:space="preserve"> PAGEREF _Toc228194829 \h </w:instrText>
            </w:r>
            <w:r w:rsidR="00A16A11">
              <w:rPr>
                <w:noProof/>
                <w:webHidden/>
              </w:rPr>
            </w:r>
            <w:r w:rsidR="00A16A11">
              <w:rPr>
                <w:noProof/>
                <w:webHidden/>
              </w:rPr>
              <w:fldChar w:fldCharType="separate"/>
            </w:r>
            <w:r w:rsidR="00A16A11">
              <w:rPr>
                <w:noProof/>
                <w:webHidden/>
              </w:rPr>
              <w:t>71</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30" w:history="1">
            <w:r w:rsidR="00A16A11" w:rsidRPr="00F4525B">
              <w:rPr>
                <w:rStyle w:val="a9"/>
                <w:rFonts w:cs="Times New Roman"/>
              </w:rPr>
              <w:t>ГЛАВА 10. ПЕРСПЕКТИВНЫЕ ТОПЛИВНЫЕ БАЛАНСЫ</w:t>
            </w:r>
            <w:r w:rsidR="00A16A11">
              <w:rPr>
                <w:webHidden/>
              </w:rPr>
              <w:tab/>
            </w:r>
            <w:r w:rsidR="00A16A11">
              <w:rPr>
                <w:webHidden/>
              </w:rPr>
              <w:fldChar w:fldCharType="begin"/>
            </w:r>
            <w:r w:rsidR="00A16A11">
              <w:rPr>
                <w:webHidden/>
              </w:rPr>
              <w:instrText xml:space="preserve"> PAGEREF _Toc228194830 \h </w:instrText>
            </w:r>
            <w:r w:rsidR="00A16A11">
              <w:rPr>
                <w:webHidden/>
              </w:rPr>
            </w:r>
            <w:r w:rsidR="00A16A11">
              <w:rPr>
                <w:webHidden/>
              </w:rPr>
              <w:fldChar w:fldCharType="separate"/>
            </w:r>
            <w:r w:rsidR="00A16A11">
              <w:rPr>
                <w:webHidden/>
              </w:rPr>
              <w:t>72</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31" w:history="1">
            <w:r w:rsidR="00A16A11" w:rsidRPr="00F4525B">
              <w:rPr>
                <w:rStyle w:val="a9"/>
                <w:rFonts w:cs="Times New Roman"/>
                <w:noProof/>
              </w:rPr>
              <w:t xml:space="preserve">Часть 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w:t>
            </w:r>
            <w:r w:rsidR="00A16A11" w:rsidRPr="00F4525B">
              <w:rPr>
                <w:rStyle w:val="a9"/>
                <w:rFonts w:cs="Times New Roman"/>
                <w:noProof/>
              </w:rPr>
              <w:lastRenderedPageBreak/>
              <w:t>функционирования источников тепловой энергии на территории городского поселения</w:t>
            </w:r>
            <w:r w:rsidR="00A16A11">
              <w:rPr>
                <w:noProof/>
                <w:webHidden/>
              </w:rPr>
              <w:tab/>
            </w:r>
            <w:r w:rsidR="00A16A11">
              <w:rPr>
                <w:noProof/>
                <w:webHidden/>
              </w:rPr>
              <w:fldChar w:fldCharType="begin"/>
            </w:r>
            <w:r w:rsidR="00A16A11">
              <w:rPr>
                <w:noProof/>
                <w:webHidden/>
              </w:rPr>
              <w:instrText xml:space="preserve"> PAGEREF _Toc228194831 \h </w:instrText>
            </w:r>
            <w:r w:rsidR="00A16A11">
              <w:rPr>
                <w:noProof/>
                <w:webHidden/>
              </w:rPr>
            </w:r>
            <w:r w:rsidR="00A16A11">
              <w:rPr>
                <w:noProof/>
                <w:webHidden/>
              </w:rPr>
              <w:fldChar w:fldCharType="separate"/>
            </w:r>
            <w:r w:rsidR="00A16A11">
              <w:rPr>
                <w:noProof/>
                <w:webHidden/>
              </w:rPr>
              <w:t>72</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32" w:history="1">
            <w:r w:rsidR="00A16A11" w:rsidRPr="00F4525B">
              <w:rPr>
                <w:rStyle w:val="a9"/>
                <w:rFonts w:cs="Times New Roman"/>
                <w:noProof/>
              </w:rPr>
              <w:t>Часть 10.2. Результаты расчетов по каждому источнику тепловой энергии нормативных запасов топлива</w:t>
            </w:r>
            <w:r w:rsidR="00A16A11">
              <w:rPr>
                <w:noProof/>
                <w:webHidden/>
              </w:rPr>
              <w:tab/>
            </w:r>
            <w:r w:rsidR="00A16A11">
              <w:rPr>
                <w:noProof/>
                <w:webHidden/>
              </w:rPr>
              <w:fldChar w:fldCharType="begin"/>
            </w:r>
            <w:r w:rsidR="00A16A11">
              <w:rPr>
                <w:noProof/>
                <w:webHidden/>
              </w:rPr>
              <w:instrText xml:space="preserve"> PAGEREF _Toc228194832 \h </w:instrText>
            </w:r>
            <w:r w:rsidR="00A16A11">
              <w:rPr>
                <w:noProof/>
                <w:webHidden/>
              </w:rPr>
            </w:r>
            <w:r w:rsidR="00A16A11">
              <w:rPr>
                <w:noProof/>
                <w:webHidden/>
              </w:rPr>
              <w:fldChar w:fldCharType="separate"/>
            </w:r>
            <w:r w:rsidR="00A16A11">
              <w:rPr>
                <w:noProof/>
                <w:webHidden/>
              </w:rPr>
              <w:t>73</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33" w:history="1">
            <w:r w:rsidR="00A16A11" w:rsidRPr="00F4525B">
              <w:rPr>
                <w:rStyle w:val="a9"/>
                <w:noProof/>
              </w:rPr>
              <w:t>Часть 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A16A11">
              <w:rPr>
                <w:noProof/>
                <w:webHidden/>
              </w:rPr>
              <w:tab/>
            </w:r>
            <w:r w:rsidR="00A16A11">
              <w:rPr>
                <w:noProof/>
                <w:webHidden/>
              </w:rPr>
              <w:fldChar w:fldCharType="begin"/>
            </w:r>
            <w:r w:rsidR="00A16A11">
              <w:rPr>
                <w:noProof/>
                <w:webHidden/>
              </w:rPr>
              <w:instrText xml:space="preserve"> PAGEREF _Toc228194833 \h </w:instrText>
            </w:r>
            <w:r w:rsidR="00A16A11">
              <w:rPr>
                <w:noProof/>
                <w:webHidden/>
              </w:rPr>
            </w:r>
            <w:r w:rsidR="00A16A11">
              <w:rPr>
                <w:noProof/>
                <w:webHidden/>
              </w:rPr>
              <w:fldChar w:fldCharType="separate"/>
            </w:r>
            <w:r w:rsidR="00A16A11">
              <w:rPr>
                <w:noProof/>
                <w:webHidden/>
              </w:rPr>
              <w:t>74</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34" w:history="1">
            <w:r w:rsidR="00A16A11" w:rsidRPr="00F4525B">
              <w:rPr>
                <w:rStyle w:val="a9"/>
                <w:rFonts w:cs="Times New Roman"/>
                <w:noProof/>
              </w:rPr>
              <w:t>Часть 10.4.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A16A11">
              <w:rPr>
                <w:noProof/>
                <w:webHidden/>
              </w:rPr>
              <w:tab/>
            </w:r>
            <w:r w:rsidR="00A16A11">
              <w:rPr>
                <w:noProof/>
                <w:webHidden/>
              </w:rPr>
              <w:fldChar w:fldCharType="begin"/>
            </w:r>
            <w:r w:rsidR="00A16A11">
              <w:rPr>
                <w:noProof/>
                <w:webHidden/>
              </w:rPr>
              <w:instrText xml:space="preserve"> PAGEREF _Toc228194834 \h </w:instrText>
            </w:r>
            <w:r w:rsidR="00A16A11">
              <w:rPr>
                <w:noProof/>
                <w:webHidden/>
              </w:rPr>
            </w:r>
            <w:r w:rsidR="00A16A11">
              <w:rPr>
                <w:noProof/>
                <w:webHidden/>
              </w:rPr>
              <w:fldChar w:fldCharType="separate"/>
            </w:r>
            <w:r w:rsidR="00A16A11">
              <w:rPr>
                <w:noProof/>
                <w:webHidden/>
              </w:rPr>
              <w:t>75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35" w:history="1">
            <w:r w:rsidR="00A16A11" w:rsidRPr="00F4525B">
              <w:rPr>
                <w:rStyle w:val="a9"/>
                <w:rFonts w:cs="Times New Roman"/>
                <w:noProof/>
              </w:rPr>
              <w:t>Часть 10.5. Приоритетное направление развития топливного баланса поселения, городского округа</w:t>
            </w:r>
            <w:r w:rsidR="00A16A11">
              <w:rPr>
                <w:noProof/>
                <w:webHidden/>
              </w:rPr>
              <w:tab/>
            </w:r>
            <w:r w:rsidR="00A16A11">
              <w:rPr>
                <w:noProof/>
                <w:webHidden/>
              </w:rPr>
              <w:fldChar w:fldCharType="begin"/>
            </w:r>
            <w:r w:rsidR="00A16A11">
              <w:rPr>
                <w:noProof/>
                <w:webHidden/>
              </w:rPr>
              <w:instrText xml:space="preserve"> PAGEREF _Toc228194835 \h </w:instrText>
            </w:r>
            <w:r w:rsidR="00A16A11">
              <w:rPr>
                <w:noProof/>
                <w:webHidden/>
              </w:rPr>
            </w:r>
            <w:r w:rsidR="00A16A11">
              <w:rPr>
                <w:noProof/>
                <w:webHidden/>
              </w:rPr>
              <w:fldChar w:fldCharType="separate"/>
            </w:r>
            <w:r w:rsidR="00A16A11">
              <w:rPr>
                <w:noProof/>
                <w:webHidden/>
              </w:rPr>
              <w:t>75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36" w:history="1">
            <w:r w:rsidR="00A16A11" w:rsidRPr="00F4525B">
              <w:rPr>
                <w:rStyle w:val="a9"/>
                <w:rFonts w:cs="Times New Roman"/>
                <w:noProof/>
              </w:rPr>
              <w:t>Часть 10.6.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A16A11">
              <w:rPr>
                <w:noProof/>
                <w:webHidden/>
              </w:rPr>
              <w:tab/>
            </w:r>
            <w:r w:rsidR="00A16A11">
              <w:rPr>
                <w:noProof/>
                <w:webHidden/>
              </w:rPr>
              <w:fldChar w:fldCharType="begin"/>
            </w:r>
            <w:r w:rsidR="00A16A11">
              <w:rPr>
                <w:noProof/>
                <w:webHidden/>
              </w:rPr>
              <w:instrText xml:space="preserve"> PAGEREF _Toc228194836 \h </w:instrText>
            </w:r>
            <w:r w:rsidR="00A16A11">
              <w:rPr>
                <w:noProof/>
                <w:webHidden/>
              </w:rPr>
            </w:r>
            <w:r w:rsidR="00A16A11">
              <w:rPr>
                <w:noProof/>
                <w:webHidden/>
              </w:rPr>
              <w:fldChar w:fldCharType="separate"/>
            </w:r>
            <w:r w:rsidR="00A16A11">
              <w:rPr>
                <w:noProof/>
                <w:webHidden/>
              </w:rPr>
              <w:t>75</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37" w:history="1">
            <w:r w:rsidR="00A16A11" w:rsidRPr="00F4525B">
              <w:rPr>
                <w:rStyle w:val="a9"/>
                <w:rFonts w:cs="Times New Roman"/>
              </w:rPr>
              <w:t>ГЛАВА 11. ОЦЕНКА НАДЕЖНОСТИ ТЕПЛОСНАБЖЕНИЯ</w:t>
            </w:r>
            <w:r w:rsidR="00A16A11">
              <w:rPr>
                <w:webHidden/>
              </w:rPr>
              <w:tab/>
            </w:r>
            <w:r w:rsidR="00A16A11">
              <w:rPr>
                <w:webHidden/>
              </w:rPr>
              <w:fldChar w:fldCharType="begin"/>
            </w:r>
            <w:r w:rsidR="00A16A11">
              <w:rPr>
                <w:webHidden/>
              </w:rPr>
              <w:instrText xml:space="preserve"> PAGEREF _Toc228194837 \h </w:instrText>
            </w:r>
            <w:r w:rsidR="00A16A11">
              <w:rPr>
                <w:webHidden/>
              </w:rPr>
            </w:r>
            <w:r w:rsidR="00A16A11">
              <w:rPr>
                <w:webHidden/>
              </w:rPr>
              <w:fldChar w:fldCharType="separate"/>
            </w:r>
            <w:r w:rsidR="00A16A11">
              <w:rPr>
                <w:webHidden/>
              </w:rPr>
              <w:t>77</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38" w:history="1">
            <w:r w:rsidR="00A16A11" w:rsidRPr="00F4525B">
              <w:rPr>
                <w:rStyle w:val="a9"/>
                <w:rFonts w:cs="Times New Roman"/>
                <w:noProof/>
              </w:rPr>
              <w:t>Часть 11.1. Обоснование методов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A16A11">
              <w:rPr>
                <w:noProof/>
                <w:webHidden/>
              </w:rPr>
              <w:tab/>
            </w:r>
            <w:r w:rsidR="00A16A11">
              <w:rPr>
                <w:noProof/>
                <w:webHidden/>
              </w:rPr>
              <w:fldChar w:fldCharType="begin"/>
            </w:r>
            <w:r w:rsidR="00A16A11">
              <w:rPr>
                <w:noProof/>
                <w:webHidden/>
              </w:rPr>
              <w:instrText xml:space="preserve"> PAGEREF _Toc228194838 \h </w:instrText>
            </w:r>
            <w:r w:rsidR="00A16A11">
              <w:rPr>
                <w:noProof/>
                <w:webHidden/>
              </w:rPr>
            </w:r>
            <w:r w:rsidR="00A16A11">
              <w:rPr>
                <w:noProof/>
                <w:webHidden/>
              </w:rPr>
              <w:fldChar w:fldCharType="separate"/>
            </w:r>
            <w:r w:rsidR="00A16A11">
              <w:rPr>
                <w:noProof/>
                <w:webHidden/>
              </w:rPr>
              <w:t>77</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39" w:history="1">
            <w:r w:rsidR="00A16A11" w:rsidRPr="00F4525B">
              <w:rPr>
                <w:rStyle w:val="a9"/>
                <w:rFonts w:eastAsia="Times New Roman"/>
                <w:noProof/>
                <w:lang w:eastAsia="ru-RU"/>
              </w:rPr>
              <w:t>11.1.1. Методы обработки данных по отказам</w:t>
            </w:r>
            <w:r w:rsidR="00A16A11">
              <w:rPr>
                <w:noProof/>
                <w:webHidden/>
              </w:rPr>
              <w:tab/>
            </w:r>
            <w:r w:rsidR="00A16A11">
              <w:rPr>
                <w:noProof/>
                <w:webHidden/>
              </w:rPr>
              <w:fldChar w:fldCharType="begin"/>
            </w:r>
            <w:r w:rsidR="00A16A11">
              <w:rPr>
                <w:noProof/>
                <w:webHidden/>
              </w:rPr>
              <w:instrText xml:space="preserve"> PAGEREF _Toc228194839 \h </w:instrText>
            </w:r>
            <w:r w:rsidR="00A16A11">
              <w:rPr>
                <w:noProof/>
                <w:webHidden/>
              </w:rPr>
            </w:r>
            <w:r w:rsidR="00A16A11">
              <w:rPr>
                <w:noProof/>
                <w:webHidden/>
              </w:rPr>
              <w:fldChar w:fldCharType="separate"/>
            </w:r>
            <w:r w:rsidR="00A16A11">
              <w:rPr>
                <w:noProof/>
                <w:webHidden/>
              </w:rPr>
              <w:t>77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0" w:history="1">
            <w:r w:rsidR="00A16A11" w:rsidRPr="00F4525B">
              <w:rPr>
                <w:rStyle w:val="a9"/>
                <w:rFonts w:cs="Times New Roman"/>
                <w:noProof/>
              </w:rPr>
              <w:t>Часть 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A16A11">
              <w:rPr>
                <w:noProof/>
                <w:webHidden/>
              </w:rPr>
              <w:tab/>
            </w:r>
            <w:r w:rsidR="00A16A11">
              <w:rPr>
                <w:noProof/>
                <w:webHidden/>
              </w:rPr>
              <w:fldChar w:fldCharType="begin"/>
            </w:r>
            <w:r w:rsidR="00A16A11">
              <w:rPr>
                <w:noProof/>
                <w:webHidden/>
              </w:rPr>
              <w:instrText xml:space="preserve"> PAGEREF _Toc228194840 \h </w:instrText>
            </w:r>
            <w:r w:rsidR="00A16A11">
              <w:rPr>
                <w:noProof/>
                <w:webHidden/>
              </w:rPr>
            </w:r>
            <w:r w:rsidR="00A16A11">
              <w:rPr>
                <w:noProof/>
                <w:webHidden/>
              </w:rPr>
              <w:fldChar w:fldCharType="separate"/>
            </w:r>
            <w:r w:rsidR="00A16A11">
              <w:rPr>
                <w:noProof/>
                <w:webHidden/>
              </w:rPr>
              <w:t>79</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41" w:history="1">
            <w:r w:rsidR="00A16A11" w:rsidRPr="00F4525B">
              <w:rPr>
                <w:rStyle w:val="a9"/>
                <w:rFonts w:eastAsia="Times New Roman"/>
                <w:bCs/>
                <w:iCs/>
                <w:noProof/>
                <w:lang w:eastAsia="ru-RU"/>
              </w:rPr>
              <w:t>11.3.1 Частота отключений потребителей и время восстановления теплоснабжения потребителей отключений</w:t>
            </w:r>
            <w:r w:rsidR="00A16A11">
              <w:rPr>
                <w:noProof/>
                <w:webHidden/>
              </w:rPr>
              <w:tab/>
            </w:r>
            <w:r w:rsidR="00A16A11">
              <w:rPr>
                <w:noProof/>
                <w:webHidden/>
              </w:rPr>
              <w:fldChar w:fldCharType="begin"/>
            </w:r>
            <w:r w:rsidR="00A16A11">
              <w:rPr>
                <w:noProof/>
                <w:webHidden/>
              </w:rPr>
              <w:instrText xml:space="preserve"> PAGEREF _Toc228194841 \h </w:instrText>
            </w:r>
            <w:r w:rsidR="00A16A11">
              <w:rPr>
                <w:noProof/>
                <w:webHidden/>
              </w:rPr>
            </w:r>
            <w:r w:rsidR="00A16A11">
              <w:rPr>
                <w:noProof/>
                <w:webHidden/>
              </w:rPr>
              <w:fldChar w:fldCharType="separate"/>
            </w:r>
            <w:r w:rsidR="00A16A11">
              <w:rPr>
                <w:noProof/>
                <w:webHidden/>
              </w:rPr>
              <w:t>80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2" w:history="1">
            <w:r w:rsidR="00A16A11" w:rsidRPr="00F4525B">
              <w:rPr>
                <w:rStyle w:val="a9"/>
                <w:rFonts w:cs="Times New Roman"/>
                <w:noProof/>
              </w:rPr>
              <w:t>Часть 11.3. Обоснование метода и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A16A11">
              <w:rPr>
                <w:noProof/>
                <w:webHidden/>
              </w:rPr>
              <w:tab/>
            </w:r>
            <w:r w:rsidR="00A16A11">
              <w:rPr>
                <w:noProof/>
                <w:webHidden/>
              </w:rPr>
              <w:fldChar w:fldCharType="begin"/>
            </w:r>
            <w:r w:rsidR="00A16A11">
              <w:rPr>
                <w:noProof/>
                <w:webHidden/>
              </w:rPr>
              <w:instrText xml:space="preserve"> PAGEREF _Toc228194842 \h </w:instrText>
            </w:r>
            <w:r w:rsidR="00A16A11">
              <w:rPr>
                <w:noProof/>
                <w:webHidden/>
              </w:rPr>
            </w:r>
            <w:r w:rsidR="00A16A11">
              <w:rPr>
                <w:noProof/>
                <w:webHidden/>
              </w:rPr>
              <w:fldChar w:fldCharType="separate"/>
            </w:r>
            <w:r w:rsidR="00A16A11">
              <w:rPr>
                <w:noProof/>
                <w:webHidden/>
              </w:rPr>
              <w:t>83</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3" w:history="1">
            <w:r w:rsidR="00A16A11" w:rsidRPr="00F4525B">
              <w:rPr>
                <w:rStyle w:val="a9"/>
                <w:rFonts w:cs="Times New Roman"/>
                <w:noProof/>
              </w:rPr>
              <w:t>Часть 11.4. Обоснование метода и результаты оценки коэффициентов готовности теплопроводов к несению тепловой нагрузки</w:t>
            </w:r>
            <w:r w:rsidR="00A16A11">
              <w:rPr>
                <w:noProof/>
                <w:webHidden/>
              </w:rPr>
              <w:tab/>
            </w:r>
            <w:r w:rsidR="00A16A11">
              <w:rPr>
                <w:noProof/>
                <w:webHidden/>
              </w:rPr>
              <w:fldChar w:fldCharType="begin"/>
            </w:r>
            <w:r w:rsidR="00A16A11">
              <w:rPr>
                <w:noProof/>
                <w:webHidden/>
              </w:rPr>
              <w:instrText xml:space="preserve"> PAGEREF _Toc228194843 \h </w:instrText>
            </w:r>
            <w:r w:rsidR="00A16A11">
              <w:rPr>
                <w:noProof/>
                <w:webHidden/>
              </w:rPr>
            </w:r>
            <w:r w:rsidR="00A16A11">
              <w:rPr>
                <w:noProof/>
                <w:webHidden/>
              </w:rPr>
              <w:fldChar w:fldCharType="separate"/>
            </w:r>
            <w:r w:rsidR="00A16A11">
              <w:rPr>
                <w:noProof/>
                <w:webHidden/>
              </w:rPr>
              <w:t>87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4" w:history="1">
            <w:r w:rsidR="00A16A11" w:rsidRPr="00F4525B">
              <w:rPr>
                <w:rStyle w:val="a9"/>
                <w:rFonts w:cs="Times New Roman"/>
                <w:noProof/>
              </w:rPr>
              <w:t>Часть 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A16A11">
              <w:rPr>
                <w:noProof/>
                <w:webHidden/>
              </w:rPr>
              <w:tab/>
            </w:r>
            <w:r w:rsidR="00A16A11">
              <w:rPr>
                <w:noProof/>
                <w:webHidden/>
              </w:rPr>
              <w:fldChar w:fldCharType="begin"/>
            </w:r>
            <w:r w:rsidR="00A16A11">
              <w:rPr>
                <w:noProof/>
                <w:webHidden/>
              </w:rPr>
              <w:instrText xml:space="preserve"> PAGEREF _Toc228194844 \h </w:instrText>
            </w:r>
            <w:r w:rsidR="00A16A11">
              <w:rPr>
                <w:noProof/>
                <w:webHidden/>
              </w:rPr>
            </w:r>
            <w:r w:rsidR="00A16A11">
              <w:rPr>
                <w:noProof/>
                <w:webHidden/>
              </w:rPr>
              <w:fldChar w:fldCharType="separate"/>
            </w:r>
            <w:r w:rsidR="00A16A11">
              <w:rPr>
                <w:noProof/>
                <w:webHidden/>
              </w:rPr>
              <w:t>87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5" w:history="1">
            <w:r w:rsidR="00A16A11" w:rsidRPr="00F4525B">
              <w:rPr>
                <w:rStyle w:val="a9"/>
                <w:rFonts w:cs="Times New Roman"/>
                <w:noProof/>
              </w:rPr>
              <w:t>Часть 11.6.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A16A11">
              <w:rPr>
                <w:noProof/>
                <w:webHidden/>
              </w:rPr>
              <w:tab/>
            </w:r>
            <w:r w:rsidR="00A16A11">
              <w:rPr>
                <w:noProof/>
                <w:webHidden/>
              </w:rPr>
              <w:fldChar w:fldCharType="begin"/>
            </w:r>
            <w:r w:rsidR="00A16A11">
              <w:rPr>
                <w:noProof/>
                <w:webHidden/>
              </w:rPr>
              <w:instrText xml:space="preserve"> PAGEREF _Toc228194845 \h </w:instrText>
            </w:r>
            <w:r w:rsidR="00A16A11">
              <w:rPr>
                <w:noProof/>
                <w:webHidden/>
              </w:rPr>
            </w:r>
            <w:r w:rsidR="00A16A11">
              <w:rPr>
                <w:noProof/>
                <w:webHidden/>
              </w:rPr>
              <w:fldChar w:fldCharType="separate"/>
            </w:r>
            <w:r w:rsidR="00A16A11">
              <w:rPr>
                <w:noProof/>
                <w:webHidden/>
              </w:rPr>
              <w:t>88</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6" w:history="1">
            <w:r w:rsidR="00A16A11" w:rsidRPr="00F4525B">
              <w:rPr>
                <w:rStyle w:val="a9"/>
                <w:rFonts w:cs="Times New Roman"/>
                <w:noProof/>
              </w:rPr>
              <w:t>Часть 11.7. Установка резервного оборудования</w:t>
            </w:r>
            <w:r w:rsidR="00A16A11">
              <w:rPr>
                <w:noProof/>
                <w:webHidden/>
              </w:rPr>
              <w:tab/>
            </w:r>
            <w:r w:rsidR="00A16A11">
              <w:rPr>
                <w:noProof/>
                <w:webHidden/>
              </w:rPr>
              <w:fldChar w:fldCharType="begin"/>
            </w:r>
            <w:r w:rsidR="00A16A11">
              <w:rPr>
                <w:noProof/>
                <w:webHidden/>
              </w:rPr>
              <w:instrText xml:space="preserve"> PAGEREF _Toc228194846 \h </w:instrText>
            </w:r>
            <w:r w:rsidR="00A16A11">
              <w:rPr>
                <w:noProof/>
                <w:webHidden/>
              </w:rPr>
            </w:r>
            <w:r w:rsidR="00A16A11">
              <w:rPr>
                <w:noProof/>
                <w:webHidden/>
              </w:rPr>
              <w:fldChar w:fldCharType="separate"/>
            </w:r>
            <w:r w:rsidR="00A16A11">
              <w:rPr>
                <w:noProof/>
                <w:webHidden/>
              </w:rPr>
              <w:t>88</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7" w:history="1">
            <w:r w:rsidR="00A16A11" w:rsidRPr="00F4525B">
              <w:rPr>
                <w:rStyle w:val="a9"/>
                <w:rFonts w:cs="Times New Roman"/>
                <w:noProof/>
              </w:rPr>
              <w:t>Часть 11.8. Организация совместной работы нескольких источников тепловой энергии на единую тепловую сеть</w:t>
            </w:r>
            <w:r w:rsidR="00A16A11">
              <w:rPr>
                <w:noProof/>
                <w:webHidden/>
              </w:rPr>
              <w:tab/>
            </w:r>
            <w:r w:rsidR="00A16A11">
              <w:rPr>
                <w:noProof/>
                <w:webHidden/>
              </w:rPr>
              <w:fldChar w:fldCharType="begin"/>
            </w:r>
            <w:r w:rsidR="00A16A11">
              <w:rPr>
                <w:noProof/>
                <w:webHidden/>
              </w:rPr>
              <w:instrText xml:space="preserve"> PAGEREF _Toc228194847 \h </w:instrText>
            </w:r>
            <w:r w:rsidR="00A16A11">
              <w:rPr>
                <w:noProof/>
                <w:webHidden/>
              </w:rPr>
            </w:r>
            <w:r w:rsidR="00A16A11">
              <w:rPr>
                <w:noProof/>
                <w:webHidden/>
              </w:rPr>
              <w:fldChar w:fldCharType="separate"/>
            </w:r>
            <w:r w:rsidR="00A16A11">
              <w:rPr>
                <w:noProof/>
                <w:webHidden/>
              </w:rPr>
              <w:t>89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8" w:history="1">
            <w:r w:rsidR="00A16A11" w:rsidRPr="00F4525B">
              <w:rPr>
                <w:rStyle w:val="a9"/>
                <w:rFonts w:cs="Times New Roman"/>
                <w:noProof/>
              </w:rPr>
              <w:t>Часть 11.9. Резервирование тепловых сетей смежных районов поселения, городского округа, города федерального значения</w:t>
            </w:r>
            <w:r w:rsidR="00A16A11">
              <w:rPr>
                <w:noProof/>
                <w:webHidden/>
              </w:rPr>
              <w:tab/>
            </w:r>
            <w:r w:rsidR="00A16A11">
              <w:rPr>
                <w:noProof/>
                <w:webHidden/>
              </w:rPr>
              <w:fldChar w:fldCharType="begin"/>
            </w:r>
            <w:r w:rsidR="00A16A11">
              <w:rPr>
                <w:noProof/>
                <w:webHidden/>
              </w:rPr>
              <w:instrText xml:space="preserve"> PAGEREF _Toc228194848 \h </w:instrText>
            </w:r>
            <w:r w:rsidR="00A16A11">
              <w:rPr>
                <w:noProof/>
                <w:webHidden/>
              </w:rPr>
            </w:r>
            <w:r w:rsidR="00A16A11">
              <w:rPr>
                <w:noProof/>
                <w:webHidden/>
              </w:rPr>
              <w:fldChar w:fldCharType="separate"/>
            </w:r>
            <w:r w:rsidR="00A16A11">
              <w:rPr>
                <w:noProof/>
                <w:webHidden/>
              </w:rPr>
              <w:t>89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49" w:history="1">
            <w:r w:rsidR="00A16A11" w:rsidRPr="00F4525B">
              <w:rPr>
                <w:rStyle w:val="a9"/>
                <w:rFonts w:cs="Times New Roman"/>
                <w:noProof/>
              </w:rPr>
              <w:t>Часть 11.10. Устройство резервных насосных станций</w:t>
            </w:r>
            <w:r w:rsidR="00A16A11">
              <w:rPr>
                <w:noProof/>
                <w:webHidden/>
              </w:rPr>
              <w:tab/>
            </w:r>
            <w:r w:rsidR="00A16A11">
              <w:rPr>
                <w:noProof/>
                <w:webHidden/>
              </w:rPr>
              <w:fldChar w:fldCharType="begin"/>
            </w:r>
            <w:r w:rsidR="00A16A11">
              <w:rPr>
                <w:noProof/>
                <w:webHidden/>
              </w:rPr>
              <w:instrText xml:space="preserve"> PAGEREF _Toc228194849 \h </w:instrText>
            </w:r>
            <w:r w:rsidR="00A16A11">
              <w:rPr>
                <w:noProof/>
                <w:webHidden/>
              </w:rPr>
            </w:r>
            <w:r w:rsidR="00A16A11">
              <w:rPr>
                <w:noProof/>
                <w:webHidden/>
              </w:rPr>
              <w:fldChar w:fldCharType="separate"/>
            </w:r>
            <w:r w:rsidR="00A16A11">
              <w:rPr>
                <w:noProof/>
                <w:webHidden/>
              </w:rPr>
              <w:t>89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0" w:history="1">
            <w:r w:rsidR="00A16A11" w:rsidRPr="00F4525B">
              <w:rPr>
                <w:rStyle w:val="a9"/>
                <w:rFonts w:cs="Times New Roman"/>
                <w:noProof/>
              </w:rPr>
              <w:t>Часть 11.11. Установка баков-аккумуляторов</w:t>
            </w:r>
            <w:r w:rsidR="00A16A11">
              <w:rPr>
                <w:noProof/>
                <w:webHidden/>
              </w:rPr>
              <w:tab/>
            </w:r>
            <w:r w:rsidR="00A16A11">
              <w:rPr>
                <w:noProof/>
                <w:webHidden/>
              </w:rPr>
              <w:fldChar w:fldCharType="begin"/>
            </w:r>
            <w:r w:rsidR="00A16A11">
              <w:rPr>
                <w:noProof/>
                <w:webHidden/>
              </w:rPr>
              <w:instrText xml:space="preserve"> PAGEREF _Toc228194850 \h </w:instrText>
            </w:r>
            <w:r w:rsidR="00A16A11">
              <w:rPr>
                <w:noProof/>
                <w:webHidden/>
              </w:rPr>
            </w:r>
            <w:r w:rsidR="00A16A11">
              <w:rPr>
                <w:noProof/>
                <w:webHidden/>
              </w:rPr>
              <w:fldChar w:fldCharType="separate"/>
            </w:r>
            <w:r w:rsidR="00A16A11">
              <w:rPr>
                <w:noProof/>
                <w:webHidden/>
              </w:rPr>
              <w:t>89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1" w:history="1">
            <w:r w:rsidR="00A16A11" w:rsidRPr="00F4525B">
              <w:rPr>
                <w:rStyle w:val="a9"/>
                <w:rFonts w:cs="Times New Roman"/>
                <w:noProof/>
              </w:rPr>
              <w:t>Часть 11.12.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A16A11">
              <w:rPr>
                <w:noProof/>
                <w:webHidden/>
              </w:rPr>
              <w:tab/>
            </w:r>
            <w:r w:rsidR="00A16A11">
              <w:rPr>
                <w:noProof/>
                <w:webHidden/>
              </w:rPr>
              <w:fldChar w:fldCharType="begin"/>
            </w:r>
            <w:r w:rsidR="00A16A11">
              <w:rPr>
                <w:noProof/>
                <w:webHidden/>
              </w:rPr>
              <w:instrText xml:space="preserve"> PAGEREF _Toc228194851 \h </w:instrText>
            </w:r>
            <w:r w:rsidR="00A16A11">
              <w:rPr>
                <w:noProof/>
                <w:webHidden/>
              </w:rPr>
            </w:r>
            <w:r w:rsidR="00A16A11">
              <w:rPr>
                <w:noProof/>
                <w:webHidden/>
              </w:rPr>
              <w:fldChar w:fldCharType="separate"/>
            </w:r>
            <w:r w:rsidR="00A16A11">
              <w:rPr>
                <w:noProof/>
                <w:webHidden/>
              </w:rPr>
              <w:t>89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2" w:history="1">
            <w:r w:rsidR="00A16A11" w:rsidRPr="00F4525B">
              <w:rPr>
                <w:rStyle w:val="a9"/>
                <w:rFonts w:cs="Times New Roman"/>
                <w:noProof/>
              </w:rPr>
              <w:t>Часть 11.13.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A16A11">
              <w:rPr>
                <w:noProof/>
                <w:webHidden/>
              </w:rPr>
              <w:tab/>
            </w:r>
            <w:r w:rsidR="00A16A11">
              <w:rPr>
                <w:noProof/>
                <w:webHidden/>
              </w:rPr>
              <w:fldChar w:fldCharType="begin"/>
            </w:r>
            <w:r w:rsidR="00A16A11">
              <w:rPr>
                <w:noProof/>
                <w:webHidden/>
              </w:rPr>
              <w:instrText xml:space="preserve"> PAGEREF _Toc228194852 \h </w:instrText>
            </w:r>
            <w:r w:rsidR="00A16A11">
              <w:rPr>
                <w:noProof/>
                <w:webHidden/>
              </w:rPr>
            </w:r>
            <w:r w:rsidR="00A16A11">
              <w:rPr>
                <w:noProof/>
                <w:webHidden/>
              </w:rPr>
              <w:fldChar w:fldCharType="separate"/>
            </w:r>
            <w:r w:rsidR="00A16A11">
              <w:rPr>
                <w:noProof/>
                <w:webHidden/>
              </w:rPr>
              <w:t>93</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53" w:history="1">
            <w:r w:rsidR="00A16A11" w:rsidRPr="00F4525B">
              <w:rPr>
                <w:rStyle w:val="a9"/>
                <w:rFonts w:cs="Times New Roman"/>
                <w:lang w:eastAsia="ru-RU"/>
              </w:rPr>
              <w:t xml:space="preserve">ГЛАВА 12. </w:t>
            </w:r>
            <w:r w:rsidR="00A16A11" w:rsidRPr="00F4525B">
              <w:rPr>
                <w:rStyle w:val="a9"/>
                <w:rFonts w:eastAsia="Times New Roman" w:cs="Times New Roman"/>
                <w:lang w:eastAsia="ru-RU"/>
              </w:rPr>
              <w:t>ОБОСНОВАНИЕ ИНВЕСТИЦИЙ В СТРОИТЕЛЬСТВО, РЕКОНСТРУКЦИЮ, ТЕХНИЧЕСКОЕ ПЕРЕВООРУЖЕНИЕ И (ИЛИ) МОДЕРНИЗАЦИЮ</w:t>
            </w:r>
            <w:r w:rsidR="00A16A11">
              <w:rPr>
                <w:webHidden/>
              </w:rPr>
              <w:tab/>
            </w:r>
            <w:r w:rsidR="00A16A11">
              <w:rPr>
                <w:webHidden/>
              </w:rPr>
              <w:fldChar w:fldCharType="begin"/>
            </w:r>
            <w:r w:rsidR="00A16A11">
              <w:rPr>
                <w:webHidden/>
              </w:rPr>
              <w:instrText xml:space="preserve"> PAGEREF _Toc228194853 \h </w:instrText>
            </w:r>
            <w:r w:rsidR="00A16A11">
              <w:rPr>
                <w:webHidden/>
              </w:rPr>
            </w:r>
            <w:r w:rsidR="00A16A11">
              <w:rPr>
                <w:webHidden/>
              </w:rPr>
              <w:fldChar w:fldCharType="separate"/>
            </w:r>
            <w:r w:rsidR="00A16A11">
              <w:rPr>
                <w:webHidden/>
              </w:rPr>
              <w:t>104</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4" w:history="1">
            <w:r w:rsidR="00A16A11" w:rsidRPr="00F4525B">
              <w:rPr>
                <w:rStyle w:val="a9"/>
                <w:noProof/>
              </w:rPr>
              <w:t>12.1. Требования к главе 12.</w:t>
            </w:r>
            <w:r w:rsidR="00A16A11">
              <w:rPr>
                <w:noProof/>
                <w:webHidden/>
              </w:rPr>
              <w:tab/>
            </w:r>
            <w:r w:rsidR="00A16A11">
              <w:rPr>
                <w:noProof/>
                <w:webHidden/>
              </w:rPr>
              <w:fldChar w:fldCharType="begin"/>
            </w:r>
            <w:r w:rsidR="00A16A11">
              <w:rPr>
                <w:noProof/>
                <w:webHidden/>
              </w:rPr>
              <w:instrText xml:space="preserve"> PAGEREF _Toc228194854 \h </w:instrText>
            </w:r>
            <w:r w:rsidR="00A16A11">
              <w:rPr>
                <w:noProof/>
                <w:webHidden/>
              </w:rPr>
            </w:r>
            <w:r w:rsidR="00A16A11">
              <w:rPr>
                <w:noProof/>
                <w:webHidden/>
              </w:rPr>
              <w:fldChar w:fldCharType="separate"/>
            </w:r>
            <w:r w:rsidR="00A16A11">
              <w:rPr>
                <w:noProof/>
                <w:webHidden/>
              </w:rPr>
              <w:t>104</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5" w:history="1">
            <w:r w:rsidR="00A16A11" w:rsidRPr="00F4525B">
              <w:rPr>
                <w:rStyle w:val="a9"/>
                <w:rFonts w:cs="Times New Roman"/>
                <w:noProof/>
              </w:rPr>
              <w:t xml:space="preserve">Часть 12.1. </w:t>
            </w:r>
            <w:r w:rsidR="00A16A11" w:rsidRPr="00F4525B">
              <w:rPr>
                <w:rStyle w:val="a9"/>
                <w:noProof/>
              </w:rPr>
              <w:t>Расчет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w:t>
            </w:r>
            <w:r w:rsidR="00A16A11">
              <w:rPr>
                <w:noProof/>
                <w:webHidden/>
              </w:rPr>
              <w:tab/>
            </w:r>
            <w:r w:rsidR="00A16A11">
              <w:rPr>
                <w:noProof/>
                <w:webHidden/>
              </w:rPr>
              <w:fldChar w:fldCharType="begin"/>
            </w:r>
            <w:r w:rsidR="00A16A11">
              <w:rPr>
                <w:noProof/>
                <w:webHidden/>
              </w:rPr>
              <w:instrText xml:space="preserve"> PAGEREF _Toc228194855 \h </w:instrText>
            </w:r>
            <w:r w:rsidR="00A16A11">
              <w:rPr>
                <w:noProof/>
                <w:webHidden/>
              </w:rPr>
            </w:r>
            <w:r w:rsidR="00A16A11">
              <w:rPr>
                <w:noProof/>
                <w:webHidden/>
              </w:rPr>
              <w:fldChar w:fldCharType="separate"/>
            </w:r>
            <w:r w:rsidR="00A16A11">
              <w:rPr>
                <w:noProof/>
                <w:webHidden/>
              </w:rPr>
              <w:t>106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6" w:history="1">
            <w:r w:rsidR="00A16A11" w:rsidRPr="00F4525B">
              <w:rPr>
                <w:rStyle w:val="a9"/>
                <w:noProof/>
              </w:rPr>
              <w:t>Строительство источников тепловой энергии, функционирующих в режиме комбинированной выработки электрической и тепловой энергии не предполагается. Источники финансирования не реализацию таких мероприятий не предусмотрены.</w:t>
            </w:r>
            <w:r w:rsidR="00A16A11">
              <w:rPr>
                <w:noProof/>
                <w:webHidden/>
              </w:rPr>
              <w:tab/>
            </w:r>
            <w:r w:rsidR="00A16A11">
              <w:rPr>
                <w:noProof/>
                <w:webHidden/>
              </w:rPr>
              <w:fldChar w:fldCharType="begin"/>
            </w:r>
            <w:r w:rsidR="00A16A11">
              <w:rPr>
                <w:noProof/>
                <w:webHidden/>
              </w:rPr>
              <w:instrText xml:space="preserve"> PAGEREF _Toc228194856 \h </w:instrText>
            </w:r>
            <w:r w:rsidR="00A16A11">
              <w:rPr>
                <w:noProof/>
                <w:webHidden/>
              </w:rPr>
            </w:r>
            <w:r w:rsidR="00A16A11">
              <w:rPr>
                <w:noProof/>
                <w:webHidden/>
              </w:rPr>
              <w:fldChar w:fldCharType="separate"/>
            </w:r>
            <w:r w:rsidR="00A16A11">
              <w:rPr>
                <w:noProof/>
                <w:webHidden/>
              </w:rPr>
              <w:t>106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7" w:history="1">
            <w:r w:rsidR="00A16A11" w:rsidRPr="00F4525B">
              <w:rPr>
                <w:rStyle w:val="a9"/>
                <w:rFonts w:cs="Times New Roman"/>
                <w:noProof/>
              </w:rPr>
              <w:t>Часть 12.2.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систем теплоснабжения Байкальском городском поселении</w:t>
            </w:r>
            <w:r w:rsidR="00A16A11">
              <w:rPr>
                <w:noProof/>
                <w:webHidden/>
              </w:rPr>
              <w:tab/>
            </w:r>
            <w:r w:rsidR="00A16A11">
              <w:rPr>
                <w:noProof/>
                <w:webHidden/>
              </w:rPr>
              <w:fldChar w:fldCharType="begin"/>
            </w:r>
            <w:r w:rsidR="00A16A11">
              <w:rPr>
                <w:noProof/>
                <w:webHidden/>
              </w:rPr>
              <w:instrText xml:space="preserve"> PAGEREF _Toc228194857 \h </w:instrText>
            </w:r>
            <w:r w:rsidR="00A16A11">
              <w:rPr>
                <w:noProof/>
                <w:webHidden/>
              </w:rPr>
            </w:r>
            <w:r w:rsidR="00A16A11">
              <w:rPr>
                <w:noProof/>
                <w:webHidden/>
              </w:rPr>
              <w:fldChar w:fldCharType="separate"/>
            </w:r>
            <w:r w:rsidR="00A16A11">
              <w:rPr>
                <w:noProof/>
                <w:webHidden/>
              </w:rPr>
              <w:t>106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8" w:history="1">
            <w:r w:rsidR="00A16A11" w:rsidRPr="00F4525B">
              <w:rPr>
                <w:rStyle w:val="a9"/>
                <w:rFonts w:cs="Times New Roman"/>
                <w:noProof/>
              </w:rPr>
              <w:t>Часть 12.3. Расчеты экономической эффективности инвестиций</w:t>
            </w:r>
            <w:r w:rsidR="00A16A11">
              <w:rPr>
                <w:noProof/>
                <w:webHidden/>
              </w:rPr>
              <w:tab/>
            </w:r>
            <w:r w:rsidR="00A16A11">
              <w:rPr>
                <w:noProof/>
                <w:webHidden/>
              </w:rPr>
              <w:fldChar w:fldCharType="begin"/>
            </w:r>
            <w:r w:rsidR="00A16A11">
              <w:rPr>
                <w:noProof/>
                <w:webHidden/>
              </w:rPr>
              <w:instrText xml:space="preserve"> PAGEREF _Toc228194858 \h </w:instrText>
            </w:r>
            <w:r w:rsidR="00A16A11">
              <w:rPr>
                <w:noProof/>
                <w:webHidden/>
              </w:rPr>
            </w:r>
            <w:r w:rsidR="00A16A11">
              <w:rPr>
                <w:noProof/>
                <w:webHidden/>
              </w:rPr>
              <w:fldChar w:fldCharType="separate"/>
            </w:r>
            <w:r w:rsidR="00A16A11">
              <w:rPr>
                <w:noProof/>
                <w:webHidden/>
              </w:rPr>
              <w:t>104</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59" w:history="1">
            <w:r w:rsidR="00A16A11" w:rsidRPr="00F4525B">
              <w:rPr>
                <w:rStyle w:val="a9"/>
                <w:rFonts w:cs="Times New Roman"/>
                <w:noProof/>
                <w:lang w:eastAsia="ru-RU"/>
              </w:rPr>
              <w:t>Часть 12.4. Оценка эффективности инвестиций по отдельным предложениям</w:t>
            </w:r>
            <w:r w:rsidR="00A16A11">
              <w:rPr>
                <w:noProof/>
                <w:webHidden/>
              </w:rPr>
              <w:tab/>
            </w:r>
            <w:r w:rsidR="00A16A11">
              <w:rPr>
                <w:noProof/>
                <w:webHidden/>
              </w:rPr>
              <w:fldChar w:fldCharType="begin"/>
            </w:r>
            <w:r w:rsidR="00A16A11">
              <w:rPr>
                <w:noProof/>
                <w:webHidden/>
              </w:rPr>
              <w:instrText xml:space="preserve"> PAGEREF _Toc228194859 \h </w:instrText>
            </w:r>
            <w:r w:rsidR="00A16A11">
              <w:rPr>
                <w:noProof/>
                <w:webHidden/>
              </w:rPr>
            </w:r>
            <w:r w:rsidR="00A16A11">
              <w:rPr>
                <w:noProof/>
                <w:webHidden/>
              </w:rPr>
              <w:fldChar w:fldCharType="separate"/>
            </w:r>
            <w:r w:rsidR="00A16A11">
              <w:rPr>
                <w:noProof/>
                <w:webHidden/>
              </w:rPr>
              <w:t>107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0" w:history="1">
            <w:r w:rsidR="00A16A11" w:rsidRPr="00F4525B">
              <w:rPr>
                <w:rStyle w:val="a9"/>
                <w:rFonts w:cs="Times New Roman"/>
                <w:bCs/>
                <w:noProof/>
                <w:lang w:eastAsia="ru-RU"/>
              </w:rPr>
              <w:t>Часть 12.5.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A16A11">
              <w:rPr>
                <w:noProof/>
                <w:webHidden/>
              </w:rPr>
              <w:tab/>
            </w:r>
            <w:r w:rsidR="00A16A11">
              <w:rPr>
                <w:noProof/>
                <w:webHidden/>
              </w:rPr>
              <w:fldChar w:fldCharType="begin"/>
            </w:r>
            <w:r w:rsidR="00A16A11">
              <w:rPr>
                <w:noProof/>
                <w:webHidden/>
              </w:rPr>
              <w:instrText xml:space="preserve"> PAGEREF _Toc228194860 \h </w:instrText>
            </w:r>
            <w:r w:rsidR="00A16A11">
              <w:rPr>
                <w:noProof/>
                <w:webHidden/>
              </w:rPr>
            </w:r>
            <w:r w:rsidR="00A16A11">
              <w:rPr>
                <w:noProof/>
                <w:webHidden/>
              </w:rPr>
              <w:fldChar w:fldCharType="separate"/>
            </w:r>
            <w:r w:rsidR="00A16A11">
              <w:rPr>
                <w:noProof/>
                <w:webHidden/>
              </w:rPr>
              <w:t>108</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61" w:history="1">
            <w:r w:rsidR="00A16A11" w:rsidRPr="00F4525B">
              <w:rPr>
                <w:rStyle w:val="a9"/>
                <w:rFonts w:cs="Times New Roman"/>
              </w:rPr>
              <w:t>ГЛАВА 13. ИНДИКАТОРЫ РАЗВИТИЯ СИСТЕМ ТЕПЛОСНАБЖЕНИЯ ПОСЕЛЕНИЯ, ГОРОДСКОГО ОКРУГА</w:t>
            </w:r>
            <w:r w:rsidR="00A16A11">
              <w:rPr>
                <w:webHidden/>
              </w:rPr>
              <w:tab/>
            </w:r>
            <w:r w:rsidR="00A16A11">
              <w:rPr>
                <w:webHidden/>
              </w:rPr>
              <w:fldChar w:fldCharType="begin"/>
            </w:r>
            <w:r w:rsidR="00A16A11">
              <w:rPr>
                <w:webHidden/>
              </w:rPr>
              <w:instrText xml:space="preserve"> PAGEREF _Toc228194861 \h </w:instrText>
            </w:r>
            <w:r w:rsidR="00A16A11">
              <w:rPr>
                <w:webHidden/>
              </w:rPr>
            </w:r>
            <w:r w:rsidR="00A16A11">
              <w:rPr>
                <w:webHidden/>
              </w:rPr>
              <w:fldChar w:fldCharType="separate"/>
            </w:r>
            <w:r w:rsidR="00A16A11">
              <w:rPr>
                <w:webHidden/>
              </w:rPr>
              <w:t>110</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2" w:history="1">
            <w:r w:rsidR="00A16A11" w:rsidRPr="00F4525B">
              <w:rPr>
                <w:rStyle w:val="a9"/>
                <w:rFonts w:cs="Times New Roman"/>
                <w:noProof/>
              </w:rPr>
              <w:t>Часть 13.1. Общие положения</w:t>
            </w:r>
            <w:r w:rsidR="00A16A11">
              <w:rPr>
                <w:noProof/>
                <w:webHidden/>
              </w:rPr>
              <w:tab/>
            </w:r>
            <w:r w:rsidR="00A16A11">
              <w:rPr>
                <w:noProof/>
                <w:webHidden/>
              </w:rPr>
              <w:fldChar w:fldCharType="begin"/>
            </w:r>
            <w:r w:rsidR="00A16A11">
              <w:rPr>
                <w:noProof/>
                <w:webHidden/>
              </w:rPr>
              <w:instrText xml:space="preserve"> PAGEREF _Toc228194862 \h </w:instrText>
            </w:r>
            <w:r w:rsidR="00A16A11">
              <w:rPr>
                <w:noProof/>
                <w:webHidden/>
              </w:rPr>
            </w:r>
            <w:r w:rsidR="00A16A11">
              <w:rPr>
                <w:noProof/>
                <w:webHidden/>
              </w:rPr>
              <w:fldChar w:fldCharType="separate"/>
            </w:r>
            <w:r w:rsidR="00A16A11">
              <w:rPr>
                <w:noProof/>
                <w:webHidden/>
              </w:rPr>
              <w:t>110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3" w:history="1">
            <w:r w:rsidR="00A16A11" w:rsidRPr="00F4525B">
              <w:rPr>
                <w:rStyle w:val="a9"/>
                <w:rFonts w:cs="Times New Roman"/>
                <w:bCs/>
                <w:noProof/>
                <w:lang w:eastAsia="ru-RU"/>
              </w:rPr>
              <w:t>Часть 13.2.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r w:rsidR="00A16A11">
              <w:rPr>
                <w:noProof/>
                <w:webHidden/>
              </w:rPr>
              <w:tab/>
            </w:r>
            <w:r w:rsidR="00A16A11">
              <w:rPr>
                <w:noProof/>
                <w:webHidden/>
              </w:rPr>
              <w:fldChar w:fldCharType="begin"/>
            </w:r>
            <w:r w:rsidR="00A16A11">
              <w:rPr>
                <w:noProof/>
                <w:webHidden/>
              </w:rPr>
              <w:instrText xml:space="preserve"> PAGEREF _Toc228194863 \h </w:instrText>
            </w:r>
            <w:r w:rsidR="00A16A11">
              <w:rPr>
                <w:noProof/>
                <w:webHidden/>
              </w:rPr>
            </w:r>
            <w:r w:rsidR="00A16A11">
              <w:rPr>
                <w:noProof/>
                <w:webHidden/>
              </w:rPr>
              <w:fldChar w:fldCharType="separate"/>
            </w:r>
            <w:r w:rsidR="00A16A11">
              <w:rPr>
                <w:noProof/>
                <w:webHidden/>
              </w:rPr>
              <w:t>110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4" w:history="1">
            <w:r w:rsidR="00A16A11" w:rsidRPr="00F4525B">
              <w:rPr>
                <w:rStyle w:val="a9"/>
                <w:rFonts w:cs="Times New Roman"/>
                <w:noProof/>
              </w:rPr>
              <w:t>Часть 13.3. Индикаторы, характеризующих динамику изменения спроса на тепловую мощность (тепловой нагрузки) в зоне действия системы теплоснабжения</w:t>
            </w:r>
            <w:r w:rsidR="00A16A11">
              <w:rPr>
                <w:noProof/>
                <w:webHidden/>
              </w:rPr>
              <w:tab/>
            </w:r>
            <w:r w:rsidR="00A16A11">
              <w:rPr>
                <w:noProof/>
                <w:webHidden/>
              </w:rPr>
              <w:fldChar w:fldCharType="begin"/>
            </w:r>
            <w:r w:rsidR="00A16A11">
              <w:rPr>
                <w:noProof/>
                <w:webHidden/>
              </w:rPr>
              <w:instrText xml:space="preserve"> PAGEREF _Toc228194864 \h </w:instrText>
            </w:r>
            <w:r w:rsidR="00A16A11">
              <w:rPr>
                <w:noProof/>
                <w:webHidden/>
              </w:rPr>
            </w:r>
            <w:r w:rsidR="00A16A11">
              <w:rPr>
                <w:noProof/>
                <w:webHidden/>
              </w:rPr>
              <w:fldChar w:fldCharType="separate"/>
            </w:r>
            <w:r w:rsidR="00A16A11">
              <w:rPr>
                <w:noProof/>
                <w:webHidden/>
              </w:rPr>
              <w:t>110</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5" w:history="1">
            <w:r w:rsidR="00A16A11" w:rsidRPr="00F4525B">
              <w:rPr>
                <w:rStyle w:val="a9"/>
                <w:rFonts w:cs="Times New Roman"/>
                <w:noProof/>
              </w:rPr>
              <w:t>Часть 13.3. Индикаторы, характеризующие динамику функционирования источников тепловой энергии в системе теплоснабжения, образованной на базе ТЭЦ</w:t>
            </w:r>
            <w:r w:rsidR="00A16A11">
              <w:rPr>
                <w:noProof/>
                <w:webHidden/>
              </w:rPr>
              <w:tab/>
            </w:r>
            <w:r w:rsidR="00A16A11">
              <w:rPr>
                <w:noProof/>
                <w:webHidden/>
              </w:rPr>
              <w:fldChar w:fldCharType="begin"/>
            </w:r>
            <w:r w:rsidR="00A16A11">
              <w:rPr>
                <w:noProof/>
                <w:webHidden/>
              </w:rPr>
              <w:instrText xml:space="preserve"> PAGEREF _Toc228194865 \h </w:instrText>
            </w:r>
            <w:r w:rsidR="00A16A11">
              <w:rPr>
                <w:noProof/>
                <w:webHidden/>
              </w:rPr>
            </w:r>
            <w:r w:rsidR="00A16A11">
              <w:rPr>
                <w:noProof/>
                <w:webHidden/>
              </w:rPr>
              <w:fldChar w:fldCharType="separate"/>
            </w:r>
            <w:r w:rsidR="00A16A11">
              <w:rPr>
                <w:noProof/>
                <w:webHidden/>
              </w:rPr>
              <w:t>111</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6" w:history="1">
            <w:r w:rsidR="00A16A11" w:rsidRPr="00F4525B">
              <w:rPr>
                <w:rStyle w:val="a9"/>
                <w:rFonts w:cs="Times New Roman"/>
                <w:noProof/>
              </w:rPr>
              <w:t>Часть 13.4.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r w:rsidR="00A16A11">
              <w:rPr>
                <w:noProof/>
                <w:webHidden/>
              </w:rPr>
              <w:tab/>
            </w:r>
            <w:r w:rsidR="00A16A11">
              <w:rPr>
                <w:noProof/>
                <w:webHidden/>
              </w:rPr>
              <w:fldChar w:fldCharType="begin"/>
            </w:r>
            <w:r w:rsidR="00A16A11">
              <w:rPr>
                <w:noProof/>
                <w:webHidden/>
              </w:rPr>
              <w:instrText xml:space="preserve"> PAGEREF _Toc228194866 \h </w:instrText>
            </w:r>
            <w:r w:rsidR="00A16A11">
              <w:rPr>
                <w:noProof/>
                <w:webHidden/>
              </w:rPr>
            </w:r>
            <w:r w:rsidR="00A16A11">
              <w:rPr>
                <w:noProof/>
                <w:webHidden/>
              </w:rPr>
              <w:fldChar w:fldCharType="separate"/>
            </w:r>
            <w:r w:rsidR="00A16A11">
              <w:rPr>
                <w:noProof/>
                <w:webHidden/>
              </w:rPr>
              <w:t>111</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67" w:history="1">
            <w:r w:rsidR="00A16A11" w:rsidRPr="00F4525B">
              <w:rPr>
                <w:rStyle w:val="a9"/>
                <w:rFonts w:cs="Times New Roman"/>
                <w:lang w:eastAsia="ru-RU"/>
              </w:rPr>
              <w:t>ГЛАВА 14. ЦЕНОВЫЕ (ТАРИФНЫЕ) ПОСЛЕДСТВИЯ</w:t>
            </w:r>
            <w:r w:rsidR="00A16A11">
              <w:rPr>
                <w:webHidden/>
              </w:rPr>
              <w:tab/>
            </w:r>
            <w:r w:rsidR="00A16A11">
              <w:rPr>
                <w:webHidden/>
              </w:rPr>
              <w:fldChar w:fldCharType="begin"/>
            </w:r>
            <w:r w:rsidR="00A16A11">
              <w:rPr>
                <w:webHidden/>
              </w:rPr>
              <w:instrText xml:space="preserve"> PAGEREF _Toc228194867 \h </w:instrText>
            </w:r>
            <w:r w:rsidR="00A16A11">
              <w:rPr>
                <w:webHidden/>
              </w:rPr>
            </w:r>
            <w:r w:rsidR="00A16A11">
              <w:rPr>
                <w:webHidden/>
              </w:rPr>
              <w:fldChar w:fldCharType="separate"/>
            </w:r>
            <w:r w:rsidR="00A16A11">
              <w:rPr>
                <w:webHidden/>
              </w:rPr>
              <w:t>123</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8" w:history="1">
            <w:r w:rsidR="00A16A11" w:rsidRPr="00F4525B">
              <w:rPr>
                <w:rStyle w:val="a9"/>
                <w:rFonts w:cs="Times New Roman"/>
                <w:noProof/>
              </w:rPr>
              <w:t>Часть 14.1. Тарифно-балансовые расчетные модели теплоснабжения потребителей по каждой системе теплоснабжения</w:t>
            </w:r>
            <w:r w:rsidR="00A16A11">
              <w:rPr>
                <w:noProof/>
                <w:webHidden/>
              </w:rPr>
              <w:tab/>
            </w:r>
            <w:r w:rsidR="00A16A11">
              <w:rPr>
                <w:noProof/>
                <w:webHidden/>
              </w:rPr>
              <w:fldChar w:fldCharType="begin"/>
            </w:r>
            <w:r w:rsidR="00A16A11">
              <w:rPr>
                <w:noProof/>
                <w:webHidden/>
              </w:rPr>
              <w:instrText xml:space="preserve"> PAGEREF _Toc228194868 \h </w:instrText>
            </w:r>
            <w:r w:rsidR="00A16A11">
              <w:rPr>
                <w:noProof/>
                <w:webHidden/>
              </w:rPr>
            </w:r>
            <w:r w:rsidR="00A16A11">
              <w:rPr>
                <w:noProof/>
                <w:webHidden/>
              </w:rPr>
              <w:fldChar w:fldCharType="separate"/>
            </w:r>
            <w:r w:rsidR="00A16A11">
              <w:rPr>
                <w:noProof/>
                <w:webHidden/>
              </w:rPr>
              <w:t>123</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69" w:history="1">
            <w:r w:rsidR="00A16A11" w:rsidRPr="00F4525B">
              <w:rPr>
                <w:rStyle w:val="a9"/>
                <w:rFonts w:cs="Times New Roman"/>
                <w:noProof/>
              </w:rPr>
              <w:t>Часть 14.2.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A16A11">
              <w:rPr>
                <w:noProof/>
                <w:webHidden/>
              </w:rPr>
              <w:tab/>
            </w:r>
            <w:r w:rsidR="00A16A11">
              <w:rPr>
                <w:noProof/>
                <w:webHidden/>
              </w:rPr>
              <w:fldChar w:fldCharType="begin"/>
            </w:r>
            <w:r w:rsidR="00A16A11">
              <w:rPr>
                <w:noProof/>
                <w:webHidden/>
              </w:rPr>
              <w:instrText xml:space="preserve"> PAGEREF _Toc228194869 \h </w:instrText>
            </w:r>
            <w:r w:rsidR="00A16A11">
              <w:rPr>
                <w:noProof/>
                <w:webHidden/>
              </w:rPr>
            </w:r>
            <w:r w:rsidR="00A16A11">
              <w:rPr>
                <w:noProof/>
                <w:webHidden/>
              </w:rPr>
              <w:fldChar w:fldCharType="separate"/>
            </w:r>
            <w:r w:rsidR="00A16A11">
              <w:rPr>
                <w:noProof/>
                <w:webHidden/>
              </w:rPr>
              <w:t>126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0" w:history="1">
            <w:r w:rsidR="00A16A11" w:rsidRPr="00F4525B">
              <w:rPr>
                <w:rStyle w:val="a9"/>
                <w:rFonts w:cs="Times New Roman"/>
                <w:noProof/>
              </w:rPr>
              <w:t>Часть14.3.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A16A11">
              <w:rPr>
                <w:noProof/>
                <w:webHidden/>
              </w:rPr>
              <w:tab/>
            </w:r>
            <w:r w:rsidR="00A16A11">
              <w:rPr>
                <w:noProof/>
                <w:webHidden/>
              </w:rPr>
              <w:fldChar w:fldCharType="begin"/>
            </w:r>
            <w:r w:rsidR="00A16A11">
              <w:rPr>
                <w:noProof/>
                <w:webHidden/>
              </w:rPr>
              <w:instrText xml:space="preserve"> PAGEREF _Toc228194870 \h </w:instrText>
            </w:r>
            <w:r w:rsidR="00A16A11">
              <w:rPr>
                <w:noProof/>
                <w:webHidden/>
              </w:rPr>
            </w:r>
            <w:r w:rsidR="00A16A11">
              <w:rPr>
                <w:noProof/>
                <w:webHidden/>
              </w:rPr>
              <w:fldChar w:fldCharType="separate"/>
            </w:r>
            <w:r w:rsidR="00A16A11">
              <w:rPr>
                <w:noProof/>
                <w:webHidden/>
              </w:rPr>
              <w:t>127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1" w:history="1">
            <w:r w:rsidR="00A16A11" w:rsidRPr="00F4525B">
              <w:rPr>
                <w:rStyle w:val="a9"/>
                <w:rFonts w:eastAsiaTheme="majorEastAsia" w:cs="Times New Roman"/>
                <w:noProof/>
              </w:rPr>
              <w:t>Часть 14.5. Описание изменений (фактических данных) в оценке ценовых (тарифных) последствий реализации проектов схемы теплоснабжения</w:t>
            </w:r>
            <w:r w:rsidR="00A16A11">
              <w:rPr>
                <w:noProof/>
                <w:webHidden/>
              </w:rPr>
              <w:tab/>
            </w:r>
            <w:r w:rsidR="00A16A11">
              <w:rPr>
                <w:noProof/>
                <w:webHidden/>
              </w:rPr>
              <w:fldChar w:fldCharType="begin"/>
            </w:r>
            <w:r w:rsidR="00A16A11">
              <w:rPr>
                <w:noProof/>
                <w:webHidden/>
              </w:rPr>
              <w:instrText xml:space="preserve"> PAGEREF _Toc228194871 \h </w:instrText>
            </w:r>
            <w:r w:rsidR="00A16A11">
              <w:rPr>
                <w:noProof/>
                <w:webHidden/>
              </w:rPr>
            </w:r>
            <w:r w:rsidR="00A16A11">
              <w:rPr>
                <w:noProof/>
                <w:webHidden/>
              </w:rPr>
              <w:fldChar w:fldCharType="separate"/>
            </w:r>
            <w:r w:rsidR="00A16A11">
              <w:rPr>
                <w:noProof/>
                <w:webHidden/>
              </w:rPr>
              <w:t>128</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72" w:history="1">
            <w:r w:rsidR="00A16A11" w:rsidRPr="00F4525B">
              <w:rPr>
                <w:rStyle w:val="a9"/>
                <w:rFonts w:cs="Times New Roman"/>
                <w:lang w:eastAsia="ru-RU"/>
              </w:rPr>
              <w:t>ГЛАВА 15. РЕЕСТР ЕДИНЫХ ТЕПЛОСНАБЖАЮЩИХ ОРГАНИЗАЦИЙ</w:t>
            </w:r>
            <w:r w:rsidR="00A16A11">
              <w:rPr>
                <w:webHidden/>
              </w:rPr>
              <w:tab/>
            </w:r>
            <w:r w:rsidR="00A16A11">
              <w:rPr>
                <w:webHidden/>
              </w:rPr>
              <w:fldChar w:fldCharType="begin"/>
            </w:r>
            <w:r w:rsidR="00A16A11">
              <w:rPr>
                <w:webHidden/>
              </w:rPr>
              <w:instrText xml:space="preserve"> PAGEREF _Toc228194872 \h </w:instrText>
            </w:r>
            <w:r w:rsidR="00A16A11">
              <w:rPr>
                <w:webHidden/>
              </w:rPr>
            </w:r>
            <w:r w:rsidR="00A16A11">
              <w:rPr>
                <w:webHidden/>
              </w:rPr>
              <w:fldChar w:fldCharType="separate"/>
            </w:r>
            <w:r w:rsidR="00A16A11">
              <w:rPr>
                <w:webHidden/>
              </w:rPr>
              <w:t>124</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3" w:history="1">
            <w:r w:rsidR="00A16A11" w:rsidRPr="00F4525B">
              <w:rPr>
                <w:rStyle w:val="a9"/>
                <w:rFonts w:cs="Times New Roman"/>
                <w:noProof/>
              </w:rPr>
              <w:t>Часть 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Байкальского городского поселения.</w:t>
            </w:r>
            <w:r w:rsidR="00A16A11">
              <w:rPr>
                <w:noProof/>
                <w:webHidden/>
              </w:rPr>
              <w:tab/>
            </w:r>
            <w:r w:rsidR="00A16A11">
              <w:rPr>
                <w:noProof/>
                <w:webHidden/>
              </w:rPr>
              <w:fldChar w:fldCharType="begin"/>
            </w:r>
            <w:r w:rsidR="00A16A11">
              <w:rPr>
                <w:noProof/>
                <w:webHidden/>
              </w:rPr>
              <w:instrText xml:space="preserve"> PAGEREF _Toc228194873 \h </w:instrText>
            </w:r>
            <w:r w:rsidR="00A16A11">
              <w:rPr>
                <w:noProof/>
                <w:webHidden/>
              </w:rPr>
            </w:r>
            <w:r w:rsidR="00A16A11">
              <w:rPr>
                <w:noProof/>
                <w:webHidden/>
              </w:rPr>
              <w:fldChar w:fldCharType="separate"/>
            </w:r>
            <w:r w:rsidR="00A16A11">
              <w:rPr>
                <w:noProof/>
                <w:webHidden/>
              </w:rPr>
              <w:t>124</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4" w:history="1">
            <w:r w:rsidR="00A16A11" w:rsidRPr="00F4525B">
              <w:rPr>
                <w:rStyle w:val="a9"/>
                <w:rFonts w:cs="Times New Roman"/>
                <w:noProof/>
              </w:rPr>
              <w:t>Часть 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A16A11">
              <w:rPr>
                <w:noProof/>
                <w:webHidden/>
              </w:rPr>
              <w:tab/>
            </w:r>
            <w:r w:rsidR="00A16A11">
              <w:rPr>
                <w:noProof/>
                <w:webHidden/>
              </w:rPr>
              <w:fldChar w:fldCharType="begin"/>
            </w:r>
            <w:r w:rsidR="00A16A11">
              <w:rPr>
                <w:noProof/>
                <w:webHidden/>
              </w:rPr>
              <w:instrText xml:space="preserve"> PAGEREF _Toc228194874 \h </w:instrText>
            </w:r>
            <w:r w:rsidR="00A16A11">
              <w:rPr>
                <w:noProof/>
                <w:webHidden/>
              </w:rPr>
            </w:r>
            <w:r w:rsidR="00A16A11">
              <w:rPr>
                <w:noProof/>
                <w:webHidden/>
              </w:rPr>
              <w:fldChar w:fldCharType="separate"/>
            </w:r>
            <w:r w:rsidR="00A16A11">
              <w:rPr>
                <w:noProof/>
                <w:webHidden/>
              </w:rPr>
              <w:t>125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5" w:history="1">
            <w:r w:rsidR="00A16A11" w:rsidRPr="00F4525B">
              <w:rPr>
                <w:rStyle w:val="a9"/>
                <w:rFonts w:eastAsiaTheme="majorEastAsia" w:cs="Times New Roman"/>
                <w:bCs/>
                <w:noProof/>
                <w:lang w:eastAsia="ru-RU"/>
              </w:rPr>
              <w:t>Часть 15.3. Основания, в том числе критерии, в соответствии с которыми теплоснабжающая организация определена единой теплоснабжающей организацией</w:t>
            </w:r>
            <w:r w:rsidR="00A16A11">
              <w:rPr>
                <w:noProof/>
                <w:webHidden/>
              </w:rPr>
              <w:tab/>
            </w:r>
            <w:r w:rsidR="00A16A11">
              <w:rPr>
                <w:noProof/>
                <w:webHidden/>
              </w:rPr>
              <w:fldChar w:fldCharType="begin"/>
            </w:r>
            <w:r w:rsidR="00A16A11">
              <w:rPr>
                <w:noProof/>
                <w:webHidden/>
              </w:rPr>
              <w:instrText xml:space="preserve"> PAGEREF _Toc228194875 \h </w:instrText>
            </w:r>
            <w:r w:rsidR="00A16A11">
              <w:rPr>
                <w:noProof/>
                <w:webHidden/>
              </w:rPr>
            </w:r>
            <w:r w:rsidR="00A16A11">
              <w:rPr>
                <w:noProof/>
                <w:webHidden/>
              </w:rPr>
              <w:fldChar w:fldCharType="separate"/>
            </w:r>
            <w:r w:rsidR="00A16A11">
              <w:rPr>
                <w:noProof/>
                <w:webHidden/>
              </w:rPr>
              <w:t>125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6" w:history="1">
            <w:r w:rsidR="00A16A11" w:rsidRPr="00F4525B">
              <w:rPr>
                <w:rStyle w:val="a9"/>
                <w:rFonts w:eastAsia="Times New Roman" w:cs="Times New Roman"/>
                <w:noProof/>
              </w:rPr>
              <w:t xml:space="preserve">Часть </w:t>
            </w:r>
            <w:r w:rsidR="00A16A11" w:rsidRPr="00F4525B">
              <w:rPr>
                <w:rStyle w:val="a9"/>
                <w:rFonts w:eastAsiaTheme="majorEastAsia" w:cs="Times New Roman"/>
                <w:noProof/>
              </w:rPr>
              <w:t>15</w:t>
            </w:r>
            <w:r w:rsidR="00A16A11" w:rsidRPr="00F4525B">
              <w:rPr>
                <w:rStyle w:val="a9"/>
                <w:rFonts w:eastAsia="Times New Roman" w:cs="Times New Roman"/>
                <w:noProof/>
              </w:rPr>
              <w:t>.4. Информация о поданных теплоснабжающими организациями заявках на присвоение статуса единой теплоснабжающей организации</w:t>
            </w:r>
            <w:r w:rsidR="00A16A11">
              <w:rPr>
                <w:noProof/>
                <w:webHidden/>
              </w:rPr>
              <w:tab/>
            </w:r>
            <w:r w:rsidR="00A16A11">
              <w:rPr>
                <w:noProof/>
                <w:webHidden/>
              </w:rPr>
              <w:fldChar w:fldCharType="begin"/>
            </w:r>
            <w:r w:rsidR="00A16A11">
              <w:rPr>
                <w:noProof/>
                <w:webHidden/>
              </w:rPr>
              <w:instrText xml:space="preserve"> PAGEREF _Toc228194876 \h </w:instrText>
            </w:r>
            <w:r w:rsidR="00A16A11">
              <w:rPr>
                <w:noProof/>
                <w:webHidden/>
              </w:rPr>
            </w:r>
            <w:r w:rsidR="00A16A11">
              <w:rPr>
                <w:noProof/>
                <w:webHidden/>
              </w:rPr>
              <w:fldChar w:fldCharType="separate"/>
            </w:r>
            <w:r w:rsidR="00A16A11">
              <w:rPr>
                <w:noProof/>
                <w:webHidden/>
              </w:rPr>
              <w:t>126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7" w:history="1">
            <w:r w:rsidR="00A16A11" w:rsidRPr="00F4525B">
              <w:rPr>
                <w:rStyle w:val="a9"/>
                <w:rFonts w:eastAsia="Times New Roman" w:cs="Times New Roman"/>
                <w:noProof/>
              </w:rPr>
              <w:t>Часть 15.5.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A16A11">
              <w:rPr>
                <w:noProof/>
                <w:webHidden/>
              </w:rPr>
              <w:tab/>
            </w:r>
            <w:r w:rsidR="00A16A11">
              <w:rPr>
                <w:noProof/>
                <w:webHidden/>
              </w:rPr>
              <w:fldChar w:fldCharType="begin"/>
            </w:r>
            <w:r w:rsidR="00A16A11">
              <w:rPr>
                <w:noProof/>
                <w:webHidden/>
              </w:rPr>
              <w:instrText xml:space="preserve"> PAGEREF _Toc228194877 \h </w:instrText>
            </w:r>
            <w:r w:rsidR="00A16A11">
              <w:rPr>
                <w:noProof/>
                <w:webHidden/>
              </w:rPr>
            </w:r>
            <w:r w:rsidR="00A16A11">
              <w:rPr>
                <w:noProof/>
                <w:webHidden/>
              </w:rPr>
              <w:fldChar w:fldCharType="separate"/>
            </w:r>
            <w:r w:rsidR="00A16A11">
              <w:rPr>
                <w:noProof/>
                <w:webHidden/>
              </w:rPr>
              <w:t>126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8" w:history="1">
            <w:r w:rsidR="00A16A11" w:rsidRPr="00F4525B">
              <w:rPr>
                <w:rStyle w:val="a9"/>
                <w:rFonts w:eastAsiaTheme="majorEastAsia" w:cs="Times New Roman"/>
                <w:bCs/>
                <w:noProof/>
                <w:lang w:eastAsia="ru-RU"/>
              </w:rPr>
              <w:t>Часть 15.6. Описание границ зон деятельности единой теплоснабжающей организации</w:t>
            </w:r>
            <w:r w:rsidR="00A16A11">
              <w:rPr>
                <w:noProof/>
                <w:webHidden/>
              </w:rPr>
              <w:tab/>
            </w:r>
            <w:r w:rsidR="00A16A11">
              <w:rPr>
                <w:noProof/>
                <w:webHidden/>
              </w:rPr>
              <w:fldChar w:fldCharType="begin"/>
            </w:r>
            <w:r w:rsidR="00A16A11">
              <w:rPr>
                <w:noProof/>
                <w:webHidden/>
              </w:rPr>
              <w:instrText xml:space="preserve"> PAGEREF _Toc228194878 \h </w:instrText>
            </w:r>
            <w:r w:rsidR="00A16A11">
              <w:rPr>
                <w:noProof/>
                <w:webHidden/>
              </w:rPr>
            </w:r>
            <w:r w:rsidR="00A16A11">
              <w:rPr>
                <w:noProof/>
                <w:webHidden/>
              </w:rPr>
              <w:fldChar w:fldCharType="separate"/>
            </w:r>
            <w:r w:rsidR="00A16A11">
              <w:rPr>
                <w:noProof/>
                <w:webHidden/>
              </w:rPr>
              <w:t>126</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79" w:history="1">
            <w:r w:rsidR="00A16A11" w:rsidRPr="00F4525B">
              <w:rPr>
                <w:rStyle w:val="a9"/>
                <w:rFonts w:eastAsiaTheme="majorEastAsia" w:cs="Times New Roman"/>
                <w:bCs/>
                <w:noProof/>
                <w:lang w:eastAsia="ru-RU"/>
              </w:rPr>
              <w:t>Часть 15.7.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A16A11">
              <w:rPr>
                <w:noProof/>
                <w:webHidden/>
              </w:rPr>
              <w:tab/>
            </w:r>
            <w:r w:rsidR="00A16A11">
              <w:rPr>
                <w:noProof/>
                <w:webHidden/>
              </w:rPr>
              <w:fldChar w:fldCharType="begin"/>
            </w:r>
            <w:r w:rsidR="00A16A11">
              <w:rPr>
                <w:noProof/>
                <w:webHidden/>
              </w:rPr>
              <w:instrText xml:space="preserve"> PAGEREF _Toc228194879 \h </w:instrText>
            </w:r>
            <w:r w:rsidR="00A16A11">
              <w:rPr>
                <w:noProof/>
                <w:webHidden/>
              </w:rPr>
            </w:r>
            <w:r w:rsidR="00A16A11">
              <w:rPr>
                <w:noProof/>
                <w:webHidden/>
              </w:rPr>
              <w:fldChar w:fldCharType="separate"/>
            </w:r>
            <w:r w:rsidR="00A16A11">
              <w:rPr>
                <w:noProof/>
                <w:webHidden/>
              </w:rPr>
              <w:t>126</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80" w:history="1">
            <w:r w:rsidR="00A16A11" w:rsidRPr="00F4525B">
              <w:rPr>
                <w:rStyle w:val="a9"/>
                <w:rFonts w:cs="Times New Roman"/>
              </w:rPr>
              <w:t>ГЛАВА 16. РЕЕСТР МЕРОПРИЯТИЙ СХЕМЫ ТЕПЛОСНАБЖЕНИЯ</w:t>
            </w:r>
            <w:r w:rsidR="00A16A11">
              <w:rPr>
                <w:webHidden/>
              </w:rPr>
              <w:tab/>
            </w:r>
            <w:r w:rsidR="00A16A11">
              <w:rPr>
                <w:webHidden/>
              </w:rPr>
              <w:fldChar w:fldCharType="begin"/>
            </w:r>
            <w:r w:rsidR="00A16A11">
              <w:rPr>
                <w:webHidden/>
              </w:rPr>
              <w:instrText xml:space="preserve"> PAGEREF _Toc228194880 \h </w:instrText>
            </w:r>
            <w:r w:rsidR="00A16A11">
              <w:rPr>
                <w:webHidden/>
              </w:rPr>
            </w:r>
            <w:r w:rsidR="00A16A11">
              <w:rPr>
                <w:webHidden/>
              </w:rPr>
              <w:fldChar w:fldCharType="separate"/>
            </w:r>
            <w:r w:rsidR="00A16A11">
              <w:rPr>
                <w:webHidden/>
              </w:rPr>
              <w:t>129</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1" w:history="1">
            <w:r w:rsidR="00A16A11" w:rsidRPr="00F4525B">
              <w:rPr>
                <w:rStyle w:val="a9"/>
                <w:rFonts w:cs="Times New Roman"/>
                <w:noProof/>
              </w:rPr>
              <w:t>Часть 16.1. Общие положения</w:t>
            </w:r>
            <w:r w:rsidR="00A16A11">
              <w:rPr>
                <w:noProof/>
                <w:webHidden/>
              </w:rPr>
              <w:tab/>
            </w:r>
            <w:r w:rsidR="00A16A11">
              <w:rPr>
                <w:noProof/>
                <w:webHidden/>
              </w:rPr>
              <w:fldChar w:fldCharType="begin"/>
            </w:r>
            <w:r w:rsidR="00A16A11">
              <w:rPr>
                <w:noProof/>
                <w:webHidden/>
              </w:rPr>
              <w:instrText xml:space="preserve"> PAGEREF _Toc228194881 \h </w:instrText>
            </w:r>
            <w:r w:rsidR="00A16A11">
              <w:rPr>
                <w:noProof/>
                <w:webHidden/>
              </w:rPr>
            </w:r>
            <w:r w:rsidR="00A16A11">
              <w:rPr>
                <w:noProof/>
                <w:webHidden/>
              </w:rPr>
              <w:fldChar w:fldCharType="separate"/>
            </w:r>
            <w:r w:rsidR="00A16A11">
              <w:rPr>
                <w:noProof/>
                <w:webHidden/>
              </w:rPr>
              <w:t>129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2" w:history="1">
            <w:r w:rsidR="00A16A11" w:rsidRPr="00F4525B">
              <w:rPr>
                <w:rStyle w:val="a9"/>
                <w:rFonts w:cs="Times New Roman"/>
                <w:noProof/>
              </w:rPr>
              <w:t>Часть 16.2 Перечень мероприятий нового строительства, реконструкции и технического перевооружения источников тепловой энергии</w:t>
            </w:r>
            <w:r w:rsidR="00A16A11">
              <w:rPr>
                <w:noProof/>
                <w:webHidden/>
              </w:rPr>
              <w:tab/>
            </w:r>
            <w:r w:rsidR="00A16A11">
              <w:rPr>
                <w:noProof/>
                <w:webHidden/>
              </w:rPr>
              <w:fldChar w:fldCharType="begin"/>
            </w:r>
            <w:r w:rsidR="00A16A11">
              <w:rPr>
                <w:noProof/>
                <w:webHidden/>
              </w:rPr>
              <w:instrText xml:space="preserve"> PAGEREF _Toc228194882 \h </w:instrText>
            </w:r>
            <w:r w:rsidR="00A16A11">
              <w:rPr>
                <w:noProof/>
                <w:webHidden/>
              </w:rPr>
            </w:r>
            <w:r w:rsidR="00A16A11">
              <w:rPr>
                <w:noProof/>
                <w:webHidden/>
              </w:rPr>
              <w:fldChar w:fldCharType="separate"/>
            </w:r>
            <w:r w:rsidR="00A16A11">
              <w:rPr>
                <w:noProof/>
                <w:webHidden/>
              </w:rPr>
              <w:t>129</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3" w:history="1">
            <w:r w:rsidR="00A16A11" w:rsidRPr="00F4525B">
              <w:rPr>
                <w:rStyle w:val="a9"/>
                <w:rFonts w:cs="Times New Roman"/>
                <w:noProof/>
              </w:rPr>
              <w:t>Часть 16.3. Перечень мероприятий нового строительства и реконструкции тепловых сетей и сооружений на них</w:t>
            </w:r>
            <w:r w:rsidR="00A16A11">
              <w:rPr>
                <w:noProof/>
                <w:webHidden/>
              </w:rPr>
              <w:tab/>
            </w:r>
            <w:r w:rsidR="00A16A11">
              <w:rPr>
                <w:noProof/>
                <w:webHidden/>
              </w:rPr>
              <w:fldChar w:fldCharType="begin"/>
            </w:r>
            <w:r w:rsidR="00A16A11">
              <w:rPr>
                <w:noProof/>
                <w:webHidden/>
              </w:rPr>
              <w:instrText xml:space="preserve"> PAGEREF _Toc228194883 \h </w:instrText>
            </w:r>
            <w:r w:rsidR="00A16A11">
              <w:rPr>
                <w:noProof/>
                <w:webHidden/>
              </w:rPr>
            </w:r>
            <w:r w:rsidR="00A16A11">
              <w:rPr>
                <w:noProof/>
                <w:webHidden/>
              </w:rPr>
              <w:fldChar w:fldCharType="separate"/>
            </w:r>
            <w:r w:rsidR="00A16A11">
              <w:rPr>
                <w:noProof/>
                <w:webHidden/>
              </w:rPr>
              <w:t>130</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84" w:history="1">
            <w:r w:rsidR="00A16A11" w:rsidRPr="00F4525B">
              <w:rPr>
                <w:rStyle w:val="a9"/>
                <w:rFonts w:cs="Times New Roman"/>
              </w:rPr>
              <w:t>ГЛАВА 17. ЗАМЕЧАНИЯ И ПРЕДЛОЖЕНИЯ К ПРОЕКТУ СХЕМЫ ТЕПЛОСНАБЖЕНИЯ</w:t>
            </w:r>
            <w:r w:rsidR="00A16A11">
              <w:rPr>
                <w:webHidden/>
              </w:rPr>
              <w:tab/>
            </w:r>
            <w:r w:rsidR="00A16A11">
              <w:rPr>
                <w:webHidden/>
              </w:rPr>
              <w:fldChar w:fldCharType="begin"/>
            </w:r>
            <w:r w:rsidR="00A16A11">
              <w:rPr>
                <w:webHidden/>
              </w:rPr>
              <w:instrText xml:space="preserve"> PAGEREF _Toc228194884 \h </w:instrText>
            </w:r>
            <w:r w:rsidR="00A16A11">
              <w:rPr>
                <w:webHidden/>
              </w:rPr>
            </w:r>
            <w:r w:rsidR="00A16A11">
              <w:rPr>
                <w:webHidden/>
              </w:rPr>
              <w:fldChar w:fldCharType="separate"/>
            </w:r>
            <w:r w:rsidR="00A16A11">
              <w:rPr>
                <w:webHidden/>
              </w:rPr>
              <w:t>133</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5" w:history="1">
            <w:r w:rsidR="00A16A11" w:rsidRPr="00F4525B">
              <w:rPr>
                <w:rStyle w:val="a9"/>
                <w:rFonts w:cs="Times New Roman"/>
                <w:noProof/>
              </w:rPr>
              <w:t>17.1. Вводная часть</w:t>
            </w:r>
            <w:r w:rsidR="00A16A11">
              <w:rPr>
                <w:noProof/>
                <w:webHidden/>
              </w:rPr>
              <w:tab/>
            </w:r>
            <w:r w:rsidR="00A16A11">
              <w:rPr>
                <w:noProof/>
                <w:webHidden/>
              </w:rPr>
              <w:fldChar w:fldCharType="begin"/>
            </w:r>
            <w:r w:rsidR="00A16A11">
              <w:rPr>
                <w:noProof/>
                <w:webHidden/>
              </w:rPr>
              <w:instrText xml:space="preserve"> PAGEREF _Toc228194885 \h </w:instrText>
            </w:r>
            <w:r w:rsidR="00A16A11">
              <w:rPr>
                <w:noProof/>
                <w:webHidden/>
              </w:rPr>
            </w:r>
            <w:r w:rsidR="00A16A11">
              <w:rPr>
                <w:noProof/>
                <w:webHidden/>
              </w:rPr>
              <w:fldChar w:fldCharType="separate"/>
            </w:r>
            <w:r w:rsidR="00A16A11">
              <w:rPr>
                <w:noProof/>
                <w:webHidden/>
              </w:rPr>
              <w:t>133</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6" w:history="1">
            <w:r w:rsidR="00A16A11" w:rsidRPr="00F4525B">
              <w:rPr>
                <w:rStyle w:val="a9"/>
                <w:rFonts w:cs="Times New Roman"/>
                <w:noProof/>
              </w:rPr>
              <w:t>17.2. Перечень замечаний и предложений к проекту Схемы теплоснабжения и ответы разработчиков проекта схемы теплоснабжения на замечания и предложения</w:t>
            </w:r>
            <w:r w:rsidR="00A16A11">
              <w:rPr>
                <w:noProof/>
                <w:webHidden/>
              </w:rPr>
              <w:tab/>
            </w:r>
            <w:r w:rsidR="00A16A11">
              <w:rPr>
                <w:noProof/>
                <w:webHidden/>
              </w:rPr>
              <w:fldChar w:fldCharType="begin"/>
            </w:r>
            <w:r w:rsidR="00A16A11">
              <w:rPr>
                <w:noProof/>
                <w:webHidden/>
              </w:rPr>
              <w:instrText xml:space="preserve"> PAGEREF _Toc228194886 \h </w:instrText>
            </w:r>
            <w:r w:rsidR="00A16A11">
              <w:rPr>
                <w:noProof/>
                <w:webHidden/>
              </w:rPr>
            </w:r>
            <w:r w:rsidR="00A16A11">
              <w:rPr>
                <w:noProof/>
                <w:webHidden/>
              </w:rPr>
              <w:fldChar w:fldCharType="separate"/>
            </w:r>
            <w:r w:rsidR="00A16A11">
              <w:rPr>
                <w:noProof/>
                <w:webHidden/>
              </w:rPr>
              <w:t>135</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87" w:history="1">
            <w:r w:rsidR="00A16A11" w:rsidRPr="00F4525B">
              <w:rPr>
                <w:rStyle w:val="a9"/>
                <w:rFonts w:cs="Times New Roman"/>
              </w:rPr>
              <w:t>ГЛАВА 18. СВОДНЫЙ ТОМ ИЗМЕНЕНИЙ, ВЫПОЛНЕННЫХ В ДОРАБОТАННОЙ И (ИЛИ) АКТУАЛИЗИРОВАННОЙ СХЕМЕ ТЕПЛОСНАБЖЕНИЯ</w:t>
            </w:r>
            <w:r w:rsidR="00A16A11">
              <w:rPr>
                <w:webHidden/>
              </w:rPr>
              <w:tab/>
            </w:r>
            <w:r w:rsidR="00A16A11">
              <w:rPr>
                <w:webHidden/>
              </w:rPr>
              <w:fldChar w:fldCharType="begin"/>
            </w:r>
            <w:r w:rsidR="00A16A11">
              <w:rPr>
                <w:webHidden/>
              </w:rPr>
              <w:instrText xml:space="preserve"> PAGEREF _Toc228194887 \h </w:instrText>
            </w:r>
            <w:r w:rsidR="00A16A11">
              <w:rPr>
                <w:webHidden/>
              </w:rPr>
            </w:r>
            <w:r w:rsidR="00A16A11">
              <w:rPr>
                <w:webHidden/>
              </w:rPr>
              <w:fldChar w:fldCharType="separate"/>
            </w:r>
            <w:r w:rsidR="00A16A11">
              <w:rPr>
                <w:webHidden/>
              </w:rPr>
              <w:t>137</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8" w:history="1">
            <w:r w:rsidR="00A16A11" w:rsidRPr="00F4525B">
              <w:rPr>
                <w:rStyle w:val="a9"/>
                <w:rFonts w:cs="Times New Roman"/>
                <w:noProof/>
              </w:rPr>
              <w:t>Часть 18.1. Общие сведения и положения</w:t>
            </w:r>
            <w:r w:rsidR="00A16A11">
              <w:rPr>
                <w:noProof/>
                <w:webHidden/>
              </w:rPr>
              <w:tab/>
            </w:r>
            <w:r w:rsidR="00A16A11">
              <w:rPr>
                <w:noProof/>
                <w:webHidden/>
              </w:rPr>
              <w:fldChar w:fldCharType="begin"/>
            </w:r>
            <w:r w:rsidR="00A16A11">
              <w:rPr>
                <w:noProof/>
                <w:webHidden/>
              </w:rPr>
              <w:instrText xml:space="preserve"> PAGEREF _Toc228194888 \h </w:instrText>
            </w:r>
            <w:r w:rsidR="00A16A11">
              <w:rPr>
                <w:noProof/>
                <w:webHidden/>
              </w:rPr>
            </w:r>
            <w:r w:rsidR="00A16A11">
              <w:rPr>
                <w:noProof/>
                <w:webHidden/>
              </w:rPr>
              <w:fldChar w:fldCharType="separate"/>
            </w:r>
            <w:r w:rsidR="00A16A11">
              <w:rPr>
                <w:noProof/>
                <w:webHidden/>
              </w:rPr>
              <w:t>137</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89" w:history="1">
            <w:r w:rsidR="00A16A11" w:rsidRPr="00F4525B">
              <w:rPr>
                <w:rStyle w:val="a9"/>
                <w:rFonts w:cs="Times New Roman"/>
                <w:noProof/>
              </w:rPr>
              <w:t>Часть 18.2. Сведения о мероприятиях из утвержденной схемы теплоснабжения, которые были выполнены за период, прошедший с даты утверждения схемы теплоснабжения</w:t>
            </w:r>
            <w:r w:rsidR="00A16A11">
              <w:rPr>
                <w:noProof/>
                <w:webHidden/>
              </w:rPr>
              <w:tab/>
            </w:r>
            <w:r w:rsidR="00A16A11">
              <w:rPr>
                <w:noProof/>
                <w:webHidden/>
              </w:rPr>
              <w:fldChar w:fldCharType="begin"/>
            </w:r>
            <w:r w:rsidR="00A16A11">
              <w:rPr>
                <w:noProof/>
                <w:webHidden/>
              </w:rPr>
              <w:instrText xml:space="preserve"> PAGEREF _Toc228194889 \h </w:instrText>
            </w:r>
            <w:r w:rsidR="00A16A11">
              <w:rPr>
                <w:noProof/>
                <w:webHidden/>
              </w:rPr>
            </w:r>
            <w:r w:rsidR="00A16A11">
              <w:rPr>
                <w:noProof/>
                <w:webHidden/>
              </w:rPr>
              <w:fldChar w:fldCharType="separate"/>
            </w:r>
            <w:r w:rsidR="00A16A11">
              <w:rPr>
                <w:noProof/>
                <w:webHidden/>
              </w:rPr>
              <w:t>138</w:t>
            </w:r>
            <w:r w:rsidR="00A16A11">
              <w:rPr>
                <w:noProof/>
                <w:webHidden/>
              </w:rPr>
              <w:fldChar w:fldCharType="end"/>
            </w:r>
          </w:hyperlink>
        </w:p>
        <w:p w:rsidR="00A16A11" w:rsidRDefault="00815E26">
          <w:pPr>
            <w:pStyle w:val="14"/>
            <w:rPr>
              <w:rFonts w:asciiTheme="minorHAnsi" w:eastAsiaTheme="minorEastAsia" w:hAnsiTheme="minorHAnsi" w:cstheme="minorBidi"/>
              <w:b w:val="0"/>
              <w:bCs w:val="0"/>
              <w:sz w:val="22"/>
              <w:szCs w:val="22"/>
              <w:lang w:eastAsia="ru-RU"/>
            </w:rPr>
          </w:pPr>
          <w:hyperlink w:anchor="_Toc228194890" w:history="1">
            <w:r w:rsidR="00A16A11" w:rsidRPr="00F4525B">
              <w:rPr>
                <w:rStyle w:val="a9"/>
                <w:rFonts w:eastAsia="Times New Roman" w:cs="Times New Roman"/>
              </w:rPr>
              <w:t>ГЛАВА 19. ОЦЕНКА ЭКОЛОГИЧЕСКОЙ БЕЗОПАСНОСТИ ТЕПЛОСНАБЖЕНИЯ</w:t>
            </w:r>
            <w:r w:rsidR="00A16A11">
              <w:rPr>
                <w:webHidden/>
              </w:rPr>
              <w:tab/>
            </w:r>
            <w:r w:rsidR="00A16A11">
              <w:rPr>
                <w:webHidden/>
              </w:rPr>
              <w:fldChar w:fldCharType="begin"/>
            </w:r>
            <w:r w:rsidR="00A16A11">
              <w:rPr>
                <w:webHidden/>
              </w:rPr>
              <w:instrText xml:space="preserve"> PAGEREF _Toc228194890 \h </w:instrText>
            </w:r>
            <w:r w:rsidR="00A16A11">
              <w:rPr>
                <w:webHidden/>
              </w:rPr>
            </w:r>
            <w:r w:rsidR="00A16A11">
              <w:rPr>
                <w:webHidden/>
              </w:rPr>
              <w:fldChar w:fldCharType="separate"/>
            </w:r>
            <w:r w:rsidR="00A16A11">
              <w:rPr>
                <w:webHidden/>
              </w:rPr>
              <w:t>143</w:t>
            </w:r>
            <w:r w:rsidR="00A16A11">
              <w:rPr>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91" w:history="1">
            <w:r w:rsidR="00A16A11" w:rsidRPr="00F4525B">
              <w:rPr>
                <w:rStyle w:val="a9"/>
                <w:rFonts w:cs="Times New Roman"/>
                <w:noProof/>
              </w:rPr>
              <w:t>Часть 19.1. Общие положения и исходные данные</w:t>
            </w:r>
            <w:r w:rsidR="00A16A11">
              <w:rPr>
                <w:noProof/>
                <w:webHidden/>
              </w:rPr>
              <w:tab/>
            </w:r>
            <w:r w:rsidR="00A16A11">
              <w:rPr>
                <w:noProof/>
                <w:webHidden/>
              </w:rPr>
              <w:fldChar w:fldCharType="begin"/>
            </w:r>
            <w:r w:rsidR="00A16A11">
              <w:rPr>
                <w:noProof/>
                <w:webHidden/>
              </w:rPr>
              <w:instrText xml:space="preserve"> PAGEREF _Toc228194891 \h </w:instrText>
            </w:r>
            <w:r w:rsidR="00A16A11">
              <w:rPr>
                <w:noProof/>
                <w:webHidden/>
              </w:rPr>
            </w:r>
            <w:r w:rsidR="00A16A11">
              <w:rPr>
                <w:noProof/>
                <w:webHidden/>
              </w:rPr>
              <w:fldChar w:fldCharType="separate"/>
            </w:r>
            <w:r w:rsidR="00A16A11">
              <w:rPr>
                <w:noProof/>
                <w:webHidden/>
              </w:rPr>
              <w:t>143</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92" w:history="1">
            <w:r w:rsidR="00A16A11" w:rsidRPr="00F4525B">
              <w:rPr>
                <w:rStyle w:val="a9"/>
                <w:rFonts w:cs="Times New Roman"/>
                <w:noProof/>
              </w:rPr>
              <w:t>Часть 19.2. Экологические последствия от работы существующей системы теплоснабжения</w:t>
            </w:r>
            <w:r w:rsidR="00A16A11">
              <w:rPr>
                <w:noProof/>
                <w:webHidden/>
              </w:rPr>
              <w:tab/>
            </w:r>
            <w:r w:rsidR="00A16A11">
              <w:rPr>
                <w:noProof/>
                <w:webHidden/>
              </w:rPr>
              <w:fldChar w:fldCharType="begin"/>
            </w:r>
            <w:r w:rsidR="00A16A11">
              <w:rPr>
                <w:noProof/>
                <w:webHidden/>
              </w:rPr>
              <w:instrText xml:space="preserve"> PAGEREF _Toc228194892 \h </w:instrText>
            </w:r>
            <w:r w:rsidR="00A16A11">
              <w:rPr>
                <w:noProof/>
                <w:webHidden/>
              </w:rPr>
            </w:r>
            <w:r w:rsidR="00A16A11">
              <w:rPr>
                <w:noProof/>
                <w:webHidden/>
              </w:rPr>
              <w:fldChar w:fldCharType="separate"/>
            </w:r>
            <w:r w:rsidR="00A16A11">
              <w:rPr>
                <w:noProof/>
                <w:webHidden/>
              </w:rPr>
              <w:t>143</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93" w:history="1">
            <w:r w:rsidR="00A16A11" w:rsidRPr="00F4525B">
              <w:rPr>
                <w:rStyle w:val="a9"/>
                <w:noProof/>
              </w:rPr>
              <w:t>19.2.1. Расчет выбросов в атмосферу частиц золы и недожога</w:t>
            </w:r>
            <w:r w:rsidR="00A16A11">
              <w:rPr>
                <w:noProof/>
                <w:webHidden/>
              </w:rPr>
              <w:tab/>
            </w:r>
            <w:r w:rsidR="00A16A11">
              <w:rPr>
                <w:noProof/>
                <w:webHidden/>
              </w:rPr>
              <w:fldChar w:fldCharType="begin"/>
            </w:r>
            <w:r w:rsidR="00A16A11">
              <w:rPr>
                <w:noProof/>
                <w:webHidden/>
              </w:rPr>
              <w:instrText xml:space="preserve"> PAGEREF _Toc228194893 \h </w:instrText>
            </w:r>
            <w:r w:rsidR="00A16A11">
              <w:rPr>
                <w:noProof/>
                <w:webHidden/>
              </w:rPr>
            </w:r>
            <w:r w:rsidR="00A16A11">
              <w:rPr>
                <w:noProof/>
                <w:webHidden/>
              </w:rPr>
              <w:fldChar w:fldCharType="separate"/>
            </w:r>
            <w:r w:rsidR="00A16A11">
              <w:rPr>
                <w:noProof/>
                <w:webHidden/>
              </w:rPr>
              <w:t>143</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94" w:history="1">
            <w:r w:rsidR="00A16A11" w:rsidRPr="00F4525B">
              <w:rPr>
                <w:rStyle w:val="a9"/>
                <w:noProof/>
              </w:rPr>
              <w:t>19.2.2. Расчет выбросов в атмосферу оксидов серы</w:t>
            </w:r>
            <w:r w:rsidR="00A16A11">
              <w:rPr>
                <w:noProof/>
                <w:webHidden/>
              </w:rPr>
              <w:tab/>
            </w:r>
            <w:r w:rsidR="00A16A11">
              <w:rPr>
                <w:noProof/>
                <w:webHidden/>
              </w:rPr>
              <w:fldChar w:fldCharType="begin"/>
            </w:r>
            <w:r w:rsidR="00A16A11">
              <w:rPr>
                <w:noProof/>
                <w:webHidden/>
              </w:rPr>
              <w:instrText xml:space="preserve"> PAGEREF _Toc228194894 \h </w:instrText>
            </w:r>
            <w:r w:rsidR="00A16A11">
              <w:rPr>
                <w:noProof/>
                <w:webHidden/>
              </w:rPr>
            </w:r>
            <w:r w:rsidR="00A16A11">
              <w:rPr>
                <w:noProof/>
                <w:webHidden/>
              </w:rPr>
              <w:fldChar w:fldCharType="separate"/>
            </w:r>
            <w:r w:rsidR="00A16A11">
              <w:rPr>
                <w:noProof/>
                <w:webHidden/>
              </w:rPr>
              <w:t>144</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95" w:history="1">
            <w:r w:rsidR="00A16A11" w:rsidRPr="00F4525B">
              <w:rPr>
                <w:rStyle w:val="a9"/>
                <w:noProof/>
              </w:rPr>
              <w:t>19.2.3. Расчет выбросов в атмосферу оксидов азота</w:t>
            </w:r>
            <w:r w:rsidR="00A16A11">
              <w:rPr>
                <w:noProof/>
                <w:webHidden/>
              </w:rPr>
              <w:tab/>
            </w:r>
            <w:r w:rsidR="00A16A11">
              <w:rPr>
                <w:noProof/>
                <w:webHidden/>
              </w:rPr>
              <w:fldChar w:fldCharType="begin"/>
            </w:r>
            <w:r w:rsidR="00A16A11">
              <w:rPr>
                <w:noProof/>
                <w:webHidden/>
              </w:rPr>
              <w:instrText xml:space="preserve"> PAGEREF _Toc228194895 \h </w:instrText>
            </w:r>
            <w:r w:rsidR="00A16A11">
              <w:rPr>
                <w:noProof/>
                <w:webHidden/>
              </w:rPr>
            </w:r>
            <w:r w:rsidR="00A16A11">
              <w:rPr>
                <w:noProof/>
                <w:webHidden/>
              </w:rPr>
              <w:fldChar w:fldCharType="separate"/>
            </w:r>
            <w:r w:rsidR="00A16A11">
              <w:rPr>
                <w:noProof/>
                <w:webHidden/>
              </w:rPr>
              <w:t>144</w:t>
            </w:r>
            <w:r w:rsidR="00A16A11">
              <w:rPr>
                <w:noProof/>
                <w:webHidden/>
              </w:rPr>
              <w:fldChar w:fldCharType="end"/>
            </w:r>
          </w:hyperlink>
        </w:p>
        <w:p w:rsidR="00A16A11" w:rsidRDefault="00815E26">
          <w:pPr>
            <w:pStyle w:val="32"/>
            <w:tabs>
              <w:tab w:val="right" w:leader="dot" w:pos="9345"/>
            </w:tabs>
            <w:rPr>
              <w:rFonts w:asciiTheme="minorHAnsi" w:eastAsiaTheme="minorEastAsia" w:hAnsiTheme="minorHAnsi" w:cstheme="minorBidi"/>
              <w:b w:val="0"/>
              <w:noProof/>
              <w:sz w:val="22"/>
              <w:szCs w:val="22"/>
              <w:lang w:eastAsia="ru-RU"/>
            </w:rPr>
          </w:pPr>
          <w:hyperlink w:anchor="_Toc228194896" w:history="1">
            <w:r w:rsidR="00A16A11" w:rsidRPr="00F4525B">
              <w:rPr>
                <w:rStyle w:val="a9"/>
                <w:noProof/>
              </w:rPr>
              <w:t>19.2.4. Расчет выбросов золошлаковых отходов</w:t>
            </w:r>
            <w:r w:rsidR="00A16A11">
              <w:rPr>
                <w:noProof/>
                <w:webHidden/>
              </w:rPr>
              <w:tab/>
            </w:r>
            <w:r w:rsidR="00A16A11">
              <w:rPr>
                <w:noProof/>
                <w:webHidden/>
              </w:rPr>
              <w:fldChar w:fldCharType="begin"/>
            </w:r>
            <w:r w:rsidR="00A16A11">
              <w:rPr>
                <w:noProof/>
                <w:webHidden/>
              </w:rPr>
              <w:instrText xml:space="preserve"> PAGEREF _Toc228194896 \h </w:instrText>
            </w:r>
            <w:r w:rsidR="00A16A11">
              <w:rPr>
                <w:noProof/>
                <w:webHidden/>
              </w:rPr>
            </w:r>
            <w:r w:rsidR="00A16A11">
              <w:rPr>
                <w:noProof/>
                <w:webHidden/>
              </w:rPr>
              <w:fldChar w:fldCharType="separate"/>
            </w:r>
            <w:r w:rsidR="00A16A11">
              <w:rPr>
                <w:noProof/>
                <w:webHidden/>
              </w:rPr>
              <w:t>145</w:t>
            </w:r>
            <w:r w:rsidR="00A16A11">
              <w:rPr>
                <w:noProof/>
                <w:webHidden/>
              </w:rPr>
              <w:fldChar w:fldCharType="end"/>
            </w:r>
          </w:hyperlink>
        </w:p>
        <w:p w:rsidR="00A16A11" w:rsidRDefault="00815E26">
          <w:pPr>
            <w:pStyle w:val="21"/>
            <w:tabs>
              <w:tab w:val="right" w:leader="dot" w:pos="9345"/>
            </w:tabs>
            <w:rPr>
              <w:rFonts w:asciiTheme="minorHAnsi" w:eastAsiaTheme="minorEastAsia" w:hAnsiTheme="minorHAnsi"/>
              <w:b w:val="0"/>
              <w:i w:val="0"/>
              <w:noProof/>
              <w:sz w:val="22"/>
              <w:szCs w:val="22"/>
              <w:lang w:eastAsia="ru-RU"/>
            </w:rPr>
          </w:pPr>
          <w:hyperlink w:anchor="_Toc228194897" w:history="1">
            <w:r w:rsidR="00A16A11" w:rsidRPr="00F4525B">
              <w:rPr>
                <w:rStyle w:val="a9"/>
                <w:rFonts w:cs="Times New Roman"/>
                <w:noProof/>
              </w:rPr>
              <w:t>Часть 19.3. Экологические последствия при переводе г. Байкальска на электроотопление</w:t>
            </w:r>
            <w:r w:rsidR="00A16A11">
              <w:rPr>
                <w:noProof/>
                <w:webHidden/>
              </w:rPr>
              <w:tab/>
            </w:r>
            <w:r w:rsidR="00A16A11">
              <w:rPr>
                <w:noProof/>
                <w:webHidden/>
              </w:rPr>
              <w:fldChar w:fldCharType="begin"/>
            </w:r>
            <w:r w:rsidR="00A16A11">
              <w:rPr>
                <w:noProof/>
                <w:webHidden/>
              </w:rPr>
              <w:instrText xml:space="preserve"> PAGEREF _Toc228194897 \h </w:instrText>
            </w:r>
            <w:r w:rsidR="00A16A11">
              <w:rPr>
                <w:noProof/>
                <w:webHidden/>
              </w:rPr>
            </w:r>
            <w:r w:rsidR="00A16A11">
              <w:rPr>
                <w:noProof/>
                <w:webHidden/>
              </w:rPr>
              <w:fldChar w:fldCharType="separate"/>
            </w:r>
            <w:r w:rsidR="00A16A11">
              <w:rPr>
                <w:noProof/>
                <w:webHidden/>
              </w:rPr>
              <w:t>146</w:t>
            </w:r>
            <w:r w:rsidR="00A16A11">
              <w:rPr>
                <w:noProof/>
                <w:webHidden/>
              </w:rPr>
              <w:fldChar w:fldCharType="end"/>
            </w:r>
          </w:hyperlink>
        </w:p>
        <w:p w:rsidR="00F452C7" w:rsidRPr="001D4ED2" w:rsidRDefault="00590920" w:rsidP="00590920">
          <w:pPr>
            <w:rPr>
              <w:rFonts w:cs="Times New Roman"/>
            </w:rPr>
          </w:pPr>
          <w:r w:rsidRPr="001D4ED2">
            <w:rPr>
              <w:rFonts w:cs="Times New Roman"/>
              <w:b/>
              <w:bCs/>
            </w:rPr>
            <w:fldChar w:fldCharType="end"/>
          </w:r>
        </w:p>
      </w:sdtContent>
    </w:sdt>
    <w:p w:rsidR="00325353" w:rsidRPr="001D4ED2" w:rsidRDefault="00325353">
      <w:pPr>
        <w:spacing w:after="200" w:line="276" w:lineRule="auto"/>
        <w:ind w:firstLine="0"/>
        <w:jc w:val="left"/>
        <w:rPr>
          <w:rFonts w:eastAsiaTheme="majorEastAsia" w:cs="Times New Roman"/>
          <w:b/>
          <w:sz w:val="28"/>
          <w:szCs w:val="32"/>
        </w:rPr>
      </w:pPr>
      <w:bookmarkStart w:id="0" w:name="_Toc135649071"/>
      <w:bookmarkStart w:id="1" w:name="_Toc45625231"/>
      <w:bookmarkStart w:id="2" w:name="_Toc158810530"/>
      <w:bookmarkStart w:id="3" w:name="_Toc171357039"/>
      <w:r w:rsidRPr="001D4ED2">
        <w:rPr>
          <w:rFonts w:cs="Times New Roman"/>
        </w:rPr>
        <w:br w:type="page"/>
      </w:r>
    </w:p>
    <w:p w:rsidR="009025E2" w:rsidRDefault="009025E2" w:rsidP="001D4ED2">
      <w:pPr>
        <w:pStyle w:val="10"/>
        <w:rPr>
          <w:rFonts w:cs="Times New Roman"/>
        </w:rPr>
      </w:pPr>
      <w:bookmarkStart w:id="4" w:name="_Toc228194786"/>
      <w:r w:rsidRPr="00EB6880">
        <w:rPr>
          <w:rFonts w:cs="Times New Roman"/>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0"/>
      <w:bookmarkEnd w:id="1"/>
      <w:bookmarkEnd w:id="2"/>
      <w:bookmarkEnd w:id="3"/>
      <w:bookmarkEnd w:id="4"/>
    </w:p>
    <w:p w:rsidR="00F72BF7" w:rsidRDefault="00F72BF7" w:rsidP="00984490">
      <w:pPr>
        <w:spacing w:before="240"/>
        <w:rPr>
          <w:rFonts w:cs="Times New Roman"/>
        </w:rPr>
      </w:pPr>
      <w:r>
        <w:rPr>
          <w:rFonts w:cs="Times New Roman"/>
        </w:rPr>
        <w:t xml:space="preserve">Согласно ППРФ №154 </w:t>
      </w:r>
    </w:p>
    <w:p w:rsidR="00F72BF7" w:rsidRPr="00F2134C" w:rsidRDefault="003F00DD" w:rsidP="00F72BF7">
      <w:pPr>
        <w:rPr>
          <w:lang w:eastAsia="ru-RU"/>
        </w:rPr>
      </w:pPr>
      <w:r>
        <w:rPr>
          <w:lang w:eastAsia="ru-RU"/>
        </w:rPr>
        <w:t>Гла</w:t>
      </w:r>
      <w:r w:rsidR="00F72BF7" w:rsidRPr="00F2134C">
        <w:rPr>
          <w:lang w:eastAsia="ru-RU"/>
        </w:rPr>
        <w:t>ва 6 "</w:t>
      </w:r>
      <w:r w:rsidR="00F72BF7" w:rsidRPr="005D25EB">
        <w:rPr>
          <w:lang w:eastAsia="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72BF7" w:rsidRPr="00F2134C">
        <w:rPr>
          <w:lang w:eastAsia="ru-RU"/>
        </w:rPr>
        <w:t>" содержит:</w:t>
      </w:r>
    </w:p>
    <w:p w:rsidR="00F72BF7" w:rsidRPr="00F2134C" w:rsidRDefault="00F72BF7" w:rsidP="00F72BF7">
      <w:pPr>
        <w:rPr>
          <w:lang w:eastAsia="ru-RU"/>
        </w:rPr>
      </w:pPr>
      <w:r>
        <w:rPr>
          <w:lang w:eastAsia="ru-RU"/>
        </w:rPr>
        <w:t xml:space="preserve">а) </w:t>
      </w:r>
      <w:r w:rsidRPr="005D25EB">
        <w:rPr>
          <w:i/>
          <w:lang w:eastAsia="ru-RU"/>
        </w:rPr>
        <w:t>расчетную величину нормативных потерь теплоносителя в тепловых сетях в зонах действия источников тепловой энергии</w:t>
      </w:r>
      <w:r w:rsidRPr="00F2134C">
        <w:rPr>
          <w:lang w:eastAsia="ru-RU"/>
        </w:rPr>
        <w:t xml:space="preserve">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proofErr w:type="gramStart"/>
      <w:r w:rsidRPr="00F2134C">
        <w:rPr>
          <w:lang w:eastAsia="ru-RU"/>
        </w:rPr>
        <w:t>) ;</w:t>
      </w:r>
      <w:proofErr w:type="gramEnd"/>
      <w:r w:rsidRPr="00F2134C">
        <w:rPr>
          <w:lang w:eastAsia="ru-RU"/>
        </w:rPr>
        <w:t> (В редакции Постановления Правительства Российской Федерации от 17.10.2024 № 1388)</w:t>
      </w:r>
    </w:p>
    <w:p w:rsidR="00F72BF7" w:rsidRPr="00F2134C" w:rsidRDefault="00F72BF7" w:rsidP="00F72BF7">
      <w:pPr>
        <w:rPr>
          <w:lang w:eastAsia="ru-RU"/>
        </w:rPr>
      </w:pPr>
      <w:r w:rsidRPr="00F2134C">
        <w:rPr>
          <w:lang w:eastAsia="ru-RU"/>
        </w:rPr>
        <w:t>б)  </w:t>
      </w:r>
      <w:r w:rsidRPr="00B4794B">
        <w:rPr>
          <w:lang w:eastAsia="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w:t>
      </w:r>
      <w:r w:rsidRPr="00F2134C">
        <w:rPr>
          <w:lang w:eastAsia="ru-RU"/>
        </w:rPr>
        <w:t xml:space="preserve"> водоснабжения; (В редакции Постановления Правительства Российской Федерации от 31.05.2022 № 997)</w:t>
      </w:r>
    </w:p>
    <w:p w:rsidR="00F72BF7" w:rsidRPr="00F2134C" w:rsidRDefault="00F72BF7" w:rsidP="00F72BF7">
      <w:pPr>
        <w:rPr>
          <w:lang w:eastAsia="ru-RU"/>
        </w:rPr>
      </w:pPr>
      <w:proofErr w:type="gramStart"/>
      <w:r w:rsidRPr="00F2134C">
        <w:rPr>
          <w:lang w:eastAsia="ru-RU"/>
        </w:rPr>
        <w:t>в)  сведения</w:t>
      </w:r>
      <w:proofErr w:type="gramEnd"/>
      <w:r w:rsidRPr="00F2134C">
        <w:rPr>
          <w:lang w:eastAsia="ru-RU"/>
        </w:rPr>
        <w:t xml:space="preserve"> о наличии баков-аккумуляторов;</w:t>
      </w:r>
    </w:p>
    <w:p w:rsidR="00F72BF7" w:rsidRPr="00F2134C" w:rsidRDefault="00F72BF7" w:rsidP="00F72BF7">
      <w:pPr>
        <w:rPr>
          <w:lang w:eastAsia="ru-RU"/>
        </w:rPr>
      </w:pPr>
      <w:proofErr w:type="gramStart"/>
      <w:r w:rsidRPr="00F2134C">
        <w:rPr>
          <w:lang w:eastAsia="ru-RU"/>
        </w:rPr>
        <w:t>г)  нормативный</w:t>
      </w:r>
      <w:proofErr w:type="gramEnd"/>
      <w:r w:rsidRPr="00F2134C">
        <w:rPr>
          <w:lang w:eastAsia="ru-RU"/>
        </w:rPr>
        <w:t xml:space="preserve"> и фактический (для эксплуатационного и аварийного режимов) часовой расход </w:t>
      </w:r>
      <w:proofErr w:type="spellStart"/>
      <w:r w:rsidRPr="00F2134C">
        <w:rPr>
          <w:lang w:eastAsia="ru-RU"/>
        </w:rPr>
        <w:t>подпиточной</w:t>
      </w:r>
      <w:proofErr w:type="spellEnd"/>
      <w:r w:rsidRPr="00F2134C">
        <w:rPr>
          <w:lang w:eastAsia="ru-RU"/>
        </w:rPr>
        <w:t xml:space="preserve"> воды в зоне действия источников тепловой энергии;</w:t>
      </w:r>
    </w:p>
    <w:p w:rsidR="00F72BF7" w:rsidRPr="00F2134C" w:rsidRDefault="003F00DD" w:rsidP="00F72BF7">
      <w:pPr>
        <w:rPr>
          <w:lang w:eastAsia="ru-RU"/>
        </w:rPr>
      </w:pPr>
      <w:r>
        <w:rPr>
          <w:lang w:eastAsia="ru-RU"/>
        </w:rPr>
        <w:t xml:space="preserve">д) </w:t>
      </w:r>
      <w:r w:rsidR="00F72BF7" w:rsidRPr="00F2134C">
        <w:rPr>
          <w:lang w:eastAsia="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F72BF7" w:rsidRPr="00F2134C" w:rsidRDefault="00F72BF7" w:rsidP="00F72BF7">
      <w:pPr>
        <w:rPr>
          <w:lang w:eastAsia="ru-RU"/>
        </w:rPr>
      </w:pPr>
      <w:r w:rsidRPr="00F2134C">
        <w:rPr>
          <w:lang w:eastAsia="ru-RU"/>
        </w:rPr>
        <w:t>62.</w:t>
      </w:r>
      <w:r w:rsidR="003F00DD" w:rsidRPr="00F2134C">
        <w:rPr>
          <w:lang w:eastAsia="ru-RU"/>
        </w:rPr>
        <w:t xml:space="preserve"> </w:t>
      </w:r>
      <w:r w:rsidRPr="00F2134C">
        <w:rPr>
          <w:lang w:eastAsia="ru-RU"/>
        </w:rPr>
        <w:t>Актуализированная схема теплоснабжения в главе 6 содержит:</w:t>
      </w:r>
    </w:p>
    <w:p w:rsidR="00F72BF7" w:rsidRPr="00F2134C" w:rsidRDefault="00F72BF7" w:rsidP="00F72BF7">
      <w:pPr>
        <w:rPr>
          <w:lang w:eastAsia="ru-RU"/>
        </w:rPr>
      </w:pPr>
      <w:proofErr w:type="gramStart"/>
      <w:r w:rsidRPr="00F2134C">
        <w:rPr>
          <w:lang w:eastAsia="ru-RU"/>
        </w:rPr>
        <w:t>а)  описание</w:t>
      </w:r>
      <w:proofErr w:type="gramEnd"/>
      <w:r w:rsidRPr="00F2134C">
        <w:rPr>
          <w:lang w:eastAsia="ru-RU"/>
        </w:rPr>
        <w:t xml:space="preserve">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rsidR="00F72BF7" w:rsidRDefault="00F72BF7" w:rsidP="00F72BF7">
      <w:pPr>
        <w:rPr>
          <w:lang w:eastAsia="ru-RU"/>
        </w:rPr>
      </w:pPr>
      <w:r w:rsidRPr="00F2134C">
        <w:rPr>
          <w:lang w:eastAsia="ru-RU"/>
        </w:rPr>
        <w:t>б)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rsidR="00F72BF7" w:rsidRDefault="00F72BF7" w:rsidP="00F72BF7">
      <w:pPr>
        <w:rPr>
          <w:lang w:eastAsia="ru-RU"/>
        </w:rPr>
      </w:pPr>
    </w:p>
    <w:p w:rsidR="00F72BF7" w:rsidRPr="00F72BF7" w:rsidRDefault="00F72BF7" w:rsidP="00F72BF7">
      <w:pPr>
        <w:pStyle w:val="a0"/>
        <w:rPr>
          <w:lang w:eastAsia="en-US"/>
        </w:rPr>
      </w:pPr>
    </w:p>
    <w:p w:rsidR="00F72BF7" w:rsidRDefault="00F72BF7" w:rsidP="00984490">
      <w:pPr>
        <w:spacing w:before="240"/>
        <w:rPr>
          <w:rFonts w:cs="Times New Roman"/>
        </w:rPr>
      </w:pPr>
    </w:p>
    <w:p w:rsidR="00F72BF7" w:rsidRDefault="00F72BF7" w:rsidP="00984490">
      <w:pPr>
        <w:spacing w:before="240"/>
        <w:rPr>
          <w:rFonts w:cs="Times New Roman"/>
        </w:rPr>
      </w:pPr>
    </w:p>
    <w:p w:rsidR="00F72BF7" w:rsidRDefault="00F72BF7" w:rsidP="00984490">
      <w:pPr>
        <w:spacing w:before="240"/>
        <w:rPr>
          <w:rFonts w:cs="Times New Roman"/>
        </w:rPr>
      </w:pPr>
    </w:p>
    <w:p w:rsidR="00F72BF7" w:rsidRDefault="00F72BF7" w:rsidP="00984490">
      <w:pPr>
        <w:spacing w:before="240"/>
        <w:rPr>
          <w:rFonts w:cs="Times New Roman"/>
        </w:rPr>
      </w:pPr>
    </w:p>
    <w:p w:rsidR="009025E2" w:rsidRPr="00EB6880" w:rsidRDefault="00984490" w:rsidP="00984490">
      <w:pPr>
        <w:spacing w:before="240"/>
        <w:rPr>
          <w:rFonts w:cs="Times New Roman"/>
        </w:rPr>
      </w:pPr>
      <w:r w:rsidRPr="00EB6880">
        <w:rPr>
          <w:rFonts w:cs="Times New Roman"/>
        </w:rPr>
        <w:lastRenderedPageBreak/>
        <w:t xml:space="preserve">Система теплоснабжения </w:t>
      </w:r>
      <w:r>
        <w:rPr>
          <w:rFonts w:cs="Times New Roman"/>
        </w:rPr>
        <w:t>г. Байкал открытая</w:t>
      </w:r>
      <w:r w:rsidRPr="00EB6880">
        <w:rPr>
          <w:rFonts w:cs="Times New Roman"/>
        </w:rPr>
        <w:t xml:space="preserve">. </w:t>
      </w:r>
      <w:r w:rsidR="009025E2" w:rsidRPr="00EB6880">
        <w:rPr>
          <w:rFonts w:cs="Times New Roman"/>
        </w:rPr>
        <w:t xml:space="preserve">В тепловых сетях от ТЭЦ г. Байкальск Иркутской области </w:t>
      </w:r>
      <w:r w:rsidR="000C275C">
        <w:rPr>
          <w:rFonts w:cs="Times New Roman"/>
        </w:rPr>
        <w:t xml:space="preserve">расходная часть баланса </w:t>
      </w:r>
      <w:r w:rsidR="009025E2" w:rsidRPr="00EB6880">
        <w:rPr>
          <w:rFonts w:cs="Times New Roman"/>
        </w:rPr>
        <w:t>теплоносителя</w:t>
      </w:r>
      <w:r w:rsidR="000C275C">
        <w:rPr>
          <w:rFonts w:cs="Times New Roman"/>
        </w:rPr>
        <w:t xml:space="preserve"> складывается из </w:t>
      </w:r>
      <w:r w:rsidR="009025E2" w:rsidRPr="00EB6880">
        <w:rPr>
          <w:rFonts w:cs="Times New Roman"/>
        </w:rPr>
        <w:t>ра</w:t>
      </w:r>
      <w:r w:rsidR="000C275C">
        <w:rPr>
          <w:rFonts w:cs="Times New Roman"/>
        </w:rPr>
        <w:t>сходо</w:t>
      </w:r>
      <w:r>
        <w:rPr>
          <w:rFonts w:cs="Times New Roman"/>
        </w:rPr>
        <w:t>в</w:t>
      </w:r>
      <w:r w:rsidR="000C275C">
        <w:rPr>
          <w:rFonts w:cs="Times New Roman"/>
        </w:rPr>
        <w:t xml:space="preserve"> сетевой воды на нужды горячего водоснабжения, из нормативных и сверхнормативных потерь.</w:t>
      </w:r>
      <w:r>
        <w:rPr>
          <w:rFonts w:cs="Times New Roman"/>
        </w:rPr>
        <w:t xml:space="preserve"> </w:t>
      </w:r>
    </w:p>
    <w:p w:rsidR="009025E2" w:rsidRPr="00EB6880" w:rsidRDefault="00815E26" w:rsidP="00C00E99">
      <w:pPr>
        <w:pStyle w:val="2"/>
        <w:rPr>
          <w:rFonts w:cs="Times New Roman"/>
        </w:rPr>
      </w:pPr>
      <w:hyperlink r:id="rId9" w:anchor="bookmark64" w:history="1">
        <w:bookmarkStart w:id="5" w:name="_Toc45625232"/>
        <w:bookmarkStart w:id="6" w:name="_Toc135649072"/>
        <w:bookmarkStart w:id="7" w:name="_Toc158810531"/>
        <w:bookmarkStart w:id="8" w:name="_Toc171357040"/>
        <w:bookmarkStart w:id="9" w:name="_Toc228194787"/>
        <w:r w:rsidR="009025E2" w:rsidRPr="00EB6880">
          <w:rPr>
            <w:rFonts w:cs="Times New Roman"/>
          </w:rPr>
          <w:t xml:space="preserve">Часть 6.1. </w:t>
        </w:r>
      </w:hyperlink>
      <w:hyperlink r:id="rId10" w:anchor="bookmark64" w:history="1">
        <w:r w:rsidR="009025E2" w:rsidRPr="00EB6880">
          <w:rPr>
            <w:rFonts w:cs="Times New Roman"/>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5"/>
        <w:bookmarkEnd w:id="6"/>
        <w:bookmarkEnd w:id="7"/>
        <w:bookmarkEnd w:id="8"/>
        <w:bookmarkEnd w:id="9"/>
      </w:hyperlink>
    </w:p>
    <w:p w:rsidR="009025E2" w:rsidRPr="00EB6880" w:rsidRDefault="009025E2" w:rsidP="009025E2">
      <w:pPr>
        <w:rPr>
          <w:rFonts w:cs="Times New Roman"/>
        </w:rPr>
      </w:pPr>
      <w:r w:rsidRPr="00EB6880">
        <w:rPr>
          <w:rFonts w:cs="Times New Roman"/>
        </w:rPr>
        <w:t>Величина потерь рассчитывается по методике, приведенной в "Порядке определения нормативов технологических потерь при передаче тепловой энергии, теплоносителя", утвержденном приказом Минэнерго России от 30 декабря 2008 г. N 325 (зарегистрировано в Минюсте России 16 марта 2009 г., регистрационный N 13513) в редакции приказа Минэнерго России от 1 февраля 2010 г. N 36 (зарегистрировано в Минюсте России 27 февраля 2010 г., регистрационный N 16520) и приказа Минэнерго России от 10 августа 2012 г. N 377 (зарегистрировано в Минюсте России 28 ноября 2014 г., регистрационный N 25956).»</w:t>
      </w:r>
    </w:p>
    <w:p w:rsidR="009025E2" w:rsidRPr="00EB6880" w:rsidRDefault="009025E2" w:rsidP="009025E2">
      <w:pPr>
        <w:rPr>
          <w:rFonts w:cs="Times New Roman"/>
          <w:szCs w:val="24"/>
        </w:rPr>
      </w:pPr>
      <w:r w:rsidRPr="00EB6880">
        <w:rPr>
          <w:rFonts w:cs="Times New Roman"/>
        </w:rPr>
        <w:t>Основные положения методики расчета содержатся по разделе 11.3. Инструкции, утв. Приказом №325</w:t>
      </w:r>
      <w:r w:rsidRPr="00EB6880">
        <w:rPr>
          <w:rStyle w:val="30"/>
          <w:rFonts w:cs="Times New Roman"/>
        </w:rPr>
        <w:t>.</w:t>
      </w:r>
    </w:p>
    <w:p w:rsidR="009025E2" w:rsidRPr="00EB6880" w:rsidRDefault="009025E2" w:rsidP="009025E2">
      <w:pPr>
        <w:rPr>
          <w:rFonts w:cs="Times New Roman"/>
          <w:color w:val="464C55"/>
          <w:szCs w:val="24"/>
        </w:rPr>
      </w:pPr>
      <w:r w:rsidRPr="00EB6880">
        <w:rPr>
          <w:rFonts w:cs="Times New Roman"/>
          <w:color w:val="464C55"/>
          <w:szCs w:val="24"/>
        </w:rPr>
        <w:t>К нормируемым технологическим затратам теплоносителя относятся:</w:t>
      </w:r>
    </w:p>
    <w:p w:rsidR="009025E2" w:rsidRPr="00EB6880" w:rsidRDefault="009025E2" w:rsidP="009025E2">
      <w:pPr>
        <w:rPr>
          <w:rFonts w:cs="Times New Roman"/>
          <w:color w:val="464C55"/>
          <w:szCs w:val="24"/>
        </w:rPr>
      </w:pPr>
      <w:r w:rsidRPr="00EB6880">
        <w:rPr>
          <w:rFonts w:cs="Times New Roman"/>
          <w:color w:val="464C55"/>
          <w:szCs w:val="24"/>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9025E2" w:rsidRPr="00EB6880" w:rsidRDefault="009025E2" w:rsidP="009025E2">
      <w:pPr>
        <w:rPr>
          <w:rFonts w:cs="Times New Roman"/>
          <w:color w:val="464C55"/>
          <w:szCs w:val="24"/>
        </w:rPr>
      </w:pPr>
      <w:r w:rsidRPr="00EB6880">
        <w:rPr>
          <w:rFonts w:cs="Times New Roman"/>
          <w:color w:val="464C55"/>
          <w:szCs w:val="24"/>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9025E2" w:rsidRPr="00EB6880" w:rsidRDefault="009025E2" w:rsidP="009025E2">
      <w:pPr>
        <w:rPr>
          <w:rFonts w:cs="Times New Roman"/>
          <w:color w:val="464C55"/>
          <w:szCs w:val="24"/>
        </w:rPr>
      </w:pPr>
      <w:r w:rsidRPr="00EB6880">
        <w:rPr>
          <w:rFonts w:cs="Times New Roman"/>
          <w:color w:val="464C55"/>
          <w:szCs w:val="24"/>
        </w:rPr>
        <w:t>технически обоснованные затраты теплоносителя на плановые эксплуатационные испытания тепловых сетей и другие регламентные работы.</w:t>
      </w:r>
    </w:p>
    <w:p w:rsidR="009025E2" w:rsidRPr="00EB6880" w:rsidRDefault="009025E2" w:rsidP="00406DDA">
      <w:pPr>
        <w:rPr>
          <w:rFonts w:cs="Times New Roman"/>
          <w:color w:val="464C55"/>
          <w:szCs w:val="24"/>
        </w:rPr>
      </w:pPr>
      <w:r w:rsidRPr="00EB6880">
        <w:rPr>
          <w:rFonts w:cs="Times New Roman"/>
          <w:color w:val="464C55"/>
          <w:szCs w:val="24"/>
        </w:rPr>
        <w:t xml:space="preserve">10.1.2. </w:t>
      </w:r>
      <w:r w:rsidRPr="00EB6880">
        <w:rPr>
          <w:rFonts w:cs="Times New Roman"/>
          <w:szCs w:val="24"/>
        </w:rPr>
        <w:t xml:space="preserve">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w:t>
      </w:r>
      <w:proofErr w:type="spellStart"/>
      <w:r w:rsidRPr="00EB6880">
        <w:rPr>
          <w:rFonts w:cs="Times New Roman"/>
          <w:szCs w:val="24"/>
        </w:rPr>
        <w:t>неплотности</w:t>
      </w:r>
      <w:proofErr w:type="spellEnd"/>
      <w:r w:rsidRPr="00EB6880">
        <w:rPr>
          <w:rFonts w:cs="Times New Roman"/>
          <w:szCs w:val="24"/>
        </w:rPr>
        <w:t xml:space="preserve"> в арматуре и трубопроводах тепловых </w:t>
      </w:r>
      <w:r w:rsidR="002E53C4" w:rsidRPr="00EB6880">
        <w:rPr>
          <w:rFonts w:cs="Times New Roman"/>
          <w:szCs w:val="24"/>
        </w:rPr>
        <w:t xml:space="preserve">сетей в пределах, установленных </w:t>
      </w:r>
      <w:hyperlink r:id="rId11" w:anchor="block_1000" w:history="1">
        <w:r w:rsidRPr="00EB6880">
          <w:rPr>
            <w:rStyle w:val="a9"/>
            <w:rFonts w:cs="Times New Roman"/>
            <w:color w:val="auto"/>
            <w:szCs w:val="24"/>
            <w:u w:val="none"/>
          </w:rPr>
          <w:t>правилами</w:t>
        </w:r>
      </w:hyperlink>
      <w:r w:rsidR="002E53C4" w:rsidRPr="00EB6880">
        <w:rPr>
          <w:rFonts w:cs="Times New Roman"/>
          <w:szCs w:val="24"/>
        </w:rPr>
        <w:t xml:space="preserve"> </w:t>
      </w:r>
      <w:r w:rsidRPr="00EB6880">
        <w:rPr>
          <w:rFonts w:cs="Times New Roman"/>
          <w:szCs w:val="24"/>
        </w:rPr>
        <w:t>технической эксплуатации электри</w:t>
      </w:r>
      <w:r w:rsidR="002E53C4" w:rsidRPr="00EB6880">
        <w:rPr>
          <w:rFonts w:cs="Times New Roman"/>
          <w:szCs w:val="24"/>
        </w:rPr>
        <w:t xml:space="preserve">ческих станций и сетей, а также </w:t>
      </w:r>
      <w:hyperlink r:id="rId12" w:anchor="block_1000" w:history="1">
        <w:r w:rsidRPr="00EB6880">
          <w:rPr>
            <w:rStyle w:val="a9"/>
            <w:rFonts w:cs="Times New Roman"/>
            <w:color w:val="auto"/>
            <w:szCs w:val="24"/>
            <w:u w:val="none"/>
          </w:rPr>
          <w:t>правилами</w:t>
        </w:r>
      </w:hyperlink>
      <w:r w:rsidR="002E53C4" w:rsidRPr="00EB6880">
        <w:rPr>
          <w:rFonts w:cs="Times New Roman"/>
          <w:szCs w:val="24"/>
        </w:rPr>
        <w:t xml:space="preserve"> </w:t>
      </w:r>
      <w:r w:rsidRPr="00EB6880">
        <w:rPr>
          <w:rFonts w:cs="Times New Roman"/>
          <w:szCs w:val="24"/>
        </w:rPr>
        <w:t xml:space="preserve">технической </w:t>
      </w:r>
      <w:r w:rsidRPr="00EB6880">
        <w:rPr>
          <w:rFonts w:cs="Times New Roman"/>
          <w:color w:val="464C55"/>
          <w:szCs w:val="24"/>
        </w:rPr>
        <w:t>эксплуатации тепловых энергоустановок.</w:t>
      </w:r>
    </w:p>
    <w:p w:rsidR="009025E2" w:rsidRPr="00EB6880" w:rsidRDefault="009025E2" w:rsidP="00406DDA">
      <w:pPr>
        <w:pStyle w:val="17"/>
        <w:rPr>
          <w:rFonts w:cs="Times New Roman"/>
        </w:rPr>
      </w:pPr>
      <w:r w:rsidRPr="00EB6880">
        <w:rPr>
          <w:rFonts w:cs="Times New Roman"/>
        </w:rPr>
        <w:t>Нормативные значения потерь теплоносителя за год с его нормируемой утечкой</w:t>
      </w:r>
      <w:r w:rsidR="0035117F" w:rsidRPr="00EB6880">
        <w:rPr>
          <w:rFonts w:cs="Times New Roman"/>
        </w:rPr>
        <w:t xml:space="preserve"> </w:t>
      </w:r>
      <w:r w:rsidRPr="00EB6880">
        <w:rPr>
          <w:rFonts w:cs="Times New Roman"/>
        </w:rPr>
        <w:t>определяются по формуле:</w:t>
      </w:r>
    </w:p>
    <w:p w:rsidR="009025E2" w:rsidRPr="00EB6880" w:rsidRDefault="009025E2" w:rsidP="009025E2">
      <w:pPr>
        <w:rPr>
          <w:rFonts w:cs="Times New Roman"/>
          <w:color w:val="464C55"/>
        </w:rPr>
      </w:pPr>
      <w:r w:rsidRPr="00EB6880">
        <w:rPr>
          <w:rFonts w:cs="Times New Roman"/>
          <w:noProof/>
          <w:color w:val="464C55"/>
          <w:lang w:eastAsia="ru-RU"/>
        </w:rPr>
        <w:drawing>
          <wp:inline distT="0" distB="0" distL="0" distR="0" wp14:anchorId="60842417" wp14:editId="486972DA">
            <wp:extent cx="2924353" cy="4572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BC51FF.tmp"/>
                    <pic:cNvPicPr/>
                  </pic:nvPicPr>
                  <pic:blipFill>
                    <a:blip r:embed="rId13">
                      <a:extLst>
                        <a:ext uri="{28A0092B-C50C-407E-A947-70E740481C1C}">
                          <a14:useLocalDpi xmlns:a14="http://schemas.microsoft.com/office/drawing/2010/main" val="0"/>
                        </a:ext>
                      </a:extLst>
                    </a:blip>
                    <a:stretch>
                      <a:fillRect/>
                    </a:stretch>
                  </pic:blipFill>
                  <pic:spPr>
                    <a:xfrm>
                      <a:off x="0" y="0"/>
                      <a:ext cx="2943247" cy="460154"/>
                    </a:xfrm>
                    <a:prstGeom prst="rect">
                      <a:avLst/>
                    </a:prstGeom>
                  </pic:spPr>
                </pic:pic>
              </a:graphicData>
            </a:graphic>
          </wp:inline>
        </w:drawing>
      </w:r>
    </w:p>
    <w:p w:rsidR="009025E2" w:rsidRPr="00EB6880" w:rsidRDefault="009025E2" w:rsidP="009025E2">
      <w:pPr>
        <w:rPr>
          <w:rFonts w:cs="Times New Roman"/>
        </w:rPr>
      </w:pPr>
      <w:r w:rsidRPr="00EB6880">
        <w:rPr>
          <w:rFonts w:cs="Times New Roman"/>
        </w:rPr>
        <w:t>где а - норма среднегодовой утечки теплоносителя, м</w:t>
      </w:r>
      <w:r w:rsidRPr="00EB6880">
        <w:rPr>
          <w:rFonts w:cs="Times New Roman"/>
          <w:noProof/>
          <w:lang w:eastAsia="ru-RU"/>
        </w:rPr>
        <mc:AlternateContent>
          <mc:Choice Requires="wps">
            <w:drawing>
              <wp:inline distT="0" distB="0" distL="0" distR="0" wp14:anchorId="1067EFA3" wp14:editId="7E60FCE7">
                <wp:extent cx="106680" cy="219710"/>
                <wp:effectExtent l="0" t="0" r="0" b="0"/>
                <wp:docPr id="12" name="Прямоугольник 12" descr="data:image;base64,R0lGODlhCwAXAIABAAAAAP///yH5BAEAAAEALAAAAAALABcAAAIZjI+py20AFzizVWkv04onD0XOSJbmiaZKAQA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w:pict>
              <v:rect w14:anchorId="18CB8542" id="Прямоугольник 12" o:spid="_x0000_s1026" alt="data:image;base64,R0lGODlhCwAXAIABAAAAAP///yH5BAEAAAEALAAAAAALABcAAAIZjI+py20AFzizVWkv04onD0XOSJbmiaZKAQA7" style="width:8.4pt;height:1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" filled="f" stroked="f">
                <o:lock v:ext="edit" aspectratio="t"/>
                <w10:anchorlock/>
              </v:rect>
            </w:pict>
          </mc:Fallback>
        </mc:AlternateContent>
      </w:r>
      <w:r w:rsidRPr="00EB6880">
        <w:rPr>
          <w:rFonts w:cs="Times New Roman"/>
        </w:rPr>
        <w:t>/</w:t>
      </w:r>
      <w:proofErr w:type="spellStart"/>
      <w:r w:rsidRPr="00EB6880">
        <w:rPr>
          <w:rFonts w:cs="Times New Roman"/>
        </w:rPr>
        <w:t>чм</w:t>
      </w:r>
      <w:proofErr w:type="spellEnd"/>
      <w:r w:rsidRPr="00EB6880">
        <w:rPr>
          <w:rFonts w:cs="Times New Roman"/>
          <w:noProof/>
          <w:lang w:eastAsia="ru-RU"/>
        </w:rPr>
        <mc:AlternateContent>
          <mc:Choice Requires="wps">
            <w:drawing>
              <wp:inline distT="0" distB="0" distL="0" distR="0" wp14:anchorId="69D32F10" wp14:editId="65C17079">
                <wp:extent cx="106680" cy="219710"/>
                <wp:effectExtent l="0" t="0" r="0" b="0"/>
                <wp:docPr id="11" name="Прямоугольник 11" descr="data:image;base64,R0lGODlhCwAXAIABAAAAAP///yH5BAEAAAEALAAAAAALABcAAAIZjI+py20AFzizVWkv04onD0XOSJbmiaZKAQA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w:pict>
              <v:rect w14:anchorId="0C7F47E8" id="Прямоугольник 11" o:spid="_x0000_s1026" alt="data:image;base64,R0lGODlhCwAXAIABAAAAAP///yH5BAEAAAEALAAAAAALABcAAAIZjI+py20AFzizVWkv04onD0XOSJbmiaZKAQA7" style="width:8.4pt;height:1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" filled="f" stroked="f">
                <o:lock v:ext="edit" aspectratio="t"/>
                <w10:anchorlock/>
              </v:rect>
            </w:pict>
          </mc:Fallback>
        </mc:AlternateContent>
      </w:r>
      <w:r w:rsidRPr="00EB6880">
        <w:rPr>
          <w:rFonts w:cs="Times New Roman"/>
        </w:rPr>
        <w:t>,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пределах 0,25% среднегодовой емкости трубопроводов тепловых сетей в час;</w:t>
      </w:r>
    </w:p>
    <w:p w:rsidR="009025E2" w:rsidRPr="00EB6880" w:rsidRDefault="009025E2" w:rsidP="009025E2">
      <w:pPr>
        <w:rPr>
          <w:rFonts w:cs="Times New Roman"/>
        </w:rPr>
      </w:pPr>
      <w:r w:rsidRPr="00EB6880">
        <w:rPr>
          <w:rFonts w:cs="Times New Roman"/>
          <w:lang w:val="en-US"/>
        </w:rPr>
        <w:t>V</w:t>
      </w:r>
      <w:r w:rsidRPr="00EB6880">
        <w:rPr>
          <w:rFonts w:cs="Times New Roman"/>
        </w:rPr>
        <w:t xml:space="preserve">год- среднегодовая емкость трубопроводов тепловых сетей, эксплуатируемых </w:t>
      </w:r>
      <w:proofErr w:type="spellStart"/>
      <w:r w:rsidRPr="00EB6880">
        <w:rPr>
          <w:rFonts w:cs="Times New Roman"/>
        </w:rPr>
        <w:t>теплосетевой</w:t>
      </w:r>
      <w:proofErr w:type="spellEnd"/>
      <w:r w:rsidRPr="00EB6880">
        <w:rPr>
          <w:rFonts w:cs="Times New Roman"/>
        </w:rPr>
        <w:t xml:space="preserve"> организацией, м</w:t>
      </w:r>
      <w:r w:rsidRPr="00EB6880">
        <w:rPr>
          <w:rFonts w:cs="Times New Roman"/>
          <w:vertAlign w:val="superscript"/>
        </w:rPr>
        <w:t>3</w:t>
      </w:r>
      <w:r w:rsidRPr="00EB6880">
        <w:rPr>
          <w:rFonts w:cs="Times New Roman"/>
        </w:rPr>
        <w:t>;</w:t>
      </w:r>
    </w:p>
    <w:p w:rsidR="009025E2" w:rsidRPr="00EB6880" w:rsidRDefault="009025E2" w:rsidP="009025E2">
      <w:pPr>
        <w:rPr>
          <w:rFonts w:cs="Times New Roman"/>
        </w:rPr>
      </w:pPr>
      <w:r w:rsidRPr="00EB6880">
        <w:rPr>
          <w:rFonts w:cs="Times New Roman"/>
          <w:lang w:val="en-US"/>
        </w:rPr>
        <w:t>n</w:t>
      </w:r>
      <w:r w:rsidRPr="00EB6880">
        <w:rPr>
          <w:rFonts w:cs="Times New Roman"/>
          <w:vertAlign w:val="subscript"/>
        </w:rPr>
        <w:t>год</w:t>
      </w:r>
      <w:r w:rsidRPr="00EB6880">
        <w:rPr>
          <w:rFonts w:cs="Times New Roman"/>
        </w:rPr>
        <w:t>- продолжительность функционирования тепловых сетей в году, ч;</w:t>
      </w:r>
    </w:p>
    <w:p w:rsidR="00466B8F" w:rsidRDefault="00466B8F">
      <w:pPr>
        <w:spacing w:after="200" w:line="276" w:lineRule="auto"/>
        <w:ind w:firstLine="0"/>
        <w:jc w:val="left"/>
        <w:rPr>
          <w:rFonts w:cs="Times New Roman"/>
        </w:rPr>
      </w:pPr>
      <w:r>
        <w:rPr>
          <w:rFonts w:cs="Times New Roman"/>
        </w:rPr>
        <w:br w:type="page"/>
      </w:r>
    </w:p>
    <w:p w:rsidR="003F00DD" w:rsidRDefault="003F00DD" w:rsidP="00984490">
      <w:pPr>
        <w:spacing w:before="240"/>
        <w:rPr>
          <w:rFonts w:cs="Times New Roman"/>
        </w:rPr>
      </w:pPr>
      <w:r>
        <w:rPr>
          <w:rFonts w:cs="Times New Roman"/>
        </w:rPr>
        <w:lastRenderedPageBreak/>
        <w:t xml:space="preserve">Расчет нормативных потерь теплоносителя в существующей системе теплоносителя </w:t>
      </w:r>
      <w:r w:rsidR="00DA60E1">
        <w:rPr>
          <w:rFonts w:cs="Times New Roman"/>
        </w:rPr>
        <w:t xml:space="preserve">представлен в табл. 1.3.12.2. часть 1.3 главы 1 обосновывающих материалов. Согласно </w:t>
      </w:r>
      <w:proofErr w:type="gramStart"/>
      <w:r w:rsidR="00DA60E1">
        <w:rPr>
          <w:rFonts w:cs="Times New Roman"/>
        </w:rPr>
        <w:t>расчету</w:t>
      </w:r>
      <w:proofErr w:type="gramEnd"/>
      <w:r w:rsidR="00DA60E1">
        <w:rPr>
          <w:rFonts w:cs="Times New Roman"/>
        </w:rPr>
        <w:t xml:space="preserve"> нормативные потери сетевой воды по состоянию на 2026 г. составляют 16,21 тыс. м</w:t>
      </w:r>
      <w:r w:rsidR="00DA60E1" w:rsidRPr="00DA60E1">
        <w:rPr>
          <w:rFonts w:cs="Times New Roman"/>
          <w:vertAlign w:val="superscript"/>
        </w:rPr>
        <w:t>3</w:t>
      </w:r>
      <w:r w:rsidR="00DA60E1">
        <w:rPr>
          <w:rFonts w:cs="Times New Roman"/>
        </w:rPr>
        <w:t>/год. Согласно отчетам по ООО «теплоснабжение» показаны другие значения нормативных потерь (табл. 6.1.1.)</w:t>
      </w:r>
    </w:p>
    <w:p w:rsidR="009025E2" w:rsidRPr="00EB6880" w:rsidRDefault="009025E2" w:rsidP="00984490">
      <w:pPr>
        <w:spacing w:before="240"/>
        <w:rPr>
          <w:rFonts w:cs="Times New Roman"/>
        </w:rPr>
      </w:pPr>
      <w:r w:rsidRPr="00EB6880">
        <w:rPr>
          <w:rFonts w:cs="Times New Roman"/>
        </w:rPr>
        <w:t>Таблица 6.1.1. Нормативные потери сетевой воды</w:t>
      </w:r>
    </w:p>
    <w:tbl>
      <w:tblPr>
        <w:tblW w:w="890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13"/>
        <w:gridCol w:w="839"/>
        <w:gridCol w:w="1080"/>
        <w:gridCol w:w="1530"/>
        <w:gridCol w:w="1530"/>
        <w:gridCol w:w="1530"/>
        <w:gridCol w:w="880"/>
      </w:tblGrid>
      <w:tr w:rsidR="00406DDA" w:rsidRPr="00EB6880" w:rsidTr="003F00DD">
        <w:trPr>
          <w:trHeight w:val="315"/>
        </w:trPr>
        <w:tc>
          <w:tcPr>
            <w:tcW w:w="1513" w:type="dxa"/>
            <w:shd w:val="clear" w:color="auto" w:fill="auto"/>
            <w:vAlign w:val="center"/>
            <w:hideMark/>
          </w:tcPr>
          <w:p w:rsidR="00406DDA" w:rsidRPr="00EB6880" w:rsidRDefault="00406DDA" w:rsidP="00406DDA">
            <w:pPr>
              <w:pStyle w:val="af7"/>
            </w:pPr>
            <w:r w:rsidRPr="00EB6880">
              <w:t>Параметр</w:t>
            </w:r>
          </w:p>
        </w:tc>
        <w:tc>
          <w:tcPr>
            <w:tcW w:w="839" w:type="dxa"/>
            <w:shd w:val="clear" w:color="auto" w:fill="auto"/>
            <w:vAlign w:val="center"/>
            <w:hideMark/>
          </w:tcPr>
          <w:p w:rsidR="00406DDA" w:rsidRPr="00EB6880" w:rsidRDefault="00406DDA" w:rsidP="00406DDA">
            <w:pPr>
              <w:pStyle w:val="af7"/>
            </w:pPr>
            <w:r w:rsidRPr="00EB6880">
              <w:t>Ед. изм.</w:t>
            </w:r>
          </w:p>
        </w:tc>
        <w:tc>
          <w:tcPr>
            <w:tcW w:w="1080" w:type="dxa"/>
            <w:shd w:val="clear" w:color="auto" w:fill="auto"/>
            <w:vAlign w:val="center"/>
            <w:hideMark/>
          </w:tcPr>
          <w:p w:rsidR="00406DDA" w:rsidRPr="00EB6880" w:rsidRDefault="00406DDA" w:rsidP="00406DDA">
            <w:pPr>
              <w:pStyle w:val="af7"/>
            </w:pPr>
            <w:r w:rsidRPr="00EB6880">
              <w:t>2022</w:t>
            </w:r>
          </w:p>
        </w:tc>
        <w:tc>
          <w:tcPr>
            <w:tcW w:w="1530" w:type="dxa"/>
            <w:shd w:val="clear" w:color="auto" w:fill="auto"/>
            <w:vAlign w:val="center"/>
            <w:hideMark/>
          </w:tcPr>
          <w:p w:rsidR="00406DDA" w:rsidRPr="00EB6880" w:rsidRDefault="00406DDA" w:rsidP="00406DDA">
            <w:pPr>
              <w:pStyle w:val="af7"/>
            </w:pPr>
            <w:r w:rsidRPr="00EB6880">
              <w:t>2023</w:t>
            </w:r>
          </w:p>
        </w:tc>
        <w:tc>
          <w:tcPr>
            <w:tcW w:w="1530" w:type="dxa"/>
            <w:shd w:val="clear" w:color="auto" w:fill="auto"/>
            <w:vAlign w:val="center"/>
            <w:hideMark/>
          </w:tcPr>
          <w:p w:rsidR="00406DDA" w:rsidRPr="00EB6880" w:rsidRDefault="00406DDA" w:rsidP="00406DDA">
            <w:pPr>
              <w:pStyle w:val="af7"/>
            </w:pPr>
            <w:r w:rsidRPr="00EB6880">
              <w:t>2024</w:t>
            </w:r>
          </w:p>
        </w:tc>
        <w:tc>
          <w:tcPr>
            <w:tcW w:w="1530" w:type="dxa"/>
            <w:shd w:val="clear" w:color="auto" w:fill="auto"/>
            <w:vAlign w:val="center"/>
            <w:hideMark/>
          </w:tcPr>
          <w:p w:rsidR="00406DDA" w:rsidRPr="00EB6880" w:rsidRDefault="00406DDA" w:rsidP="00406DDA">
            <w:pPr>
              <w:pStyle w:val="af7"/>
            </w:pPr>
            <w:r w:rsidRPr="00EB6880">
              <w:t>2025</w:t>
            </w:r>
          </w:p>
        </w:tc>
        <w:tc>
          <w:tcPr>
            <w:tcW w:w="880" w:type="dxa"/>
            <w:shd w:val="clear" w:color="auto" w:fill="auto"/>
            <w:vAlign w:val="center"/>
          </w:tcPr>
          <w:p w:rsidR="00406DDA" w:rsidRPr="00EB6880" w:rsidRDefault="00406DDA" w:rsidP="00406DDA">
            <w:pPr>
              <w:pStyle w:val="af7"/>
            </w:pPr>
            <w:r w:rsidRPr="00EB6880">
              <w:t>2026</w:t>
            </w:r>
          </w:p>
        </w:tc>
      </w:tr>
      <w:tr w:rsidR="0011713D" w:rsidRPr="00EB6880" w:rsidTr="0011713D">
        <w:trPr>
          <w:trHeight w:val="315"/>
        </w:trPr>
        <w:tc>
          <w:tcPr>
            <w:tcW w:w="1513" w:type="dxa"/>
            <w:shd w:val="clear" w:color="auto" w:fill="auto"/>
            <w:vAlign w:val="center"/>
            <w:hideMark/>
          </w:tcPr>
          <w:p w:rsidR="0011713D" w:rsidRPr="00EB6880" w:rsidRDefault="0011713D" w:rsidP="0011713D">
            <w:pPr>
              <w:pStyle w:val="af7"/>
            </w:pPr>
            <w:r w:rsidRPr="00EB6880">
              <w:t>Нормативные потери сетевой воды</w:t>
            </w:r>
          </w:p>
        </w:tc>
        <w:tc>
          <w:tcPr>
            <w:tcW w:w="839" w:type="dxa"/>
            <w:shd w:val="clear" w:color="auto" w:fill="auto"/>
            <w:vAlign w:val="center"/>
            <w:hideMark/>
          </w:tcPr>
          <w:p w:rsidR="0011713D" w:rsidRPr="00EB6880" w:rsidRDefault="0011713D" w:rsidP="0011713D">
            <w:pPr>
              <w:pStyle w:val="af7"/>
            </w:pPr>
            <w:r w:rsidRPr="00EB6880">
              <w:t>тыс. м</w:t>
            </w:r>
            <w:r w:rsidRPr="00EB6880">
              <w:rPr>
                <w:vertAlign w:val="superscript"/>
              </w:rPr>
              <w:t>3</w:t>
            </w:r>
            <w:r w:rsidRPr="00EB6880">
              <w:t>/год</w:t>
            </w:r>
          </w:p>
        </w:tc>
        <w:tc>
          <w:tcPr>
            <w:tcW w:w="1080" w:type="dxa"/>
            <w:shd w:val="clear" w:color="auto" w:fill="auto"/>
            <w:vAlign w:val="center"/>
            <w:hideMark/>
          </w:tcPr>
          <w:p w:rsidR="0011713D" w:rsidRDefault="0011713D" w:rsidP="0011713D">
            <w:pPr>
              <w:pStyle w:val="ab"/>
              <w:rPr>
                <w:sz w:val="24"/>
              </w:rPr>
            </w:pPr>
            <w:r>
              <w:t>40,279</w:t>
            </w:r>
          </w:p>
        </w:tc>
        <w:tc>
          <w:tcPr>
            <w:tcW w:w="1530" w:type="dxa"/>
            <w:shd w:val="clear" w:color="auto" w:fill="auto"/>
            <w:vAlign w:val="center"/>
            <w:hideMark/>
          </w:tcPr>
          <w:p w:rsidR="0011713D" w:rsidRDefault="0011713D" w:rsidP="0011713D">
            <w:pPr>
              <w:pStyle w:val="ab"/>
            </w:pPr>
            <w:r>
              <w:t>32,928</w:t>
            </w:r>
          </w:p>
        </w:tc>
        <w:tc>
          <w:tcPr>
            <w:tcW w:w="1530" w:type="dxa"/>
            <w:shd w:val="clear" w:color="auto" w:fill="auto"/>
            <w:vAlign w:val="center"/>
            <w:hideMark/>
          </w:tcPr>
          <w:p w:rsidR="0011713D" w:rsidRDefault="0011713D" w:rsidP="0011713D">
            <w:pPr>
              <w:pStyle w:val="ab"/>
            </w:pPr>
            <w:r>
              <w:t>25,402</w:t>
            </w:r>
          </w:p>
        </w:tc>
        <w:tc>
          <w:tcPr>
            <w:tcW w:w="1530" w:type="dxa"/>
            <w:shd w:val="clear" w:color="auto" w:fill="auto"/>
            <w:vAlign w:val="center"/>
            <w:hideMark/>
          </w:tcPr>
          <w:p w:rsidR="0011713D" w:rsidRDefault="0011713D" w:rsidP="0011713D">
            <w:pPr>
              <w:pStyle w:val="ab"/>
              <w:rPr>
                <w:rFonts w:ascii="Calibri" w:hAnsi="Calibri" w:cs="Calibri"/>
                <w:sz w:val="22"/>
                <w:szCs w:val="22"/>
              </w:rPr>
            </w:pPr>
            <w:r>
              <w:rPr>
                <w:rFonts w:ascii="Calibri" w:hAnsi="Calibri" w:cs="Calibri"/>
                <w:sz w:val="22"/>
                <w:szCs w:val="22"/>
              </w:rPr>
              <w:t>41,613</w:t>
            </w:r>
          </w:p>
        </w:tc>
        <w:tc>
          <w:tcPr>
            <w:tcW w:w="880" w:type="dxa"/>
            <w:shd w:val="clear" w:color="auto" w:fill="auto"/>
            <w:vAlign w:val="center"/>
          </w:tcPr>
          <w:p w:rsidR="0011713D" w:rsidRPr="00DA60E1" w:rsidRDefault="0011713D" w:rsidP="0011713D">
            <w:pPr>
              <w:spacing w:line="240" w:lineRule="auto"/>
              <w:ind w:firstLine="0"/>
              <w:jc w:val="center"/>
              <w:rPr>
                <w:rFonts w:eastAsia="Times New Roman" w:cs="Times New Roman"/>
                <w:sz w:val="22"/>
                <w:lang w:eastAsia="ru-RU"/>
              </w:rPr>
            </w:pPr>
            <w:r w:rsidRPr="00DA60E1">
              <w:rPr>
                <w:rFonts w:eastAsia="Times New Roman" w:cs="Times New Roman"/>
                <w:sz w:val="22"/>
                <w:lang w:eastAsia="ru-RU"/>
              </w:rPr>
              <w:t>41,613</w:t>
            </w:r>
          </w:p>
        </w:tc>
      </w:tr>
    </w:tbl>
    <w:p w:rsidR="009025E2" w:rsidRPr="00EB6880" w:rsidRDefault="009025E2" w:rsidP="00406DDA">
      <w:pPr>
        <w:spacing w:line="240" w:lineRule="auto"/>
        <w:ind w:firstLine="0"/>
        <w:jc w:val="left"/>
        <w:rPr>
          <w:rFonts w:cs="Times New Roman"/>
        </w:rPr>
      </w:pPr>
    </w:p>
    <w:p w:rsidR="0011713D" w:rsidRDefault="0011713D" w:rsidP="009025E2">
      <w:pPr>
        <w:rPr>
          <w:rFonts w:cs="Times New Roman"/>
        </w:rPr>
      </w:pPr>
      <w:r>
        <w:rPr>
          <w:rFonts w:cs="Times New Roman"/>
        </w:rPr>
        <w:t>Согласно п.10.1.2.</w:t>
      </w:r>
      <w:r w:rsidR="00CC52B5">
        <w:rPr>
          <w:rFonts w:cs="Times New Roman"/>
        </w:rPr>
        <w:t xml:space="preserve"> </w:t>
      </w:r>
      <w:r>
        <w:rPr>
          <w:rFonts w:cs="Times New Roman"/>
        </w:rPr>
        <w:t xml:space="preserve">методики расчета нормативных потерь, эти потери зависят от объема тепловых сетей и при неизменных объемах сетей не могут меняться по годам. </w:t>
      </w:r>
      <w:r w:rsidR="00D0593A">
        <w:rPr>
          <w:rFonts w:cs="Times New Roman"/>
        </w:rPr>
        <w:t>Для того. Чтобы не сильно отходить от официальной оценки, в дальнейшей в качестве базовой оценки нормативных потерь теплоносителя используется величина 4</w:t>
      </w:r>
      <w:r w:rsidR="007202A7">
        <w:rPr>
          <w:rFonts w:cs="Times New Roman"/>
        </w:rPr>
        <w:t>0</w:t>
      </w:r>
      <w:r w:rsidR="00D0593A">
        <w:rPr>
          <w:rFonts w:cs="Times New Roman"/>
        </w:rPr>
        <w:t xml:space="preserve"> тыс. т/</w:t>
      </w:r>
      <w:proofErr w:type="gramStart"/>
      <w:r w:rsidR="00D0593A">
        <w:rPr>
          <w:rFonts w:cs="Times New Roman"/>
        </w:rPr>
        <w:t>год ,</w:t>
      </w:r>
      <w:proofErr w:type="gramEnd"/>
      <w:r w:rsidR="00D0593A">
        <w:rPr>
          <w:rFonts w:cs="Times New Roman"/>
        </w:rPr>
        <w:t xml:space="preserve"> что соответствует </w:t>
      </w:r>
      <w:r w:rsidR="007202A7">
        <w:rPr>
          <w:rFonts w:cs="Times New Roman"/>
        </w:rPr>
        <w:t>6</w:t>
      </w:r>
      <w:r w:rsidR="00D0593A">
        <w:rPr>
          <w:rFonts w:cs="Times New Roman"/>
        </w:rPr>
        <w:t>,</w:t>
      </w:r>
      <w:r w:rsidR="007202A7">
        <w:rPr>
          <w:rFonts w:cs="Times New Roman"/>
        </w:rPr>
        <w:t>3</w:t>
      </w:r>
      <w:r w:rsidR="00D0593A">
        <w:rPr>
          <w:rFonts w:cs="Times New Roman"/>
        </w:rPr>
        <w:t xml:space="preserve">2 т/ч.  </w:t>
      </w:r>
    </w:p>
    <w:p w:rsidR="009025E2" w:rsidRPr="00EB6880" w:rsidRDefault="009025E2" w:rsidP="009025E2">
      <w:pPr>
        <w:rPr>
          <w:rFonts w:cs="Times New Roman"/>
        </w:rPr>
      </w:pPr>
      <w:r w:rsidRPr="00EB6880">
        <w:rPr>
          <w:rFonts w:cs="Times New Roman"/>
        </w:rPr>
        <w:t xml:space="preserve">При </w:t>
      </w:r>
      <w:r w:rsidR="009E7846" w:rsidRPr="00EB6880">
        <w:rPr>
          <w:rFonts w:cs="Times New Roman"/>
        </w:rPr>
        <w:t xml:space="preserve">изменениях протяженности и объемов тепловых сетей объемы нормативных потерь </w:t>
      </w:r>
      <w:r w:rsidRPr="00EB6880">
        <w:rPr>
          <w:rFonts w:cs="Times New Roman"/>
        </w:rPr>
        <w:t>при передаче тепловой энергии</w:t>
      </w:r>
      <w:r w:rsidR="009E7846" w:rsidRPr="00EB6880">
        <w:rPr>
          <w:rFonts w:cs="Times New Roman"/>
        </w:rPr>
        <w:t xml:space="preserve"> будут меняться пропорционально объему</w:t>
      </w:r>
      <w:r w:rsidRPr="00EB6880">
        <w:rPr>
          <w:rFonts w:cs="Times New Roman"/>
        </w:rPr>
        <w:t xml:space="preserve">. </w:t>
      </w:r>
    </w:p>
    <w:p w:rsidR="008974C6" w:rsidRPr="00EB6880" w:rsidRDefault="008974C6" w:rsidP="008974C6">
      <w:pPr>
        <w:rPr>
          <w:rFonts w:cs="Times New Roman"/>
        </w:rPr>
      </w:pPr>
      <w:r w:rsidRPr="00EB6880">
        <w:rPr>
          <w:rFonts w:cs="Times New Roman"/>
        </w:rPr>
        <w:t xml:space="preserve">Сведения о максимальном и среднечасовом расходе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рассчитываемом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 сведения о наличии баков-аккумуляторов, а также сведения о нормативном и фактическом (для эксплуатационного и аварийного режимов) часовом расходе </w:t>
      </w:r>
      <w:proofErr w:type="spellStart"/>
      <w:r w:rsidRPr="00EB6880">
        <w:rPr>
          <w:rFonts w:cs="Times New Roman"/>
        </w:rPr>
        <w:t>подпиточной</w:t>
      </w:r>
      <w:proofErr w:type="spellEnd"/>
      <w:r w:rsidRPr="00EB6880">
        <w:rPr>
          <w:rFonts w:cs="Times New Roman"/>
        </w:rPr>
        <w:t xml:space="preserve"> воды в зоне действия источников тепловой энергии содержатся в таблицах 6.2.1 – 6.2.5</w:t>
      </w:r>
    </w:p>
    <w:p w:rsidR="00B87AE8" w:rsidRPr="00EB6880" w:rsidRDefault="00815E26" w:rsidP="00B87AE8">
      <w:pPr>
        <w:pStyle w:val="2"/>
        <w:rPr>
          <w:rFonts w:cs="Times New Roman"/>
        </w:rPr>
      </w:pPr>
      <w:hyperlink r:id="rId14" w:anchor="bookmark64" w:history="1">
        <w:bookmarkStart w:id="10" w:name="_Toc228194788"/>
        <w:r w:rsidR="00B87AE8" w:rsidRPr="00EB6880">
          <w:rPr>
            <w:rFonts w:cs="Times New Roman"/>
          </w:rPr>
          <w:t xml:space="preserve">Часть 6.2. </w:t>
        </w:r>
      </w:hyperlink>
      <w:r w:rsidR="00B87AE8" w:rsidRPr="00EB6880">
        <w:rPr>
          <w:rFonts w:cs="Times New Roman"/>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0"/>
    </w:p>
    <w:p w:rsidR="00984490" w:rsidRPr="00984490" w:rsidRDefault="003924B7" w:rsidP="00984490">
      <w:pPr>
        <w:ind w:firstLine="708"/>
        <w:rPr>
          <w:rFonts w:cs="Times New Roman"/>
        </w:rPr>
      </w:pPr>
      <w:r w:rsidRPr="00EB6880">
        <w:rPr>
          <w:rFonts w:cs="Times New Roman"/>
        </w:rPr>
        <w:t xml:space="preserve">В настоящее время в г. Байкальске действует один источник – ТЭЦ. </w:t>
      </w:r>
      <w:r w:rsidR="00984490" w:rsidRPr="00984490">
        <w:rPr>
          <w:rFonts w:cs="Times New Roman"/>
        </w:rPr>
        <w:t xml:space="preserve">В качестве теплоносителя используется сетевая вода с расчетной температурой 110-70°С на участке от ТЭЦ до НГВ -1, 105/70°С – на участке от ТЭЦ до НГВ-3 и НГВ-4, 95/65°С в микрорайоне Гагарин; 85/65°С в микрорайоне Южный. 80/60°С в микрорайоне Строитель. </w:t>
      </w:r>
    </w:p>
    <w:p w:rsidR="00984490" w:rsidRPr="00984490" w:rsidRDefault="00984490" w:rsidP="00984490">
      <w:pPr>
        <w:ind w:firstLine="708"/>
        <w:rPr>
          <w:rFonts w:cs="Times New Roman"/>
        </w:rPr>
      </w:pPr>
      <w:r w:rsidRPr="00984490">
        <w:rPr>
          <w:rFonts w:cs="Times New Roman"/>
        </w:rPr>
        <w:t>Подпитка системы теплоснабжения осуществляется от насосной первого водоподъема водозабора из оз. Байкал. Подготовка подпитки сетевой воды осуществляется в системе водоподготовки (ВПУ) и деаэраторах ТЭЦ г. Байкальска. Подача воды в систему теплоснабжения осуществляется сетевыми насосами.</w:t>
      </w:r>
      <w:r>
        <w:rPr>
          <w:rFonts w:cs="Times New Roman"/>
        </w:rPr>
        <w:t xml:space="preserve"> </w:t>
      </w:r>
    </w:p>
    <w:p w:rsidR="003924B7" w:rsidRPr="00EB6880" w:rsidRDefault="00984490" w:rsidP="003924B7">
      <w:pPr>
        <w:ind w:firstLine="708"/>
        <w:rPr>
          <w:rFonts w:cs="Times New Roman"/>
        </w:rPr>
      </w:pPr>
      <w:r>
        <w:rPr>
          <w:rFonts w:cs="Times New Roman"/>
        </w:rPr>
        <w:t xml:space="preserve">С 2029 года планируется перевод системы теплоснабжения на электроотопление. </w:t>
      </w:r>
      <w:r w:rsidR="003924B7" w:rsidRPr="00EB6880">
        <w:rPr>
          <w:rFonts w:cs="Times New Roman"/>
        </w:rPr>
        <w:t xml:space="preserve">В </w:t>
      </w:r>
      <w:r>
        <w:rPr>
          <w:rFonts w:cs="Times New Roman"/>
        </w:rPr>
        <w:t xml:space="preserve">актуализированной </w:t>
      </w:r>
      <w:r w:rsidR="003924B7" w:rsidRPr="00EB6880">
        <w:rPr>
          <w:rFonts w:cs="Times New Roman"/>
        </w:rPr>
        <w:t xml:space="preserve">схеме рассматриваются </w:t>
      </w:r>
      <w:r>
        <w:rPr>
          <w:rFonts w:cs="Times New Roman"/>
        </w:rPr>
        <w:t>2</w:t>
      </w:r>
      <w:r w:rsidR="003924B7" w:rsidRPr="00EB6880">
        <w:rPr>
          <w:rFonts w:cs="Times New Roman"/>
        </w:rPr>
        <w:t xml:space="preserve"> вариант</w:t>
      </w:r>
      <w:r>
        <w:rPr>
          <w:rFonts w:cs="Times New Roman"/>
        </w:rPr>
        <w:t>а</w:t>
      </w:r>
      <w:r w:rsidR="003924B7" w:rsidRPr="00EB6880">
        <w:rPr>
          <w:rFonts w:cs="Times New Roman"/>
        </w:rPr>
        <w:t xml:space="preserve">- сценариев развития системы теплоснабжения г. Байкальска, после перевода на новые теплоисточники. Описания вариантов даны в главе 5 обосновывающих материалов. </w:t>
      </w:r>
      <w:r>
        <w:rPr>
          <w:rFonts w:cs="Times New Roman"/>
        </w:rPr>
        <w:t>В качестве приоритетного определен вариант №1</w:t>
      </w:r>
      <w:r w:rsidR="003924B7" w:rsidRPr="00EB6880">
        <w:rPr>
          <w:rFonts w:cs="Times New Roman"/>
        </w:rPr>
        <w:t xml:space="preserve"> –централизованн</w:t>
      </w:r>
      <w:r>
        <w:rPr>
          <w:rFonts w:cs="Times New Roman"/>
        </w:rPr>
        <w:t>ой схемы</w:t>
      </w:r>
      <w:r w:rsidR="003924B7" w:rsidRPr="00EB6880">
        <w:rPr>
          <w:rFonts w:cs="Times New Roman"/>
        </w:rPr>
        <w:t xml:space="preserve"> </w:t>
      </w:r>
      <w:r>
        <w:rPr>
          <w:rFonts w:cs="Times New Roman"/>
        </w:rPr>
        <w:t>с 3 группами электрокотельных</w:t>
      </w:r>
      <w:r w:rsidR="003924B7" w:rsidRPr="00EB6880">
        <w:rPr>
          <w:rFonts w:cs="Times New Roman"/>
        </w:rPr>
        <w:t>.</w:t>
      </w:r>
    </w:p>
    <w:p w:rsidR="003924B7" w:rsidRPr="00EB6880" w:rsidRDefault="003924B7" w:rsidP="003924B7">
      <w:pPr>
        <w:rPr>
          <w:rFonts w:cs="Times New Roman"/>
        </w:rPr>
      </w:pPr>
      <w:r w:rsidRPr="00EB6880">
        <w:rPr>
          <w:rFonts w:cs="Times New Roman"/>
        </w:rPr>
        <w:t>Балансы производительности водоподготовительных установок за прошедший период и прогнозный баланс в период 2026 - 202</w:t>
      </w:r>
      <w:r w:rsidR="004275DB">
        <w:rPr>
          <w:rFonts w:cs="Times New Roman"/>
        </w:rPr>
        <w:t>9</w:t>
      </w:r>
      <w:r w:rsidRPr="00EB6880">
        <w:rPr>
          <w:rFonts w:cs="Times New Roman"/>
        </w:rPr>
        <w:t xml:space="preserve"> гг. (до перехода на новую схему) представлены в табл. 6.2.1. В балансе учтены расходы теплоносителя на горячее </w:t>
      </w:r>
      <w:r w:rsidRPr="00EB6880">
        <w:rPr>
          <w:rFonts w:cs="Times New Roman"/>
        </w:rPr>
        <w:lastRenderedPageBreak/>
        <w:t>водоснабжение, и для компенсации нормативных расходов и потерь теплоносителя, а также для компенсации сверхнормативных потерь теплоносителя в тепловых сетях. Основную долю в объемах подпитки занимают сверхнормативные потери. Система горячего водоснабжения г. Байкальска – открытая и в таком ви</w:t>
      </w:r>
      <w:r w:rsidR="004275DB">
        <w:rPr>
          <w:rFonts w:cs="Times New Roman"/>
        </w:rPr>
        <w:t>де она сохраняется до 2029 года</w:t>
      </w:r>
      <w:r w:rsidRPr="00EB6880">
        <w:rPr>
          <w:rFonts w:cs="Times New Roman"/>
        </w:rPr>
        <w:t xml:space="preserve">. </w:t>
      </w:r>
    </w:p>
    <w:p w:rsidR="003924B7" w:rsidRPr="00EB6880" w:rsidRDefault="003924B7" w:rsidP="003924B7">
      <w:pPr>
        <w:ind w:firstLine="708"/>
        <w:rPr>
          <w:rFonts w:cs="Times New Roman"/>
        </w:rPr>
      </w:pPr>
      <w:r w:rsidRPr="00EB6880">
        <w:rPr>
          <w:rFonts w:cs="Times New Roman"/>
        </w:rPr>
        <w:t>Текущий и перспективный балансы теплоносителя с учетом потерь представлены в табл. 6.2.2., табл. 6.2.3. и табл. 6.2.4.</w:t>
      </w:r>
      <w:r w:rsidR="002B65F7">
        <w:rPr>
          <w:rFonts w:cs="Times New Roman"/>
        </w:rPr>
        <w:t xml:space="preserve"> (для варианта децентрализованной системы)</w:t>
      </w:r>
      <w:r w:rsidRPr="00EB6880">
        <w:rPr>
          <w:rFonts w:cs="Times New Roman"/>
        </w:rPr>
        <w:t xml:space="preserve"> </w:t>
      </w:r>
      <w:proofErr w:type="gramStart"/>
      <w:r w:rsidRPr="00EB6880">
        <w:rPr>
          <w:rFonts w:cs="Times New Roman"/>
        </w:rPr>
        <w:t>В</w:t>
      </w:r>
      <w:proofErr w:type="gramEnd"/>
      <w:r w:rsidRPr="00EB6880">
        <w:rPr>
          <w:rFonts w:cs="Times New Roman"/>
        </w:rPr>
        <w:t xml:space="preserve"> ближайшей перспективе минимум до 2032 года до реализации мероприятий по полной реконструкции тепловых сетей следует учитывать сверхнормативные потери теплоносителя (табл. 6.2.2. и 6.2.3.). </w:t>
      </w:r>
    </w:p>
    <w:p w:rsidR="003924B7" w:rsidRPr="00EB6880" w:rsidRDefault="003924B7" w:rsidP="003924B7">
      <w:pPr>
        <w:ind w:firstLine="708"/>
        <w:rPr>
          <w:rFonts w:cs="Times New Roman"/>
        </w:rPr>
      </w:pPr>
      <w:r w:rsidRPr="00EB6880">
        <w:rPr>
          <w:rFonts w:cs="Times New Roman"/>
        </w:rPr>
        <w:t xml:space="preserve">При </w:t>
      </w:r>
      <w:r w:rsidR="004275DB">
        <w:rPr>
          <w:rFonts w:cs="Times New Roman"/>
        </w:rPr>
        <w:t xml:space="preserve">варианте №2 </w:t>
      </w:r>
      <w:r w:rsidRPr="00EB6880">
        <w:rPr>
          <w:rFonts w:cs="Times New Roman"/>
        </w:rPr>
        <w:t>децентрализованн</w:t>
      </w:r>
      <w:r w:rsidR="004275DB">
        <w:rPr>
          <w:rFonts w:cs="Times New Roman"/>
        </w:rPr>
        <w:t>ой</w:t>
      </w:r>
      <w:r w:rsidRPr="00EB6880">
        <w:rPr>
          <w:rFonts w:cs="Times New Roman"/>
        </w:rPr>
        <w:t xml:space="preserve"> схем</w:t>
      </w:r>
      <w:r w:rsidR="004275DB">
        <w:rPr>
          <w:rFonts w:cs="Times New Roman"/>
        </w:rPr>
        <w:t>ы</w:t>
      </w:r>
      <w:r w:rsidRPr="00EB6880">
        <w:rPr>
          <w:rFonts w:cs="Times New Roman"/>
        </w:rPr>
        <w:t xml:space="preserve"> потребуется подпитк</w:t>
      </w:r>
      <w:r w:rsidR="004275DB">
        <w:rPr>
          <w:rFonts w:cs="Times New Roman"/>
        </w:rPr>
        <w:t>а</w:t>
      </w:r>
      <w:r w:rsidRPr="00EB6880">
        <w:rPr>
          <w:rFonts w:cs="Times New Roman"/>
        </w:rPr>
        <w:t xml:space="preserve"> автономных систем при каждом здании.</w:t>
      </w:r>
      <w:r w:rsidR="004275DB">
        <w:rPr>
          <w:rFonts w:cs="Times New Roman"/>
        </w:rPr>
        <w:t xml:space="preserve"> (табл. 6.2.4.)</w:t>
      </w:r>
    </w:p>
    <w:p w:rsidR="00B87AE8" w:rsidRPr="00EB6880" w:rsidRDefault="00B87AE8" w:rsidP="00B87AE8">
      <w:pPr>
        <w:spacing w:before="240"/>
        <w:ind w:firstLine="0"/>
        <w:rPr>
          <w:rFonts w:cs="Times New Roman"/>
        </w:rPr>
      </w:pPr>
      <w:r w:rsidRPr="00EB6880">
        <w:rPr>
          <w:rFonts w:cs="Times New Roman"/>
        </w:rPr>
        <w:t>Таблица 6.2.1 Существующий баланс производительности водоподготовительных установок системе теплоснабжения на базе источника тепловой энергии в зоне деятельности ЕТО</w:t>
      </w:r>
      <w:r w:rsidR="004275DB">
        <w:rPr>
          <w:rFonts w:cs="Times New Roman"/>
        </w:rPr>
        <w:t xml:space="preserve"> (2022-2025</w:t>
      </w:r>
      <w:proofErr w:type="gramStart"/>
      <w:r w:rsidR="004275DB">
        <w:rPr>
          <w:rFonts w:cs="Times New Roman"/>
        </w:rPr>
        <w:t>гг )</w:t>
      </w:r>
      <w:proofErr w:type="gramEnd"/>
    </w:p>
    <w:tbl>
      <w:tblPr>
        <w:tblW w:w="9356" w:type="dxa"/>
        <w:tblInd w:w="-10" w:type="dxa"/>
        <w:tblLook w:val="04A0" w:firstRow="1" w:lastRow="0" w:firstColumn="1" w:lastColumn="0" w:noHBand="0" w:noVBand="1"/>
      </w:tblPr>
      <w:tblGrid>
        <w:gridCol w:w="3974"/>
        <w:gridCol w:w="1248"/>
        <w:gridCol w:w="1113"/>
        <w:gridCol w:w="986"/>
        <w:gridCol w:w="986"/>
        <w:gridCol w:w="1049"/>
      </w:tblGrid>
      <w:tr w:rsidR="00B87AE8" w:rsidRPr="00EB6880" w:rsidTr="001D4ED2">
        <w:trPr>
          <w:trHeight w:val="293"/>
        </w:trPr>
        <w:tc>
          <w:tcPr>
            <w:tcW w:w="3544"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Параметр</w:t>
            </w:r>
          </w:p>
        </w:tc>
        <w:tc>
          <w:tcPr>
            <w:tcW w:w="1113" w:type="dxa"/>
            <w:tcBorders>
              <w:top w:val="single" w:sz="8" w:space="0" w:color="auto"/>
              <w:left w:val="nil"/>
              <w:bottom w:val="single" w:sz="8" w:space="0" w:color="auto"/>
              <w:right w:val="single" w:sz="8" w:space="0" w:color="auto"/>
            </w:tcBorders>
            <w:shd w:val="clear" w:color="000000" w:fill="F2F2F2"/>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Единицы измерения</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w:t>
            </w:r>
          </w:p>
        </w:tc>
        <w:tc>
          <w:tcPr>
            <w:tcW w:w="879" w:type="dxa"/>
            <w:tcBorders>
              <w:top w:val="single" w:sz="8" w:space="0" w:color="auto"/>
              <w:left w:val="nil"/>
              <w:bottom w:val="single" w:sz="8" w:space="0" w:color="auto"/>
              <w:right w:val="single" w:sz="8" w:space="0" w:color="auto"/>
            </w:tcBorders>
            <w:shd w:val="clear" w:color="000000" w:fill="F2F2F2"/>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2023</w:t>
            </w:r>
          </w:p>
        </w:tc>
        <w:tc>
          <w:tcPr>
            <w:tcW w:w="879" w:type="dxa"/>
            <w:tcBorders>
              <w:top w:val="single" w:sz="8" w:space="0" w:color="auto"/>
              <w:left w:val="nil"/>
              <w:bottom w:val="single" w:sz="8" w:space="0" w:color="auto"/>
              <w:right w:val="single" w:sz="8" w:space="0" w:color="auto"/>
            </w:tcBorders>
            <w:shd w:val="clear" w:color="000000" w:fill="F2F2F2"/>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2024</w:t>
            </w:r>
          </w:p>
        </w:tc>
        <w:tc>
          <w:tcPr>
            <w:tcW w:w="935" w:type="dxa"/>
            <w:tcBorders>
              <w:top w:val="single" w:sz="8" w:space="0" w:color="auto"/>
              <w:left w:val="nil"/>
              <w:bottom w:val="single" w:sz="8" w:space="0" w:color="auto"/>
              <w:right w:val="single" w:sz="8" w:space="0" w:color="auto"/>
            </w:tcBorders>
            <w:shd w:val="clear" w:color="000000" w:fill="F2F2F2"/>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2025</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Производительность ВПУ</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 службы</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29</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r>
      <w:tr w:rsidR="00B87AE8" w:rsidRPr="00EB6880"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баков-аккумуляторов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Общая емкость баков-аккумуляторов</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м3</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r>
      <w:tr w:rsidR="00B87AE8" w:rsidRPr="00EB6880"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часовой расход для подпитки системы теплоснабжения</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64,71</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63,65</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68,02</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69,02</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подпитка тепловой сети, в том числе:</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132,64</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191,24</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231,08</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282,33</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нормативные утечки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031E07" w:rsidP="00031E0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00B87AE8"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w:t>
            </w:r>
            <w:r w:rsidR="00CC52B5">
              <w:rPr>
                <w:rFonts w:eastAsia="Times New Roman" w:cs="Times New Roman"/>
                <w:color w:val="000000"/>
                <w:sz w:val="20"/>
                <w:szCs w:val="20"/>
                <w:lang w:eastAsia="ru-RU"/>
              </w:rPr>
              <w:t>2</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031E07" w:rsidP="00CC52B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32</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031E07" w:rsidP="00CC52B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32</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031E07" w:rsidP="00CC52B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32</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сверхнормативные утечки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69,73</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127,82</w:t>
            </w:r>
          </w:p>
        </w:tc>
        <w:tc>
          <w:tcPr>
            <w:tcW w:w="879" w:type="dxa"/>
            <w:tcBorders>
              <w:top w:val="nil"/>
              <w:left w:val="nil"/>
              <w:bottom w:val="single" w:sz="8" w:space="0" w:color="auto"/>
              <w:right w:val="nil"/>
            </w:tcBorders>
            <w:shd w:val="clear" w:color="auto" w:fill="auto"/>
            <w:vAlign w:val="center"/>
            <w:hideMark/>
          </w:tcPr>
          <w:p w:rsidR="00B87AE8" w:rsidRPr="00EB6880" w:rsidRDefault="00B87AE8" w:rsidP="008974C6">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166,42</w:t>
            </w:r>
          </w:p>
        </w:tc>
        <w:tc>
          <w:tcPr>
            <w:tcW w:w="935" w:type="dxa"/>
            <w:tcBorders>
              <w:top w:val="nil"/>
              <w:left w:val="single" w:sz="8" w:space="0" w:color="auto"/>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216,67</w:t>
            </w:r>
          </w:p>
        </w:tc>
      </w:tr>
      <w:tr w:rsidR="00B87AE8" w:rsidRPr="00EB6880" w:rsidTr="001D4ED2">
        <w:trPr>
          <w:trHeight w:val="525"/>
        </w:trPr>
        <w:tc>
          <w:tcPr>
            <w:tcW w:w="3544" w:type="dxa"/>
            <w:tcBorders>
              <w:top w:val="nil"/>
              <w:left w:val="single" w:sz="8" w:space="0" w:color="auto"/>
              <w:bottom w:val="nil"/>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56,8</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57,1</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57,5</w:t>
            </w:r>
          </w:p>
        </w:tc>
        <w:tc>
          <w:tcPr>
            <w:tcW w:w="935"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57,5</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(среднечасовой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992"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2"/>
                <w:lang w:eastAsia="ru-RU"/>
              </w:rPr>
            </w:pPr>
          </w:p>
        </w:tc>
        <w:tc>
          <w:tcPr>
            <w:tcW w:w="879"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2"/>
                <w:lang w:eastAsia="ru-RU"/>
              </w:rPr>
            </w:pPr>
          </w:p>
        </w:tc>
        <w:tc>
          <w:tcPr>
            <w:tcW w:w="879"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2"/>
                <w:lang w:eastAsia="ru-RU"/>
              </w:rPr>
            </w:pPr>
          </w:p>
        </w:tc>
        <w:tc>
          <w:tcPr>
            <w:tcW w:w="935"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2"/>
                <w:lang w:eastAsia="ru-RU"/>
              </w:rPr>
            </w:pPr>
          </w:p>
        </w:tc>
      </w:tr>
      <w:tr w:rsidR="00B87AE8" w:rsidRPr="00EB6880" w:rsidTr="001D4ED2">
        <w:trPr>
          <w:trHeight w:val="525"/>
        </w:trPr>
        <w:tc>
          <w:tcPr>
            <w:tcW w:w="3544" w:type="dxa"/>
            <w:tcBorders>
              <w:top w:val="nil"/>
              <w:left w:val="single" w:sz="8" w:space="0" w:color="auto"/>
              <w:bottom w:val="nil"/>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76,44</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95,784</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76,2</w:t>
            </w:r>
          </w:p>
        </w:tc>
        <w:tc>
          <w:tcPr>
            <w:tcW w:w="935" w:type="dxa"/>
            <w:vMerge w:val="restart"/>
            <w:tcBorders>
              <w:top w:val="nil"/>
              <w:left w:val="single" w:sz="8" w:space="0" w:color="auto"/>
              <w:bottom w:val="single" w:sz="8" w:space="0" w:color="000000"/>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81,24</w:t>
            </w:r>
          </w:p>
        </w:tc>
      </w:tr>
      <w:tr w:rsidR="00B87AE8" w:rsidRPr="00EB6880"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(максимальный 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992"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879"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879"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935" w:type="dxa"/>
            <w:vMerge/>
            <w:tcBorders>
              <w:top w:val="nil"/>
              <w:left w:val="single" w:sz="8" w:space="0" w:color="auto"/>
              <w:bottom w:val="single" w:sz="8" w:space="0" w:color="000000"/>
              <w:right w:val="single" w:sz="8" w:space="0" w:color="auto"/>
            </w:tcBorders>
            <w:vAlign w:val="center"/>
            <w:hideMark/>
          </w:tcPr>
          <w:p w:rsidR="00B87AE8" w:rsidRPr="00EB6880" w:rsidRDefault="00B87AE8" w:rsidP="008974C6">
            <w:pPr>
              <w:spacing w:line="240" w:lineRule="auto"/>
              <w:ind w:firstLine="0"/>
              <w:jc w:val="left"/>
              <w:rPr>
                <w:rFonts w:eastAsia="Times New Roman" w:cs="Times New Roman"/>
                <w:color w:val="000000"/>
                <w:sz w:val="20"/>
                <w:szCs w:val="20"/>
                <w:lang w:eastAsia="ru-RU"/>
              </w:rPr>
            </w:pPr>
          </w:p>
        </w:tc>
      </w:tr>
      <w:tr w:rsidR="00B87AE8" w:rsidRPr="00EB6880"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Объем аварийной подпитки (химически не обработанной и не </w:t>
            </w:r>
            <w:proofErr w:type="spellStart"/>
            <w:r w:rsidRPr="00EB6880">
              <w:rPr>
                <w:rFonts w:eastAsia="Times New Roman" w:cs="Times New Roman"/>
                <w:color w:val="000000"/>
                <w:sz w:val="20"/>
                <w:szCs w:val="20"/>
                <w:lang w:eastAsia="ru-RU"/>
              </w:rPr>
              <w:t>деаэрированной</w:t>
            </w:r>
            <w:proofErr w:type="spellEnd"/>
            <w:r w:rsidRPr="00EB6880">
              <w:rPr>
                <w:rFonts w:eastAsia="Times New Roman" w:cs="Times New Roman"/>
                <w:color w:val="000000"/>
                <w:sz w:val="20"/>
                <w:szCs w:val="20"/>
                <w:lang w:eastAsia="ru-RU"/>
              </w:rPr>
              <w:t xml:space="preserve"> водой)</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Резерв (+) / дефицит (-) ВПУ</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292,36</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233,76</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193,92</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142,67</w:t>
            </w:r>
          </w:p>
        </w:tc>
      </w:tr>
      <w:tr w:rsidR="00B87AE8" w:rsidRPr="00EB6880"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резерва</w:t>
            </w:r>
          </w:p>
        </w:tc>
        <w:tc>
          <w:tcPr>
            <w:tcW w:w="1113" w:type="dxa"/>
            <w:tcBorders>
              <w:top w:val="nil"/>
              <w:left w:val="nil"/>
              <w:bottom w:val="single" w:sz="8" w:space="0" w:color="auto"/>
              <w:right w:val="single" w:sz="8" w:space="0" w:color="auto"/>
            </w:tcBorders>
            <w:shd w:val="clear" w:color="000000" w:fill="FFFFFF"/>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992"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68,79%</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55,00%</w:t>
            </w:r>
          </w:p>
        </w:tc>
        <w:tc>
          <w:tcPr>
            <w:tcW w:w="879"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45,63%</w:t>
            </w:r>
          </w:p>
        </w:tc>
        <w:tc>
          <w:tcPr>
            <w:tcW w:w="935" w:type="dxa"/>
            <w:tcBorders>
              <w:top w:val="nil"/>
              <w:left w:val="nil"/>
              <w:bottom w:val="single" w:sz="8" w:space="0" w:color="auto"/>
              <w:right w:val="single" w:sz="8" w:space="0" w:color="auto"/>
            </w:tcBorders>
            <w:shd w:val="clear" w:color="auto" w:fill="auto"/>
            <w:vAlign w:val="center"/>
            <w:hideMark/>
          </w:tcPr>
          <w:p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33,57%</w:t>
            </w:r>
          </w:p>
        </w:tc>
      </w:tr>
    </w:tbl>
    <w:p w:rsidR="00406DDA" w:rsidRPr="00EB6880" w:rsidRDefault="00406DDA" w:rsidP="00B87AE8">
      <w:pPr>
        <w:spacing w:after="360"/>
        <w:ind w:firstLine="0"/>
        <w:rPr>
          <w:rFonts w:cs="Times New Roman"/>
        </w:rPr>
      </w:pPr>
      <w:r w:rsidRPr="00EB6880">
        <w:rPr>
          <w:rFonts w:cs="Times New Roman"/>
        </w:rPr>
        <w:t xml:space="preserve">Перспективные балансы производительности водоподготовительных установок (далее - ВПУ) и подпитки тепловой сети </w:t>
      </w:r>
      <w:r w:rsidR="00B87AE8" w:rsidRPr="00EB6880">
        <w:rPr>
          <w:rFonts w:cs="Times New Roman"/>
        </w:rPr>
        <w:t xml:space="preserve">действующего </w:t>
      </w:r>
      <w:r w:rsidRPr="00EB6880">
        <w:rPr>
          <w:rFonts w:cs="Times New Roman"/>
        </w:rPr>
        <w:t>источник</w:t>
      </w:r>
      <w:r w:rsidR="00B87AE8" w:rsidRPr="00EB6880">
        <w:rPr>
          <w:rFonts w:cs="Times New Roman"/>
        </w:rPr>
        <w:t xml:space="preserve">а </w:t>
      </w:r>
      <w:r w:rsidRPr="00EB6880">
        <w:rPr>
          <w:rFonts w:cs="Times New Roman"/>
        </w:rPr>
        <w:t>тепловой энергии</w:t>
      </w:r>
      <w:r w:rsidR="00B87AE8" w:rsidRPr="00EB6880">
        <w:rPr>
          <w:rFonts w:cs="Times New Roman"/>
        </w:rPr>
        <w:t xml:space="preserve"> ТЭЦ в период до 2029 г</w:t>
      </w:r>
      <w:r w:rsidR="00434755" w:rsidRPr="00EB6880">
        <w:rPr>
          <w:rFonts w:cs="Times New Roman"/>
        </w:rPr>
        <w:t xml:space="preserve"> пр</w:t>
      </w:r>
      <w:r w:rsidRPr="00EB6880">
        <w:rPr>
          <w:rFonts w:cs="Times New Roman"/>
        </w:rPr>
        <w:t xml:space="preserve">едставлены в табл. </w:t>
      </w:r>
      <w:r w:rsidR="00236BE2" w:rsidRPr="00EB6880">
        <w:rPr>
          <w:rFonts w:cs="Times New Roman"/>
        </w:rPr>
        <w:t>6</w:t>
      </w:r>
      <w:r w:rsidRPr="00EB6880">
        <w:rPr>
          <w:rFonts w:cs="Times New Roman"/>
        </w:rPr>
        <w:t>.</w:t>
      </w:r>
      <w:r w:rsidR="00236BE2" w:rsidRPr="00EB6880">
        <w:rPr>
          <w:rFonts w:cs="Times New Roman"/>
        </w:rPr>
        <w:t>1</w:t>
      </w:r>
      <w:r w:rsidRPr="00EB6880">
        <w:rPr>
          <w:rFonts w:cs="Times New Roman"/>
        </w:rPr>
        <w:t>.</w:t>
      </w:r>
      <w:r w:rsidR="00236BE2" w:rsidRPr="00EB6880">
        <w:rPr>
          <w:rFonts w:cs="Times New Roman"/>
        </w:rPr>
        <w:t>2</w:t>
      </w:r>
      <w:r w:rsidRPr="00EB6880">
        <w:rPr>
          <w:rFonts w:cs="Times New Roman"/>
        </w:rPr>
        <w:t>.</w:t>
      </w:r>
    </w:p>
    <w:p w:rsidR="00B87AE8" w:rsidRPr="00EB6880" w:rsidRDefault="00B87AE8">
      <w:pPr>
        <w:rPr>
          <w:rFonts w:cs="Times New Roman"/>
        </w:rPr>
      </w:pPr>
      <w:r w:rsidRPr="00EB6880">
        <w:rPr>
          <w:rFonts w:cs="Times New Roman"/>
        </w:rPr>
        <w:br w:type="page"/>
      </w:r>
    </w:p>
    <w:tbl>
      <w:tblPr>
        <w:tblW w:w="9072" w:type="dxa"/>
        <w:tblLook w:val="04A0" w:firstRow="1" w:lastRow="0" w:firstColumn="1" w:lastColumn="0" w:noHBand="0" w:noVBand="1"/>
      </w:tblPr>
      <w:tblGrid>
        <w:gridCol w:w="9072"/>
      </w:tblGrid>
      <w:tr w:rsidR="00B87AE8" w:rsidRPr="00EB6880" w:rsidTr="00B87AE8">
        <w:trPr>
          <w:trHeight w:val="1163"/>
        </w:trPr>
        <w:tc>
          <w:tcPr>
            <w:tcW w:w="9072" w:type="dxa"/>
            <w:tcBorders>
              <w:top w:val="nil"/>
              <w:left w:val="nil"/>
              <w:bottom w:val="nil"/>
              <w:right w:val="nil"/>
            </w:tcBorders>
            <w:shd w:val="clear" w:color="auto" w:fill="auto"/>
            <w:vAlign w:val="center"/>
            <w:hideMark/>
          </w:tcPr>
          <w:p w:rsidR="00432791" w:rsidRDefault="00B87AE8" w:rsidP="00B87AE8">
            <w:pPr>
              <w:spacing w:line="240" w:lineRule="auto"/>
              <w:ind w:firstLine="0"/>
              <w:jc w:val="left"/>
              <w:rPr>
                <w:rFonts w:eastAsia="Times New Roman" w:cs="Times New Roman"/>
                <w:color w:val="000000"/>
                <w:szCs w:val="24"/>
                <w:lang w:eastAsia="ru-RU"/>
              </w:rPr>
            </w:pPr>
            <w:r w:rsidRPr="00EB6880">
              <w:rPr>
                <w:rFonts w:eastAsia="Times New Roman" w:cs="Times New Roman"/>
                <w:color w:val="000000"/>
                <w:szCs w:val="24"/>
                <w:lang w:eastAsia="ru-RU"/>
              </w:rPr>
              <w:lastRenderedPageBreak/>
              <w:t>Таблица 6.1.2. Перспективные балансы производительности водоподготовительных установок (далее – ВПУ) и подпитки тепловой сети источника тепловой энергии, функционирующего в режиме комбинированной выработки электрической и тепловой энергии, в зоне ЕТО 1 ООО «Теплоснабжение», т/ч в период 2026–2029 гг.</w:t>
            </w:r>
          </w:p>
          <w:p w:rsidR="00432791" w:rsidRDefault="00432791" w:rsidP="00B87AE8">
            <w:pPr>
              <w:spacing w:line="240" w:lineRule="auto"/>
              <w:ind w:firstLine="0"/>
              <w:jc w:val="left"/>
              <w:rPr>
                <w:rFonts w:eastAsia="Times New Roman" w:cs="Times New Roman"/>
                <w:color w:val="000000"/>
                <w:szCs w:val="24"/>
                <w:lang w:eastAsia="ru-RU"/>
              </w:rPr>
            </w:pPr>
          </w:p>
          <w:tbl>
            <w:tblPr>
              <w:tblW w:w="8665" w:type="dxa"/>
              <w:tblLook w:val="04A0" w:firstRow="1" w:lastRow="0" w:firstColumn="1" w:lastColumn="0" w:noHBand="0" w:noVBand="1"/>
            </w:tblPr>
            <w:tblGrid>
              <w:gridCol w:w="2780"/>
              <w:gridCol w:w="1213"/>
              <w:gridCol w:w="1276"/>
              <w:gridCol w:w="1276"/>
              <w:gridCol w:w="1020"/>
              <w:gridCol w:w="1100"/>
            </w:tblGrid>
            <w:tr w:rsidR="00432791" w:rsidRPr="00432791" w:rsidTr="00432791">
              <w:trPr>
                <w:trHeight w:val="533"/>
              </w:trPr>
              <w:tc>
                <w:tcPr>
                  <w:tcW w:w="278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Параметр</w:t>
                  </w:r>
                </w:p>
              </w:tc>
              <w:tc>
                <w:tcPr>
                  <w:tcW w:w="1213" w:type="dxa"/>
                  <w:tcBorders>
                    <w:top w:val="single" w:sz="8" w:space="0" w:color="auto"/>
                    <w:left w:val="nil"/>
                    <w:bottom w:val="single" w:sz="8" w:space="0" w:color="auto"/>
                    <w:right w:val="single" w:sz="8" w:space="0" w:color="auto"/>
                  </w:tcBorders>
                  <w:shd w:val="clear" w:color="000000" w:fill="F2F2F2"/>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Единицы измерения</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2026</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2028</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2029</w:t>
                  </w:r>
                </w:p>
              </w:tc>
            </w:tr>
            <w:tr w:rsidR="00432791" w:rsidRPr="00432791" w:rsidTr="00432791">
              <w:trPr>
                <w:trHeight w:val="29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Производительность ВПУ</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r>
            <w:tr w:rsidR="00432791" w:rsidRPr="00432791" w:rsidTr="00432791">
              <w:trPr>
                <w:trHeight w:val="29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Срок службы</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лет</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29</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30</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30</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30</w:t>
                  </w:r>
                </w:p>
              </w:tc>
            </w:tr>
            <w:tr w:rsidR="00432791" w:rsidRPr="00432791"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Количество баков-аккумуляторов теплоносителя</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ед.</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r>
            <w:tr w:rsidR="00432791" w:rsidRPr="00432791"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Общая емкость баков-аккумуляторов</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м3</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r>
            <w:tr w:rsidR="00432791" w:rsidRPr="00432791" w:rsidTr="00432791">
              <w:trPr>
                <w:trHeight w:val="795"/>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Расчетный часовой расход для подпитки системы теплоснабжения</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63,82</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136,82</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136,82</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136,82</w:t>
                  </w:r>
                </w:p>
              </w:tc>
            </w:tr>
            <w:tr w:rsidR="00432791" w:rsidRPr="00432791"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Всего подпитка тепловой сети, в том числе:</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57,5</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212,74</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201,32</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256,82</w:t>
                  </w:r>
                </w:p>
              </w:tc>
            </w:tr>
            <w:tr w:rsidR="00432791" w:rsidRPr="00432791"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нормативные утечки теплоносителя</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r>
            <w:tr w:rsidR="00432791" w:rsidRPr="00432791" w:rsidTr="00432791">
              <w:trPr>
                <w:trHeight w:val="788"/>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сверхнормативные утечки теплоносителя</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216,67</w:t>
                  </w:r>
                </w:p>
              </w:tc>
              <w:tc>
                <w:tcPr>
                  <w:tcW w:w="1276" w:type="dxa"/>
                  <w:tcBorders>
                    <w:top w:val="nil"/>
                    <w:left w:val="nil"/>
                    <w:bottom w:val="single" w:sz="8" w:space="0" w:color="auto"/>
                    <w:right w:val="nil"/>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166,42</w:t>
                  </w:r>
                </w:p>
              </w:tc>
              <w:tc>
                <w:tcPr>
                  <w:tcW w:w="1020" w:type="dxa"/>
                  <w:tcBorders>
                    <w:top w:val="nil"/>
                    <w:left w:val="single" w:sz="8" w:space="0" w:color="auto"/>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150</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120</w:t>
                  </w:r>
                </w:p>
              </w:tc>
            </w:tr>
            <w:tr w:rsidR="00432791" w:rsidRPr="00432791" w:rsidTr="00432791">
              <w:trPr>
                <w:trHeight w:val="1035"/>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Отпуск теплоносителя из тепловых сетей на цели ГВС (среднечасовой расход теплоносителя)</w:t>
                  </w:r>
                </w:p>
              </w:tc>
              <w:tc>
                <w:tcPr>
                  <w:tcW w:w="1213" w:type="dxa"/>
                  <w:tcBorders>
                    <w:top w:val="nil"/>
                    <w:left w:val="nil"/>
                    <w:bottom w:val="nil"/>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57,5</w:t>
                  </w:r>
                </w:p>
              </w:tc>
              <w:tc>
                <w:tcPr>
                  <w:tcW w:w="1276" w:type="dxa"/>
                  <w:tcBorders>
                    <w:top w:val="nil"/>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130,5</w:t>
                  </w:r>
                </w:p>
              </w:tc>
              <w:tc>
                <w:tcPr>
                  <w:tcW w:w="1020" w:type="dxa"/>
                  <w:tcBorders>
                    <w:top w:val="nil"/>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130,5</w:t>
                  </w:r>
                </w:p>
              </w:tc>
              <w:tc>
                <w:tcPr>
                  <w:tcW w:w="1100" w:type="dxa"/>
                  <w:tcBorders>
                    <w:top w:val="nil"/>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130,5</w:t>
                  </w:r>
                </w:p>
              </w:tc>
            </w:tr>
            <w:tr w:rsidR="00432791" w:rsidRPr="00432791" w:rsidTr="00432791">
              <w:trPr>
                <w:trHeight w:val="1185"/>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Отпуск теплоносителя из тепловых сетей на цели ГВС (максимальный часовой расход теплоносителя)</w:t>
                  </w:r>
                </w:p>
              </w:tc>
              <w:tc>
                <w:tcPr>
                  <w:tcW w:w="1213" w:type="dxa"/>
                  <w:tcBorders>
                    <w:top w:val="single" w:sz="8" w:space="0" w:color="000000"/>
                    <w:left w:val="nil"/>
                    <w:bottom w:val="nil"/>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single" w:sz="8" w:space="0" w:color="000000"/>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138</w:t>
                  </w:r>
                </w:p>
              </w:tc>
              <w:tc>
                <w:tcPr>
                  <w:tcW w:w="1276" w:type="dxa"/>
                  <w:tcBorders>
                    <w:top w:val="single" w:sz="8" w:space="0" w:color="000000"/>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313,2</w:t>
                  </w:r>
                </w:p>
              </w:tc>
              <w:tc>
                <w:tcPr>
                  <w:tcW w:w="1020" w:type="dxa"/>
                  <w:tcBorders>
                    <w:top w:val="single" w:sz="8" w:space="0" w:color="000000"/>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313,2</w:t>
                  </w:r>
                </w:p>
              </w:tc>
              <w:tc>
                <w:tcPr>
                  <w:tcW w:w="1100" w:type="dxa"/>
                  <w:tcBorders>
                    <w:top w:val="single" w:sz="8" w:space="0" w:color="000000"/>
                    <w:left w:val="nil"/>
                    <w:bottom w:val="nil"/>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313,2</w:t>
                  </w:r>
                </w:p>
              </w:tc>
            </w:tr>
            <w:tr w:rsidR="00432791" w:rsidRPr="00432791" w:rsidTr="00432791">
              <w:trPr>
                <w:trHeight w:val="938"/>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Объем аварийной подпитки (химически не обработанной и не </w:t>
                  </w:r>
                  <w:proofErr w:type="spellStart"/>
                  <w:r w:rsidRPr="00432791">
                    <w:rPr>
                      <w:rFonts w:eastAsia="Times New Roman" w:cs="Times New Roman"/>
                      <w:color w:val="000000"/>
                      <w:sz w:val="20"/>
                      <w:szCs w:val="20"/>
                      <w:lang w:eastAsia="ru-RU"/>
                    </w:rPr>
                    <w:t>деаэрированной</w:t>
                  </w:r>
                  <w:proofErr w:type="spellEnd"/>
                  <w:r w:rsidRPr="00432791">
                    <w:rPr>
                      <w:rFonts w:eastAsia="Times New Roman" w:cs="Times New Roman"/>
                      <w:color w:val="000000"/>
                      <w:sz w:val="20"/>
                      <w:szCs w:val="20"/>
                      <w:lang w:eastAsia="ru-RU"/>
                    </w:rPr>
                    <w:t xml:space="preserve"> водой)</w:t>
                  </w:r>
                </w:p>
              </w:tc>
              <w:tc>
                <w:tcPr>
                  <w:tcW w:w="1213" w:type="dxa"/>
                  <w:tcBorders>
                    <w:top w:val="single" w:sz="8" w:space="0" w:color="auto"/>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r>
            <w:tr w:rsidR="00432791" w:rsidRPr="00432791" w:rsidTr="00432791">
              <w:trPr>
                <w:trHeight w:val="495"/>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Фактический расход теплоносителя на подпитку </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274,17</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379,16</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351,32</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376,82</w:t>
                  </w:r>
                </w:p>
              </w:tc>
            </w:tr>
            <w:tr w:rsidR="00432791" w:rsidRPr="00432791" w:rsidTr="00432791">
              <w:trPr>
                <w:trHeight w:val="345"/>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Резерв (+) / дефицит (-) ВПУ</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150,83</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45,84</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73,68</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48,18</w:t>
                  </w:r>
                </w:p>
              </w:tc>
            </w:tr>
            <w:tr w:rsidR="00432791" w:rsidRPr="00432791" w:rsidTr="00432791">
              <w:trPr>
                <w:trHeight w:val="480"/>
              </w:trPr>
              <w:tc>
                <w:tcPr>
                  <w:tcW w:w="2780" w:type="dxa"/>
                  <w:tcBorders>
                    <w:top w:val="nil"/>
                    <w:left w:val="single" w:sz="8" w:space="0" w:color="auto"/>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Доля резерва</w:t>
                  </w:r>
                </w:p>
              </w:tc>
              <w:tc>
                <w:tcPr>
                  <w:tcW w:w="1213" w:type="dxa"/>
                  <w:tcBorders>
                    <w:top w:val="nil"/>
                    <w:left w:val="nil"/>
                    <w:bottom w:val="single" w:sz="8" w:space="0" w:color="auto"/>
                    <w:right w:val="single" w:sz="8" w:space="0" w:color="auto"/>
                  </w:tcBorders>
                  <w:shd w:val="clear" w:color="000000" w:fill="FFFFFF"/>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38,14%</w:t>
                  </w:r>
                </w:p>
              </w:tc>
              <w:tc>
                <w:tcPr>
                  <w:tcW w:w="1276"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49,94%</w:t>
                  </w:r>
                </w:p>
              </w:tc>
              <w:tc>
                <w:tcPr>
                  <w:tcW w:w="102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52,63%</w:t>
                  </w:r>
                </w:p>
              </w:tc>
              <w:tc>
                <w:tcPr>
                  <w:tcW w:w="1100" w:type="dxa"/>
                  <w:tcBorders>
                    <w:top w:val="nil"/>
                    <w:left w:val="nil"/>
                    <w:bottom w:val="single" w:sz="8" w:space="0" w:color="auto"/>
                    <w:right w:val="single" w:sz="8" w:space="0" w:color="auto"/>
                  </w:tcBorders>
                  <w:shd w:val="clear" w:color="auto" w:fill="auto"/>
                  <w:vAlign w:val="center"/>
                  <w:hideMark/>
                </w:tcPr>
                <w:p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11,34%</w:t>
                  </w:r>
                </w:p>
              </w:tc>
            </w:tr>
          </w:tbl>
          <w:p w:rsidR="00432791" w:rsidRDefault="00432791" w:rsidP="00B87AE8">
            <w:pPr>
              <w:spacing w:line="240" w:lineRule="auto"/>
              <w:ind w:firstLine="0"/>
              <w:jc w:val="left"/>
              <w:rPr>
                <w:rFonts w:eastAsia="Times New Roman" w:cs="Times New Roman"/>
                <w:color w:val="000000"/>
                <w:szCs w:val="24"/>
                <w:lang w:eastAsia="ru-RU"/>
              </w:rPr>
            </w:pPr>
          </w:p>
          <w:p w:rsidR="00432791" w:rsidRDefault="00432791" w:rsidP="00B87AE8">
            <w:pPr>
              <w:spacing w:line="240" w:lineRule="auto"/>
              <w:ind w:firstLine="0"/>
              <w:jc w:val="left"/>
              <w:rPr>
                <w:rFonts w:eastAsia="Times New Roman" w:cs="Times New Roman"/>
                <w:color w:val="000000"/>
                <w:szCs w:val="24"/>
                <w:lang w:eastAsia="ru-RU"/>
              </w:rPr>
            </w:pPr>
          </w:p>
          <w:p w:rsidR="00432791" w:rsidRDefault="00432791" w:rsidP="00B87AE8">
            <w:pPr>
              <w:spacing w:line="240" w:lineRule="auto"/>
              <w:ind w:firstLine="0"/>
              <w:jc w:val="left"/>
              <w:rPr>
                <w:rFonts w:eastAsia="Times New Roman" w:cs="Times New Roman"/>
                <w:color w:val="000000"/>
                <w:szCs w:val="24"/>
                <w:lang w:eastAsia="ru-RU"/>
              </w:rPr>
            </w:pPr>
          </w:p>
          <w:p w:rsidR="00432791" w:rsidRDefault="00432791" w:rsidP="00B87AE8">
            <w:pPr>
              <w:spacing w:line="240" w:lineRule="auto"/>
              <w:ind w:firstLine="0"/>
              <w:jc w:val="left"/>
              <w:rPr>
                <w:rFonts w:eastAsia="Times New Roman" w:cs="Times New Roman"/>
                <w:color w:val="000000"/>
                <w:szCs w:val="24"/>
                <w:lang w:eastAsia="ru-RU"/>
              </w:rPr>
            </w:pPr>
          </w:p>
          <w:p w:rsidR="00B87AE8" w:rsidRPr="00EB6880" w:rsidRDefault="00B87AE8" w:rsidP="00B87AE8">
            <w:pPr>
              <w:spacing w:line="240" w:lineRule="auto"/>
              <w:ind w:firstLine="0"/>
              <w:jc w:val="left"/>
              <w:rPr>
                <w:rFonts w:eastAsia="Times New Roman" w:cs="Times New Roman"/>
                <w:color w:val="000000"/>
                <w:szCs w:val="24"/>
                <w:lang w:eastAsia="ru-RU"/>
              </w:rPr>
            </w:pPr>
            <w:r w:rsidRPr="00EB6880">
              <w:rPr>
                <w:rFonts w:eastAsia="Times New Roman" w:cs="Times New Roman"/>
                <w:color w:val="000000"/>
                <w:szCs w:val="24"/>
                <w:lang w:eastAsia="ru-RU"/>
              </w:rPr>
              <w:t xml:space="preserve"> </w:t>
            </w:r>
          </w:p>
          <w:p w:rsidR="00BB5BA8" w:rsidRPr="00EB6880" w:rsidRDefault="00BB5BA8" w:rsidP="00BB5BA8">
            <w:pPr>
              <w:pStyle w:val="a0"/>
            </w:pPr>
          </w:p>
        </w:tc>
      </w:tr>
    </w:tbl>
    <w:p w:rsidR="0021674F" w:rsidRPr="00EB6880" w:rsidRDefault="0021674F">
      <w:pPr>
        <w:spacing w:after="200" w:line="276" w:lineRule="auto"/>
        <w:ind w:firstLine="0"/>
        <w:jc w:val="left"/>
        <w:rPr>
          <w:rFonts w:cs="Times New Roman"/>
        </w:rPr>
      </w:pPr>
      <w:r w:rsidRPr="00EB6880">
        <w:rPr>
          <w:rFonts w:cs="Times New Roman"/>
        </w:rPr>
        <w:br w:type="page"/>
      </w:r>
    </w:p>
    <w:p w:rsidR="00B87AE8" w:rsidRPr="00EB6880" w:rsidRDefault="0021674F" w:rsidP="008974C6">
      <w:pPr>
        <w:ind w:firstLine="0"/>
        <w:rPr>
          <w:rFonts w:cs="Times New Roman"/>
        </w:rPr>
      </w:pPr>
      <w:r w:rsidRPr="00EB6880">
        <w:rPr>
          <w:rFonts w:cs="Times New Roman"/>
        </w:rPr>
        <w:lastRenderedPageBreak/>
        <w:t xml:space="preserve">Таблица 6.1.3. Перспективные балансы производительности водоподготовительных установок (далее – ВПУ) и подпитки тепловой сети </w:t>
      </w:r>
      <w:r w:rsidR="008974C6" w:rsidRPr="00EB6880">
        <w:rPr>
          <w:rFonts w:cs="Times New Roman"/>
        </w:rPr>
        <w:t>с учетом развития системы теплоснабжения в период 2029-2036гг</w:t>
      </w:r>
    </w:p>
    <w:tbl>
      <w:tblPr>
        <w:tblW w:w="9356" w:type="dxa"/>
        <w:tblLook w:val="04A0" w:firstRow="1" w:lastRow="0" w:firstColumn="1" w:lastColumn="0" w:noHBand="0" w:noVBand="1"/>
      </w:tblPr>
      <w:tblGrid>
        <w:gridCol w:w="3509"/>
        <w:gridCol w:w="1263"/>
        <w:gridCol w:w="1146"/>
        <w:gridCol w:w="1146"/>
        <w:gridCol w:w="1146"/>
        <w:gridCol w:w="1146"/>
      </w:tblGrid>
      <w:tr w:rsidR="00B87AE8" w:rsidRPr="00EB6880" w:rsidTr="002B65F7">
        <w:trPr>
          <w:trHeight w:val="525"/>
        </w:trPr>
        <w:tc>
          <w:tcPr>
            <w:tcW w:w="3509"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Параметр</w:t>
            </w:r>
          </w:p>
        </w:tc>
        <w:tc>
          <w:tcPr>
            <w:tcW w:w="1263" w:type="dxa"/>
            <w:tcBorders>
              <w:top w:val="single" w:sz="4" w:space="0" w:color="auto"/>
              <w:left w:val="nil"/>
              <w:bottom w:val="single" w:sz="4" w:space="0" w:color="auto"/>
              <w:right w:val="single" w:sz="4" w:space="0" w:color="auto"/>
            </w:tcBorders>
            <w:shd w:val="clear" w:color="000000" w:fill="F2F2F2"/>
            <w:vAlign w:val="center"/>
            <w:hideMark/>
          </w:tcPr>
          <w:p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Единицы измерения</w:t>
            </w:r>
          </w:p>
        </w:tc>
        <w:tc>
          <w:tcPr>
            <w:tcW w:w="1146" w:type="dxa"/>
            <w:tcBorders>
              <w:top w:val="single" w:sz="4" w:space="0" w:color="auto"/>
              <w:left w:val="nil"/>
              <w:bottom w:val="single" w:sz="4" w:space="0" w:color="auto"/>
              <w:right w:val="single" w:sz="4" w:space="0" w:color="auto"/>
            </w:tcBorders>
            <w:shd w:val="clear" w:color="000000" w:fill="F2F2F2"/>
            <w:vAlign w:val="center"/>
            <w:hideMark/>
          </w:tcPr>
          <w:p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2029</w:t>
            </w:r>
          </w:p>
        </w:tc>
        <w:tc>
          <w:tcPr>
            <w:tcW w:w="1146" w:type="dxa"/>
            <w:tcBorders>
              <w:top w:val="single" w:sz="4" w:space="0" w:color="auto"/>
              <w:left w:val="nil"/>
              <w:bottom w:val="single" w:sz="4" w:space="0" w:color="auto"/>
              <w:right w:val="single" w:sz="4" w:space="0" w:color="auto"/>
            </w:tcBorders>
            <w:shd w:val="clear" w:color="000000" w:fill="F2F2F2"/>
            <w:vAlign w:val="center"/>
            <w:hideMark/>
          </w:tcPr>
          <w:p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146" w:type="dxa"/>
            <w:tcBorders>
              <w:top w:val="single" w:sz="4" w:space="0" w:color="auto"/>
              <w:left w:val="nil"/>
              <w:bottom w:val="single" w:sz="4" w:space="0" w:color="auto"/>
              <w:right w:val="single" w:sz="4" w:space="0" w:color="auto"/>
            </w:tcBorders>
            <w:shd w:val="clear" w:color="000000" w:fill="F2F2F2"/>
            <w:vAlign w:val="center"/>
            <w:hideMark/>
          </w:tcPr>
          <w:p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146" w:type="dxa"/>
            <w:tcBorders>
              <w:top w:val="single" w:sz="4" w:space="0" w:color="auto"/>
              <w:left w:val="nil"/>
              <w:bottom w:val="single" w:sz="4" w:space="0" w:color="auto"/>
              <w:right w:val="single" w:sz="4" w:space="0" w:color="auto"/>
            </w:tcBorders>
            <w:shd w:val="clear" w:color="000000" w:fill="F2F2F2"/>
            <w:vAlign w:val="center"/>
            <w:hideMark/>
          </w:tcPr>
          <w:p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CB1030" w:rsidRPr="00EB6880" w:rsidTr="002B65F7">
        <w:trPr>
          <w:trHeight w:val="28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Производительность ВПУ</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300</w:t>
            </w:r>
          </w:p>
        </w:tc>
        <w:tc>
          <w:tcPr>
            <w:tcW w:w="1146" w:type="dxa"/>
            <w:tcBorders>
              <w:top w:val="single" w:sz="4" w:space="0" w:color="auto"/>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300</w:t>
            </w:r>
          </w:p>
        </w:tc>
        <w:tc>
          <w:tcPr>
            <w:tcW w:w="1146" w:type="dxa"/>
            <w:tcBorders>
              <w:top w:val="single" w:sz="4" w:space="0" w:color="auto"/>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300</w:t>
            </w:r>
          </w:p>
        </w:tc>
        <w:tc>
          <w:tcPr>
            <w:tcW w:w="1146" w:type="dxa"/>
            <w:tcBorders>
              <w:top w:val="single" w:sz="4" w:space="0" w:color="auto"/>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300</w:t>
            </w:r>
          </w:p>
        </w:tc>
      </w:tr>
      <w:tr w:rsidR="00CB1030" w:rsidRPr="00EB6880" w:rsidTr="002B65F7">
        <w:trPr>
          <w:trHeight w:val="28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 службы</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29</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30</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баков-аккумуляторов теплоносителя</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Общая емкость баков-аккумуляторов</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м3</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1000</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1000</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1000</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1000</w:t>
            </w:r>
          </w:p>
        </w:tc>
      </w:tr>
      <w:tr w:rsidR="00CB1030" w:rsidRPr="00EB6880" w:rsidTr="002B65F7">
        <w:trPr>
          <w:trHeight w:val="788"/>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часовой расход для подпитки системы теплоснабжения</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236,16</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172,11</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171,12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174,44</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подпитка тепловой сети, в том числе:</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236,16</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172,11</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171,12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174,44</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нормативные утечки теплоносителя</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D94770" w:rsidP="00CB1030">
            <w:pPr>
              <w:pStyle w:val="ab"/>
              <w:rPr>
                <w:rFonts w:cs="Times New Roman"/>
              </w:rPr>
            </w:pPr>
            <w:r w:rsidRPr="00D94770">
              <w:rPr>
                <w:rFonts w:cs="Times New Roman"/>
              </w:rPr>
              <w:t>6,32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D94770" w:rsidP="00CB1030">
            <w:pPr>
              <w:pStyle w:val="ab"/>
              <w:rPr>
                <w:rFonts w:cs="Times New Roman"/>
              </w:rPr>
            </w:pPr>
            <w:r w:rsidRPr="00D94770">
              <w:rPr>
                <w:rFonts w:cs="Times New Roman"/>
              </w:rPr>
              <w:t>6,32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D94770" w:rsidP="00CB1030">
            <w:pPr>
              <w:pStyle w:val="ab"/>
              <w:rPr>
                <w:rFonts w:cs="Times New Roman"/>
              </w:rPr>
            </w:pPr>
            <w:r w:rsidRPr="00D94770">
              <w:rPr>
                <w:rFonts w:cs="Times New Roman"/>
              </w:rPr>
              <w:t>6,32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D94770" w:rsidP="00CB1030">
            <w:pPr>
              <w:pStyle w:val="ab"/>
              <w:rPr>
                <w:rFonts w:cs="Times New Roman"/>
              </w:rPr>
            </w:pPr>
            <w:r w:rsidRPr="00D94770">
              <w:rPr>
                <w:rFonts w:cs="Times New Roman"/>
              </w:rPr>
              <w:t>6,32</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сверхнормативные утечки теплоносителя</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130</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65</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52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20,8</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98</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rPr>
            </w:pPr>
            <w:r w:rsidRPr="00EB6880">
              <w:rPr>
                <w:rFonts w:cs="Times New Roman"/>
              </w:rPr>
              <w:t>98</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107,8</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140,14</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(среднечасовой расход теплоносителя)</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98</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98</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107,8</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140,14</w:t>
            </w:r>
          </w:p>
        </w:tc>
      </w:tr>
      <w:tr w:rsidR="00CB1030" w:rsidRPr="00EB6880" w:rsidTr="002B65F7">
        <w:trPr>
          <w:trHeight w:val="525"/>
        </w:trPr>
        <w:tc>
          <w:tcPr>
            <w:tcW w:w="3509" w:type="dxa"/>
            <w:tcBorders>
              <w:top w:val="nil"/>
              <w:left w:val="single" w:sz="4" w:space="0" w:color="auto"/>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(максимальный расход теплоносителя)</w:t>
            </w:r>
          </w:p>
        </w:tc>
        <w:tc>
          <w:tcPr>
            <w:tcW w:w="1263" w:type="dxa"/>
            <w:tcBorders>
              <w:top w:val="nil"/>
              <w:left w:val="nil"/>
              <w:bottom w:val="single" w:sz="4" w:space="0" w:color="auto"/>
              <w:right w:val="single" w:sz="4" w:space="0" w:color="auto"/>
            </w:tcBorders>
            <w:shd w:val="clear" w:color="000000" w:fill="FFFFFF"/>
            <w:vAlign w:val="center"/>
            <w:hideMark/>
          </w:tcPr>
          <w:p w:rsidR="00CB1030" w:rsidRPr="00EB6880" w:rsidRDefault="00CB1030" w:rsidP="00CB1030">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single" w:sz="4" w:space="0" w:color="auto"/>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235,2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235,2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258,72</w:t>
            </w:r>
          </w:p>
        </w:tc>
        <w:tc>
          <w:tcPr>
            <w:tcW w:w="1146" w:type="dxa"/>
            <w:tcBorders>
              <w:top w:val="nil"/>
              <w:left w:val="nil"/>
              <w:bottom w:val="single" w:sz="4" w:space="0" w:color="auto"/>
              <w:right w:val="single" w:sz="4" w:space="0" w:color="auto"/>
            </w:tcBorders>
            <w:shd w:val="clear" w:color="auto" w:fill="auto"/>
            <w:vAlign w:val="center"/>
            <w:hideMark/>
          </w:tcPr>
          <w:p w:rsidR="00CB1030" w:rsidRPr="00EB6880" w:rsidRDefault="00CB1030" w:rsidP="00CB1030">
            <w:pPr>
              <w:pStyle w:val="ab"/>
              <w:rPr>
                <w:rFonts w:cs="Times New Roman"/>
                <w:sz w:val="22"/>
                <w:szCs w:val="22"/>
              </w:rPr>
            </w:pPr>
            <w:r w:rsidRPr="00EB6880">
              <w:rPr>
                <w:rFonts w:cs="Times New Roman"/>
                <w:sz w:val="22"/>
                <w:szCs w:val="22"/>
              </w:rPr>
              <w:t>336,336</w:t>
            </w:r>
          </w:p>
        </w:tc>
      </w:tr>
      <w:tr w:rsidR="00CB1030" w:rsidRPr="00EB6880" w:rsidTr="002B65F7">
        <w:trPr>
          <w:trHeight w:val="795"/>
        </w:trPr>
        <w:tc>
          <w:tcPr>
            <w:tcW w:w="3509" w:type="dxa"/>
            <w:tcBorders>
              <w:top w:val="nil"/>
              <w:left w:val="single" w:sz="8" w:space="0" w:color="auto"/>
              <w:bottom w:val="single" w:sz="8" w:space="0" w:color="auto"/>
              <w:right w:val="single" w:sz="8"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Объем аварийной подпитки (химически не обработанной и не </w:t>
            </w:r>
            <w:proofErr w:type="spellStart"/>
            <w:r w:rsidRPr="00EB6880">
              <w:rPr>
                <w:rFonts w:eastAsia="Times New Roman" w:cs="Times New Roman"/>
                <w:color w:val="000000"/>
                <w:sz w:val="20"/>
                <w:szCs w:val="20"/>
                <w:lang w:eastAsia="ru-RU"/>
              </w:rPr>
              <w:t>деаэрированной</w:t>
            </w:r>
            <w:proofErr w:type="spellEnd"/>
            <w:r w:rsidRPr="00EB6880">
              <w:rPr>
                <w:rFonts w:eastAsia="Times New Roman" w:cs="Times New Roman"/>
                <w:color w:val="000000"/>
                <w:sz w:val="20"/>
                <w:szCs w:val="20"/>
                <w:lang w:eastAsia="ru-RU"/>
              </w:rPr>
              <w:t xml:space="preserve"> водой)</w:t>
            </w:r>
          </w:p>
        </w:tc>
        <w:tc>
          <w:tcPr>
            <w:tcW w:w="1263" w:type="dxa"/>
            <w:tcBorders>
              <w:top w:val="nil"/>
              <w:left w:val="nil"/>
              <w:bottom w:val="single" w:sz="8" w:space="0" w:color="auto"/>
              <w:right w:val="single" w:sz="8" w:space="0" w:color="auto"/>
            </w:tcBorders>
            <w:shd w:val="clear" w:color="000000" w:fill="FFFFFF"/>
            <w:vAlign w:val="center"/>
            <w:hideMark/>
          </w:tcPr>
          <w:p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nil"/>
              <w:bottom w:val="single" w:sz="8" w:space="0" w:color="auto"/>
              <w:right w:val="single" w:sz="8" w:space="0" w:color="auto"/>
            </w:tcBorders>
            <w:shd w:val="clear" w:color="auto" w:fill="auto"/>
            <w:vAlign w:val="center"/>
          </w:tcPr>
          <w:p w:rsidR="00CB1030" w:rsidRPr="00EB6880" w:rsidRDefault="00CB1030" w:rsidP="00CB1030">
            <w:pPr>
              <w:pStyle w:val="ab"/>
              <w:rPr>
                <w:rFonts w:cs="Times New Roman"/>
              </w:rPr>
            </w:pPr>
          </w:p>
        </w:tc>
        <w:tc>
          <w:tcPr>
            <w:tcW w:w="1146" w:type="dxa"/>
            <w:tcBorders>
              <w:top w:val="nil"/>
              <w:left w:val="nil"/>
              <w:bottom w:val="single" w:sz="8" w:space="0" w:color="auto"/>
              <w:right w:val="single" w:sz="8" w:space="0" w:color="auto"/>
            </w:tcBorders>
            <w:shd w:val="clear" w:color="auto" w:fill="auto"/>
            <w:vAlign w:val="center"/>
          </w:tcPr>
          <w:p w:rsidR="00CB1030" w:rsidRPr="00EB6880" w:rsidRDefault="00CB1030" w:rsidP="00CB1030">
            <w:pPr>
              <w:pStyle w:val="ab"/>
              <w:rPr>
                <w:rFonts w:cs="Times New Roman"/>
              </w:rPr>
            </w:pPr>
          </w:p>
        </w:tc>
        <w:tc>
          <w:tcPr>
            <w:tcW w:w="1146" w:type="dxa"/>
            <w:tcBorders>
              <w:top w:val="nil"/>
              <w:left w:val="nil"/>
              <w:bottom w:val="single" w:sz="8" w:space="0" w:color="auto"/>
              <w:right w:val="single" w:sz="8" w:space="0" w:color="auto"/>
            </w:tcBorders>
            <w:shd w:val="clear" w:color="auto" w:fill="auto"/>
            <w:vAlign w:val="center"/>
          </w:tcPr>
          <w:p w:rsidR="00CB1030" w:rsidRPr="00EB6880" w:rsidRDefault="00CB1030" w:rsidP="00CB1030">
            <w:pPr>
              <w:pStyle w:val="ab"/>
              <w:rPr>
                <w:rFonts w:cs="Times New Roman"/>
              </w:rPr>
            </w:pPr>
          </w:p>
        </w:tc>
        <w:tc>
          <w:tcPr>
            <w:tcW w:w="1146" w:type="dxa"/>
            <w:tcBorders>
              <w:top w:val="nil"/>
              <w:left w:val="nil"/>
              <w:bottom w:val="single" w:sz="8" w:space="0" w:color="auto"/>
              <w:right w:val="single" w:sz="8" w:space="0" w:color="auto"/>
            </w:tcBorders>
            <w:shd w:val="clear" w:color="auto" w:fill="auto"/>
            <w:vAlign w:val="center"/>
          </w:tcPr>
          <w:p w:rsidR="00CB1030" w:rsidRPr="00EB6880" w:rsidRDefault="00CB1030" w:rsidP="00CB1030">
            <w:pPr>
              <w:pStyle w:val="ab"/>
              <w:rPr>
                <w:rFonts w:cs="Times New Roman"/>
              </w:rPr>
            </w:pPr>
          </w:p>
        </w:tc>
      </w:tr>
      <w:tr w:rsidR="002B65F7" w:rsidRPr="00EB6880" w:rsidTr="002B65F7">
        <w:trPr>
          <w:trHeight w:val="293"/>
        </w:trPr>
        <w:tc>
          <w:tcPr>
            <w:tcW w:w="3509" w:type="dxa"/>
            <w:tcBorders>
              <w:top w:val="nil"/>
              <w:left w:val="single" w:sz="8" w:space="0" w:color="auto"/>
              <w:bottom w:val="single" w:sz="8" w:space="0" w:color="auto"/>
              <w:right w:val="single" w:sz="8" w:space="0" w:color="auto"/>
            </w:tcBorders>
            <w:shd w:val="clear" w:color="000000" w:fill="FFFFFF"/>
            <w:vAlign w:val="center"/>
            <w:hideMark/>
          </w:tcPr>
          <w:p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Резерв (+) / дефицит (-) ВПУ</w:t>
            </w:r>
          </w:p>
        </w:tc>
        <w:tc>
          <w:tcPr>
            <w:tcW w:w="1263" w:type="dxa"/>
            <w:tcBorders>
              <w:top w:val="nil"/>
              <w:left w:val="nil"/>
              <w:bottom w:val="single" w:sz="8" w:space="0" w:color="auto"/>
              <w:right w:val="single" w:sz="8" w:space="0" w:color="auto"/>
            </w:tcBorders>
            <w:shd w:val="clear" w:color="000000" w:fill="FFFFFF"/>
            <w:vAlign w:val="center"/>
            <w:hideMark/>
          </w:tcPr>
          <w:p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tcBorders>
              <w:top w:val="nil"/>
              <w:left w:val="nil"/>
              <w:bottom w:val="single" w:sz="8" w:space="0" w:color="auto"/>
              <w:right w:val="single" w:sz="8" w:space="0" w:color="auto"/>
            </w:tcBorders>
            <w:shd w:val="clear" w:color="auto" w:fill="auto"/>
            <w:vAlign w:val="center"/>
          </w:tcPr>
          <w:p w:rsidR="002B65F7" w:rsidRPr="00EB6880" w:rsidRDefault="002B65F7" w:rsidP="002B65F7">
            <w:pPr>
              <w:pStyle w:val="ab"/>
              <w:rPr>
                <w:rFonts w:cs="Times New Roman"/>
              </w:rPr>
            </w:pPr>
            <w:r w:rsidRPr="00EB6880">
              <w:rPr>
                <w:rFonts w:cs="Times New Roman"/>
              </w:rPr>
              <w:t>63,84</w:t>
            </w:r>
          </w:p>
        </w:tc>
        <w:tc>
          <w:tcPr>
            <w:tcW w:w="1146" w:type="dxa"/>
            <w:tcBorders>
              <w:top w:val="nil"/>
              <w:left w:val="nil"/>
              <w:bottom w:val="single" w:sz="8" w:space="0" w:color="auto"/>
              <w:right w:val="single" w:sz="8" w:space="0" w:color="auto"/>
            </w:tcBorders>
            <w:shd w:val="clear" w:color="auto" w:fill="auto"/>
            <w:vAlign w:val="center"/>
          </w:tcPr>
          <w:p w:rsidR="002B65F7" w:rsidRPr="00EB6880" w:rsidRDefault="002B65F7" w:rsidP="002B65F7">
            <w:pPr>
              <w:pStyle w:val="ab"/>
              <w:rPr>
                <w:rFonts w:cs="Times New Roman"/>
              </w:rPr>
            </w:pPr>
            <w:r w:rsidRPr="00EB6880">
              <w:rPr>
                <w:rFonts w:cs="Times New Roman"/>
              </w:rPr>
              <w:t>127,89</w:t>
            </w:r>
          </w:p>
        </w:tc>
        <w:tc>
          <w:tcPr>
            <w:tcW w:w="1146" w:type="dxa"/>
            <w:tcBorders>
              <w:top w:val="nil"/>
              <w:left w:val="nil"/>
              <w:bottom w:val="single" w:sz="8" w:space="0" w:color="auto"/>
              <w:right w:val="single" w:sz="8" w:space="0" w:color="auto"/>
            </w:tcBorders>
            <w:shd w:val="clear" w:color="auto" w:fill="auto"/>
            <w:vAlign w:val="center"/>
          </w:tcPr>
          <w:p w:rsidR="002B65F7" w:rsidRPr="00EB6880" w:rsidRDefault="002B65F7" w:rsidP="002B65F7">
            <w:pPr>
              <w:pStyle w:val="ab"/>
              <w:rPr>
                <w:rFonts w:cs="Times New Roman"/>
              </w:rPr>
            </w:pPr>
            <w:r w:rsidRPr="00EB6880">
              <w:rPr>
                <w:rFonts w:cs="Times New Roman"/>
              </w:rPr>
              <w:t>128,88</w:t>
            </w:r>
          </w:p>
        </w:tc>
        <w:tc>
          <w:tcPr>
            <w:tcW w:w="1146" w:type="dxa"/>
            <w:tcBorders>
              <w:top w:val="nil"/>
              <w:left w:val="nil"/>
              <w:bottom w:val="single" w:sz="8" w:space="0" w:color="auto"/>
              <w:right w:val="single" w:sz="8" w:space="0" w:color="auto"/>
            </w:tcBorders>
            <w:shd w:val="clear" w:color="auto" w:fill="auto"/>
            <w:vAlign w:val="center"/>
          </w:tcPr>
          <w:p w:rsidR="002B65F7" w:rsidRPr="00EB6880" w:rsidRDefault="002B65F7" w:rsidP="002B65F7">
            <w:pPr>
              <w:pStyle w:val="ab"/>
              <w:rPr>
                <w:rFonts w:cs="Times New Roman"/>
              </w:rPr>
            </w:pPr>
            <w:r w:rsidRPr="00EB6880">
              <w:rPr>
                <w:rFonts w:cs="Times New Roman"/>
              </w:rPr>
              <w:t>125,56</w:t>
            </w:r>
          </w:p>
        </w:tc>
      </w:tr>
      <w:tr w:rsidR="002B65F7" w:rsidRPr="00EB6880" w:rsidTr="002B65F7">
        <w:trPr>
          <w:trHeight w:val="293"/>
        </w:trPr>
        <w:tc>
          <w:tcPr>
            <w:tcW w:w="3509" w:type="dxa"/>
            <w:tcBorders>
              <w:top w:val="nil"/>
              <w:left w:val="single" w:sz="8" w:space="0" w:color="auto"/>
              <w:bottom w:val="single" w:sz="8" w:space="0" w:color="auto"/>
              <w:right w:val="single" w:sz="8" w:space="0" w:color="auto"/>
            </w:tcBorders>
            <w:shd w:val="clear" w:color="000000" w:fill="FFFFFF"/>
            <w:vAlign w:val="center"/>
            <w:hideMark/>
          </w:tcPr>
          <w:p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резерва</w:t>
            </w:r>
          </w:p>
        </w:tc>
        <w:tc>
          <w:tcPr>
            <w:tcW w:w="1263" w:type="dxa"/>
            <w:tcBorders>
              <w:top w:val="nil"/>
              <w:left w:val="nil"/>
              <w:bottom w:val="single" w:sz="8" w:space="0" w:color="auto"/>
              <w:right w:val="single" w:sz="8" w:space="0" w:color="auto"/>
            </w:tcBorders>
            <w:shd w:val="clear" w:color="000000" w:fill="FFFFFF"/>
            <w:vAlign w:val="center"/>
            <w:hideMark/>
          </w:tcPr>
          <w:p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146" w:type="dxa"/>
            <w:tcBorders>
              <w:top w:val="nil"/>
              <w:left w:val="nil"/>
              <w:bottom w:val="single" w:sz="8" w:space="0" w:color="auto"/>
              <w:right w:val="single" w:sz="8" w:space="0" w:color="auto"/>
            </w:tcBorders>
            <w:shd w:val="clear" w:color="auto" w:fill="auto"/>
            <w:vAlign w:val="center"/>
            <w:hideMark/>
          </w:tcPr>
          <w:p w:rsidR="002B65F7" w:rsidRPr="00EB6880" w:rsidRDefault="002B65F7" w:rsidP="002B65F7">
            <w:pPr>
              <w:pStyle w:val="ab"/>
              <w:rPr>
                <w:rFonts w:cs="Times New Roman"/>
              </w:rPr>
            </w:pPr>
            <w:r w:rsidRPr="00EB6880">
              <w:rPr>
                <w:rFonts w:cs="Times New Roman"/>
              </w:rPr>
              <w:t>21,28%</w:t>
            </w:r>
          </w:p>
        </w:tc>
        <w:tc>
          <w:tcPr>
            <w:tcW w:w="1146" w:type="dxa"/>
            <w:tcBorders>
              <w:top w:val="nil"/>
              <w:left w:val="nil"/>
              <w:bottom w:val="single" w:sz="8" w:space="0" w:color="auto"/>
              <w:right w:val="single" w:sz="8" w:space="0" w:color="auto"/>
            </w:tcBorders>
            <w:shd w:val="clear" w:color="auto" w:fill="auto"/>
            <w:vAlign w:val="center"/>
            <w:hideMark/>
          </w:tcPr>
          <w:p w:rsidR="002B65F7" w:rsidRPr="00EB6880" w:rsidRDefault="002B65F7" w:rsidP="002B65F7">
            <w:pPr>
              <w:pStyle w:val="ab"/>
              <w:rPr>
                <w:rFonts w:cs="Times New Roman"/>
              </w:rPr>
            </w:pPr>
            <w:r w:rsidRPr="00EB6880">
              <w:rPr>
                <w:rFonts w:cs="Times New Roman"/>
              </w:rPr>
              <w:t>42,63%</w:t>
            </w:r>
          </w:p>
        </w:tc>
        <w:tc>
          <w:tcPr>
            <w:tcW w:w="1146" w:type="dxa"/>
            <w:tcBorders>
              <w:top w:val="nil"/>
              <w:left w:val="nil"/>
              <w:bottom w:val="single" w:sz="8" w:space="0" w:color="auto"/>
              <w:right w:val="single" w:sz="8" w:space="0" w:color="auto"/>
            </w:tcBorders>
            <w:shd w:val="clear" w:color="auto" w:fill="auto"/>
            <w:vAlign w:val="center"/>
            <w:hideMark/>
          </w:tcPr>
          <w:p w:rsidR="002B65F7" w:rsidRPr="00EB6880" w:rsidRDefault="002B65F7" w:rsidP="002B65F7">
            <w:pPr>
              <w:pStyle w:val="ab"/>
              <w:rPr>
                <w:rFonts w:cs="Times New Roman"/>
              </w:rPr>
            </w:pPr>
            <w:r w:rsidRPr="00EB6880">
              <w:rPr>
                <w:rFonts w:cs="Times New Roman"/>
              </w:rPr>
              <w:t>42,96%</w:t>
            </w:r>
          </w:p>
        </w:tc>
        <w:tc>
          <w:tcPr>
            <w:tcW w:w="1146" w:type="dxa"/>
            <w:tcBorders>
              <w:top w:val="nil"/>
              <w:left w:val="nil"/>
              <w:bottom w:val="single" w:sz="8" w:space="0" w:color="auto"/>
              <w:right w:val="single" w:sz="8" w:space="0" w:color="auto"/>
            </w:tcBorders>
            <w:shd w:val="clear" w:color="auto" w:fill="auto"/>
            <w:vAlign w:val="center"/>
            <w:hideMark/>
          </w:tcPr>
          <w:p w:rsidR="002B65F7" w:rsidRPr="00EB6880" w:rsidRDefault="002B65F7" w:rsidP="002B65F7">
            <w:pPr>
              <w:pStyle w:val="ab"/>
              <w:rPr>
                <w:rFonts w:cs="Times New Roman"/>
              </w:rPr>
            </w:pPr>
            <w:r w:rsidRPr="00EB6880">
              <w:rPr>
                <w:rFonts w:cs="Times New Roman"/>
              </w:rPr>
              <w:t>41,85%</w:t>
            </w:r>
          </w:p>
        </w:tc>
      </w:tr>
    </w:tbl>
    <w:p w:rsidR="003924B7" w:rsidRPr="00EB6880" w:rsidRDefault="003924B7" w:rsidP="00406DDA">
      <w:pPr>
        <w:widowControl w:val="0"/>
        <w:autoSpaceDE w:val="0"/>
        <w:autoSpaceDN w:val="0"/>
        <w:adjustRightInd w:val="0"/>
        <w:spacing w:before="360"/>
        <w:ind w:firstLine="0"/>
        <w:rPr>
          <w:rFonts w:eastAsiaTheme="minorEastAsia" w:cs="Times New Roman"/>
          <w:szCs w:val="24"/>
          <w:lang w:eastAsia="ru-RU"/>
        </w:rPr>
      </w:pPr>
    </w:p>
    <w:p w:rsidR="003924B7" w:rsidRPr="00EB6880" w:rsidRDefault="003924B7" w:rsidP="003924B7">
      <w:pPr>
        <w:pStyle w:val="a0"/>
        <w:rPr>
          <w:rFonts w:eastAsiaTheme="minorEastAsia"/>
        </w:rPr>
      </w:pPr>
      <w:r w:rsidRPr="00EB6880">
        <w:rPr>
          <w:rFonts w:eastAsiaTheme="minorEastAsia"/>
        </w:rPr>
        <w:br w:type="page"/>
      </w:r>
    </w:p>
    <w:p w:rsidR="00406DDA" w:rsidRPr="00EB6880" w:rsidRDefault="00406DDA" w:rsidP="00406DDA">
      <w:pPr>
        <w:widowControl w:val="0"/>
        <w:autoSpaceDE w:val="0"/>
        <w:autoSpaceDN w:val="0"/>
        <w:adjustRightInd w:val="0"/>
        <w:spacing w:before="360"/>
        <w:ind w:firstLine="0"/>
        <w:rPr>
          <w:rFonts w:eastAsiaTheme="minorEastAsia" w:cs="Times New Roman"/>
          <w:szCs w:val="24"/>
          <w:lang w:eastAsia="ru-RU"/>
        </w:rPr>
      </w:pPr>
      <w:r w:rsidRPr="00EB6880">
        <w:rPr>
          <w:rFonts w:eastAsiaTheme="minorEastAsia" w:cs="Times New Roman"/>
          <w:szCs w:val="24"/>
          <w:lang w:eastAsia="ru-RU"/>
        </w:rPr>
        <w:lastRenderedPageBreak/>
        <w:t xml:space="preserve">Таблица </w:t>
      </w:r>
      <w:r w:rsidR="00236BE2" w:rsidRPr="00EB6880">
        <w:rPr>
          <w:rFonts w:eastAsiaTheme="minorEastAsia" w:cs="Times New Roman"/>
          <w:szCs w:val="24"/>
          <w:lang w:eastAsia="ru-RU"/>
        </w:rPr>
        <w:t>6</w:t>
      </w:r>
      <w:r w:rsidRPr="00EB6880">
        <w:rPr>
          <w:rFonts w:eastAsiaTheme="minorEastAsia" w:cs="Times New Roman"/>
          <w:szCs w:val="24"/>
          <w:lang w:eastAsia="ru-RU"/>
        </w:rPr>
        <w:t>.</w:t>
      </w:r>
      <w:r w:rsidR="00236BE2" w:rsidRPr="00EB6880">
        <w:rPr>
          <w:rFonts w:eastAsiaTheme="minorEastAsia" w:cs="Times New Roman"/>
          <w:szCs w:val="24"/>
          <w:lang w:eastAsia="ru-RU"/>
        </w:rPr>
        <w:t>1</w:t>
      </w:r>
      <w:r w:rsidRPr="00EB6880">
        <w:rPr>
          <w:rFonts w:eastAsiaTheme="minorEastAsia" w:cs="Times New Roman"/>
          <w:szCs w:val="24"/>
          <w:lang w:eastAsia="ru-RU"/>
        </w:rPr>
        <w:t>.</w:t>
      </w:r>
      <w:r w:rsidR="008974C6" w:rsidRPr="00EB6880">
        <w:rPr>
          <w:rFonts w:eastAsiaTheme="minorEastAsia" w:cs="Times New Roman"/>
          <w:szCs w:val="24"/>
          <w:lang w:eastAsia="ru-RU"/>
        </w:rPr>
        <w:t>4</w:t>
      </w:r>
      <w:r w:rsidRPr="00EB6880">
        <w:rPr>
          <w:rFonts w:eastAsiaTheme="minorEastAsia" w:cs="Times New Roman"/>
          <w:szCs w:val="24"/>
          <w:lang w:eastAsia="ru-RU"/>
        </w:rPr>
        <w:t xml:space="preserve"> – Перспективные балансы производительности водоподготовительных установок (далее - ВПУ) и подпитки тепловой сети источников тепловой энергии при варианте децентрализованной схемы автономными </w:t>
      </w:r>
      <w:proofErr w:type="spellStart"/>
      <w:r w:rsidRPr="00EB6880">
        <w:rPr>
          <w:rFonts w:eastAsiaTheme="minorEastAsia" w:cs="Times New Roman"/>
          <w:szCs w:val="24"/>
          <w:lang w:eastAsia="ru-RU"/>
        </w:rPr>
        <w:t>электрокотлами</w:t>
      </w:r>
      <w:proofErr w:type="spellEnd"/>
      <w:r w:rsidRPr="00EB6880">
        <w:rPr>
          <w:rFonts w:eastAsiaTheme="minorEastAsia" w:cs="Times New Roman"/>
          <w:szCs w:val="24"/>
          <w:lang w:eastAsia="ru-RU"/>
        </w:rPr>
        <w:t>.</w:t>
      </w:r>
    </w:p>
    <w:tbl>
      <w:tblPr>
        <w:tblW w:w="9346" w:type="dxa"/>
        <w:tblLook w:val="04A0" w:firstRow="1" w:lastRow="0" w:firstColumn="1" w:lastColumn="0" w:noHBand="0" w:noVBand="1"/>
      </w:tblPr>
      <w:tblGrid>
        <w:gridCol w:w="4140"/>
        <w:gridCol w:w="1140"/>
        <w:gridCol w:w="1120"/>
        <w:gridCol w:w="1160"/>
        <w:gridCol w:w="1020"/>
        <w:gridCol w:w="766"/>
      </w:tblGrid>
      <w:tr w:rsidR="00406DDA" w:rsidRPr="00EB6880" w:rsidTr="00EB6880">
        <w:trPr>
          <w:trHeight w:val="293"/>
        </w:trPr>
        <w:tc>
          <w:tcPr>
            <w:tcW w:w="4140"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Параметр</w:t>
            </w:r>
          </w:p>
        </w:tc>
        <w:tc>
          <w:tcPr>
            <w:tcW w:w="1140" w:type="dxa"/>
            <w:tcBorders>
              <w:top w:val="single" w:sz="8" w:space="0" w:color="auto"/>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w:t>
            </w:r>
            <w:r w:rsidR="00434755" w:rsidRPr="00EB6880">
              <w:rPr>
                <w:rFonts w:eastAsia="Times New Roman" w:cs="Times New Roman"/>
                <w:color w:val="000000"/>
                <w:sz w:val="20"/>
                <w:szCs w:val="20"/>
                <w:lang w:eastAsia="ru-RU"/>
              </w:rPr>
              <w:t>7</w:t>
            </w:r>
          </w:p>
        </w:tc>
        <w:tc>
          <w:tcPr>
            <w:tcW w:w="1160" w:type="dxa"/>
            <w:tcBorders>
              <w:top w:val="single" w:sz="8" w:space="0" w:color="auto"/>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766" w:type="dxa"/>
            <w:tcBorders>
              <w:top w:val="single" w:sz="8" w:space="0" w:color="auto"/>
              <w:left w:val="nil"/>
              <w:bottom w:val="single" w:sz="8" w:space="0" w:color="auto"/>
              <w:right w:val="single" w:sz="8" w:space="0" w:color="auto"/>
            </w:tcBorders>
            <w:shd w:val="clear" w:color="000000" w:fill="F2F2F2"/>
            <w:vAlign w:val="center"/>
            <w:hideMark/>
          </w:tcPr>
          <w:p w:rsidR="00406DDA" w:rsidRPr="00EB6880" w:rsidRDefault="00406DDA" w:rsidP="005F5C9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w:t>
            </w:r>
            <w:r w:rsidR="005F5C9B" w:rsidRPr="00EB6880">
              <w:rPr>
                <w:rFonts w:eastAsia="Times New Roman" w:cs="Times New Roman"/>
                <w:color w:val="000000"/>
                <w:sz w:val="20"/>
                <w:szCs w:val="20"/>
                <w:lang w:eastAsia="ru-RU"/>
              </w:rPr>
              <w:t>6</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Производительность ВПУ</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 службы</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r>
      <w:tr w:rsidR="00406DDA" w:rsidRPr="00EB6880"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баков-аккумуляторов теплоносителя</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Общая емкость баков-аккумуляторов</w:t>
            </w:r>
          </w:p>
        </w:tc>
        <w:tc>
          <w:tcPr>
            <w:tcW w:w="1140" w:type="dxa"/>
            <w:tcBorders>
              <w:top w:val="nil"/>
              <w:left w:val="nil"/>
              <w:bottom w:val="single" w:sz="8" w:space="0" w:color="auto"/>
              <w:right w:val="single" w:sz="8" w:space="0" w:color="auto"/>
            </w:tcBorders>
            <w:shd w:val="clear" w:color="000000" w:fill="F2F2F2"/>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noProof/>
                <w:color w:val="000000"/>
                <w:sz w:val="20"/>
                <w:szCs w:val="20"/>
                <w:lang w:eastAsia="ru-RU"/>
              </w:rPr>
              <w:drawing>
                <wp:anchor distT="0" distB="0" distL="114300" distR="114300" simplePos="0" relativeHeight="251674624" behindDoc="0" locked="0" layoutInCell="1" allowOverlap="1" wp14:anchorId="4904AEDE" wp14:editId="53B55D7A">
                  <wp:simplePos x="0" y="0"/>
                  <wp:positionH relativeFrom="column">
                    <wp:posOffset>9525</wp:posOffset>
                  </wp:positionH>
                  <wp:positionV relativeFrom="paragraph">
                    <wp:posOffset>0</wp:posOffset>
                  </wp:positionV>
                  <wp:extent cx="205105" cy="186055"/>
                  <wp:effectExtent l="0" t="0" r="0" b="0"/>
                  <wp:wrapNone/>
                  <wp:docPr id="2" name="Рисунок 2"/>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550" cy="18573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34755"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34755"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34755"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r>
      <w:tr w:rsidR="00406DDA" w:rsidRPr="00EB6880"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часовой расход для подпитки системы теплоснабжения</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71,2</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подпитка тепловой сети, в том числе:</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114,37</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нормативные утечки теплоносителя</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r w:rsidR="00D94770">
              <w:rPr>
                <w:rFonts w:eastAsia="Times New Roman" w:cs="Times New Roman"/>
                <w:color w:val="000000"/>
                <w:sz w:val="20"/>
                <w:szCs w:val="20"/>
                <w:lang w:eastAsia="ru-RU"/>
              </w:rPr>
              <w:t>32</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r w:rsidR="00D94770">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r w:rsidR="00D94770">
              <w:rPr>
                <w:rFonts w:eastAsia="Times New Roman" w:cs="Times New Roman"/>
                <w:color w:val="000000"/>
                <w:sz w:val="20"/>
                <w:szCs w:val="20"/>
                <w:lang w:eastAsia="ru-RU"/>
              </w:rPr>
              <w:t>,1</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r w:rsidR="00D94770">
              <w:rPr>
                <w:rFonts w:eastAsia="Times New Roman" w:cs="Times New Roman"/>
                <w:color w:val="000000"/>
                <w:sz w:val="20"/>
                <w:szCs w:val="20"/>
                <w:lang w:eastAsia="ru-RU"/>
              </w:rPr>
              <w:t>,1</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сверхнормативные утечки теплоносителя</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69,73</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38,53</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Объем аварийной подпитки (химически не обработанной и не </w:t>
            </w:r>
            <w:proofErr w:type="spellStart"/>
            <w:r w:rsidRPr="00EB6880">
              <w:rPr>
                <w:rFonts w:eastAsia="Times New Roman" w:cs="Times New Roman"/>
                <w:color w:val="000000"/>
                <w:sz w:val="20"/>
                <w:szCs w:val="20"/>
                <w:lang w:eastAsia="ru-RU"/>
              </w:rPr>
              <w:t>деаэрированной</w:t>
            </w:r>
            <w:proofErr w:type="spellEnd"/>
            <w:r w:rsidRPr="00EB6880">
              <w:rPr>
                <w:rFonts w:eastAsia="Times New Roman" w:cs="Times New Roman"/>
                <w:color w:val="000000"/>
                <w:sz w:val="20"/>
                <w:szCs w:val="20"/>
                <w:lang w:eastAsia="ru-RU"/>
              </w:rPr>
              <w:t xml:space="preserve"> водой)</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44,3</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Резерв (+) / дефицит (-) ВПУ</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340,4</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r>
      <w:tr w:rsidR="00406DDA" w:rsidRPr="00EB6880"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резерва</w:t>
            </w:r>
          </w:p>
        </w:tc>
        <w:tc>
          <w:tcPr>
            <w:tcW w:w="1140" w:type="dxa"/>
            <w:tcBorders>
              <w:top w:val="nil"/>
              <w:left w:val="nil"/>
              <w:bottom w:val="single" w:sz="8" w:space="0" w:color="auto"/>
              <w:right w:val="single" w:sz="8" w:space="0" w:color="auto"/>
            </w:tcBorders>
            <w:shd w:val="clear" w:color="000000" w:fill="F2F2F2"/>
            <w:vAlign w:val="center"/>
            <w:hideMark/>
          </w:tcPr>
          <w:p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1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80,1</w:t>
            </w:r>
          </w:p>
        </w:tc>
        <w:tc>
          <w:tcPr>
            <w:tcW w:w="116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bl>
    <w:p w:rsidR="00406DDA" w:rsidRPr="00EB6880" w:rsidRDefault="00406DDA" w:rsidP="00406DDA">
      <w:pPr>
        <w:spacing w:before="240"/>
        <w:rPr>
          <w:rFonts w:cs="Times New Roman"/>
        </w:rPr>
      </w:pPr>
      <w:r w:rsidRPr="00EB6880">
        <w:rPr>
          <w:rFonts w:cs="Times New Roman"/>
        </w:rPr>
        <w:t>При варианте децентрализованной схемы</w:t>
      </w:r>
      <w:r w:rsidR="00236BE2" w:rsidRPr="00EB6880">
        <w:rPr>
          <w:rFonts w:cs="Times New Roman"/>
        </w:rPr>
        <w:t xml:space="preserve"> с</w:t>
      </w:r>
      <w:r w:rsidRPr="00EB6880">
        <w:rPr>
          <w:rFonts w:cs="Times New Roman"/>
        </w:rPr>
        <w:t xml:space="preserve"> автономными </w:t>
      </w:r>
      <w:proofErr w:type="spellStart"/>
      <w:r w:rsidRPr="00EB6880">
        <w:rPr>
          <w:rFonts w:cs="Times New Roman"/>
        </w:rPr>
        <w:t>электрокотлами</w:t>
      </w:r>
      <w:proofErr w:type="spellEnd"/>
      <w:r w:rsidRPr="00EB6880">
        <w:rPr>
          <w:rFonts w:cs="Times New Roman"/>
        </w:rPr>
        <w:t xml:space="preserve"> подпитка необходима для восполнения убыли теплоносителя во внутренних системах отопления зданий в размере 2% от объема системы в год. Это относительно небольшое количество </w:t>
      </w:r>
      <w:proofErr w:type="spellStart"/>
      <w:r w:rsidRPr="00EB6880">
        <w:rPr>
          <w:rFonts w:cs="Times New Roman"/>
        </w:rPr>
        <w:t>подпиточной</w:t>
      </w:r>
      <w:proofErr w:type="spellEnd"/>
      <w:r w:rsidRPr="00EB6880">
        <w:rPr>
          <w:rFonts w:cs="Times New Roman"/>
        </w:rPr>
        <w:t xml:space="preserve"> воды можно на централизованной ВПУ и развозит</w:t>
      </w:r>
      <w:r w:rsidR="00236BE2" w:rsidRPr="00EB6880">
        <w:rPr>
          <w:rFonts w:cs="Times New Roman"/>
        </w:rPr>
        <w:t>ь</w:t>
      </w:r>
      <w:r w:rsidRPr="00EB6880">
        <w:rPr>
          <w:rFonts w:cs="Times New Roman"/>
        </w:rPr>
        <w:t xml:space="preserve"> по автономным котельным в автоцистернах. Тепловые сети и связанные с ними потери исключаются. </w:t>
      </w:r>
    </w:p>
    <w:p w:rsidR="009025E2" w:rsidRPr="00EB6880" w:rsidRDefault="009025E2" w:rsidP="009025E2">
      <w:pPr>
        <w:pStyle w:val="2"/>
        <w:rPr>
          <w:rFonts w:cs="Times New Roman"/>
        </w:rPr>
      </w:pPr>
      <w:bookmarkStart w:id="11" w:name="_Toc171357041"/>
      <w:bookmarkStart w:id="12" w:name="_Toc228194789"/>
      <w:r w:rsidRPr="00EB6880">
        <w:rPr>
          <w:rFonts w:cs="Times New Roman"/>
        </w:rPr>
        <w:t>Часть 6.</w:t>
      </w:r>
      <w:r w:rsidR="008974C6" w:rsidRPr="00EB6880">
        <w:rPr>
          <w:rFonts w:cs="Times New Roman"/>
        </w:rPr>
        <w:t>3</w:t>
      </w:r>
      <w:r w:rsidRPr="00EB6880">
        <w:rPr>
          <w:rFonts w:cs="Times New Roman"/>
        </w:rPr>
        <w:t xml:space="preserve">. </w:t>
      </w:r>
      <w:hyperlink r:id="rId16" w:anchor="bookmark65" w:history="1">
        <w:r w:rsidRPr="00EB6880">
          <w:rPr>
            <w:rFonts w:cs="Times New Roman"/>
          </w:rPr>
          <w:t>Максимальный и среднечасовой расход теплоносителя</w:t>
        </w:r>
      </w:hyperlink>
      <w:r w:rsidRPr="00EB6880">
        <w:rPr>
          <w:rFonts w:cs="Times New Roman"/>
        </w:rPr>
        <w:t xml:space="preserve"> </w:t>
      </w:r>
      <w:hyperlink r:id="rId17" w:anchor="bookmark65" w:history="1">
        <w:r w:rsidRPr="00EB6880">
          <w:rPr>
            <w:rFonts w:cs="Times New Roman"/>
          </w:rPr>
          <w:t>(расход сетевой воды) на горячее водоснабжение потребителей с</w:t>
        </w:r>
      </w:hyperlink>
      <w:r w:rsidRPr="00EB6880">
        <w:rPr>
          <w:rFonts w:cs="Times New Roman"/>
        </w:rPr>
        <w:t xml:space="preserve"> </w:t>
      </w:r>
      <w:hyperlink r:id="rId18" w:anchor="bookmark65" w:history="1">
        <w:r w:rsidRPr="00EB6880">
          <w:rPr>
            <w:rFonts w:cs="Times New Roman"/>
          </w:rPr>
          <w:t>использованием открытой системы теплоснабжения в зоне действия</w:t>
        </w:r>
      </w:hyperlink>
      <w:r w:rsidRPr="00EB6880">
        <w:rPr>
          <w:rFonts w:cs="Times New Roman"/>
        </w:rPr>
        <w:t xml:space="preserve"> </w:t>
      </w:r>
      <w:hyperlink r:id="rId19" w:anchor="bookmark65" w:history="1">
        <w:r w:rsidRPr="00EB6880">
          <w:rPr>
            <w:rFonts w:cs="Times New Roman"/>
          </w:rPr>
          <w:t>каждого источника тепловой энергии, рассчитываемый с учетом</w:t>
        </w:r>
      </w:hyperlink>
      <w:r w:rsidRPr="00EB6880">
        <w:rPr>
          <w:rFonts w:cs="Times New Roman"/>
        </w:rPr>
        <w:t xml:space="preserve"> </w:t>
      </w:r>
      <w:hyperlink r:id="rId20" w:anchor="bookmark65" w:history="1">
        <w:r w:rsidRPr="00EB6880">
          <w:rPr>
            <w:rFonts w:cs="Times New Roman"/>
          </w:rPr>
          <w:t>прогнозных сроков перевода потребителей, подключенных к</w:t>
        </w:r>
      </w:hyperlink>
      <w:r w:rsidRPr="00EB6880">
        <w:rPr>
          <w:rFonts w:cs="Times New Roman"/>
        </w:rPr>
        <w:t xml:space="preserve"> </w:t>
      </w:r>
      <w:hyperlink r:id="rId21" w:anchor="bookmark65" w:history="1">
        <w:r w:rsidRPr="00EB6880">
          <w:rPr>
            <w:rFonts w:cs="Times New Roman"/>
          </w:rPr>
          <w:t>открытой системе теплоснабжения (горячего водоснабжения), на</w:t>
        </w:r>
      </w:hyperlink>
      <w:r w:rsidRPr="00EB6880">
        <w:rPr>
          <w:rFonts w:cs="Times New Roman"/>
        </w:rPr>
        <w:t xml:space="preserve"> </w:t>
      </w:r>
      <w:hyperlink r:id="rId22" w:anchor="bookmark65" w:history="1">
        <w:r w:rsidRPr="00EB6880">
          <w:rPr>
            <w:rFonts w:cs="Times New Roman"/>
          </w:rPr>
          <w:t>закрытую систему горячего водоснабжения</w:t>
        </w:r>
        <w:bookmarkEnd w:id="11"/>
        <w:bookmarkEnd w:id="12"/>
      </w:hyperlink>
    </w:p>
    <w:p w:rsidR="002B65F7" w:rsidRDefault="002B65F7" w:rsidP="002B65F7">
      <w:pPr>
        <w:spacing w:line="276" w:lineRule="auto"/>
        <w:rPr>
          <w:rFonts w:cs="Times New Roman"/>
        </w:rPr>
      </w:pPr>
      <w:r w:rsidRPr="002B65F7">
        <w:rPr>
          <w:rFonts w:cs="Times New Roman"/>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w:t>
      </w:r>
      <w:r>
        <w:rPr>
          <w:rFonts w:cs="Times New Roman"/>
        </w:rPr>
        <w:t>т</w:t>
      </w:r>
      <w:r w:rsidRPr="002B65F7">
        <w:rPr>
          <w:rFonts w:cs="Times New Roman"/>
        </w:rPr>
        <w:t xml:space="preserve">еплоснабжения в зоне действия каждого источника тепловой энергии, </w:t>
      </w:r>
      <w:r>
        <w:rPr>
          <w:rFonts w:cs="Times New Roman"/>
        </w:rPr>
        <w:t xml:space="preserve">представлены в табл. 6.1.1. – 6.1.3. </w:t>
      </w:r>
    </w:p>
    <w:p w:rsidR="003924B7" w:rsidRPr="00EB6880" w:rsidRDefault="003924B7" w:rsidP="002B65F7">
      <w:pPr>
        <w:spacing w:line="276" w:lineRule="auto"/>
        <w:rPr>
          <w:rFonts w:cs="Times New Roman"/>
        </w:rPr>
      </w:pPr>
      <w:r w:rsidRPr="00EB6880">
        <w:rPr>
          <w:rFonts w:cs="Times New Roman"/>
        </w:rPr>
        <w:t xml:space="preserve">Перевод системы теплоснабжения г. Байкальска на закрытую схему горячего водоснабжения при сохранении централизованной системы теплоснабжения не планируется </w:t>
      </w:r>
    </w:p>
    <w:p w:rsidR="00466B8F" w:rsidRDefault="00466B8F" w:rsidP="00466B8F">
      <w:pPr>
        <w:pStyle w:val="2"/>
      </w:pPr>
      <w:bookmarkStart w:id="13" w:name="_Toc228194790"/>
      <w:r w:rsidRPr="00EB6880">
        <w:lastRenderedPageBreak/>
        <w:t>Часть 6.</w:t>
      </w:r>
      <w:r>
        <w:t>4</w:t>
      </w:r>
      <w:r w:rsidRPr="00EB6880">
        <w:t xml:space="preserve">. </w:t>
      </w:r>
      <w:r>
        <w:t>О</w:t>
      </w:r>
      <w:r w:rsidRPr="00466B8F">
        <w:t>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3"/>
    </w:p>
    <w:p w:rsidR="00466B8F" w:rsidRDefault="00B73069" w:rsidP="00B73069">
      <w:pPr>
        <w:pStyle w:val="4"/>
      </w:pPr>
      <w:r>
        <w:t xml:space="preserve">В период, предшествующий актуализации схемы теплоснабжения основные изменения в балансах </w:t>
      </w:r>
      <w:r w:rsidRPr="00B73069">
        <w:t>производительности водоподготовительных установок и максимального потребления теплоносителя теплопотребляющими установками потребителей</w:t>
      </w:r>
      <w:r>
        <w:t xml:space="preserve"> происходили по двум причинам: </w:t>
      </w:r>
    </w:p>
    <w:p w:rsidR="00B73069" w:rsidRDefault="00B73069" w:rsidP="00B73069">
      <w:r>
        <w:t xml:space="preserve">- колебания нагрузок по горячему водоснабжению. В условиях отсутствия приборов учета на значительной части объектов колебания нагрузок по ГВС осуществлялись оценочно. </w:t>
      </w:r>
    </w:p>
    <w:p w:rsidR="00B73069" w:rsidRDefault="00B73069" w:rsidP="00B73069">
      <w:pPr>
        <w:pStyle w:val="4"/>
      </w:pPr>
      <w:r>
        <w:t>Фактически объективным показателем является только общий расход воды на подпитку, измеряемый приборами учета на выходе из теплоисточника ТЭЦ г. Байкальска.</w:t>
      </w:r>
    </w:p>
    <w:p w:rsidR="00B73069" w:rsidRDefault="00A307DB" w:rsidP="00B73069">
      <w:pPr>
        <w:pStyle w:val="4"/>
      </w:pPr>
      <w:r>
        <w:t xml:space="preserve">Основные изменения в расходе воды на подпитку вызваны ростом сверхнормативных потерь теплоносителя в тепловых сетях. </w:t>
      </w:r>
    </w:p>
    <w:p w:rsidR="00A307DB" w:rsidRDefault="00AE7218" w:rsidP="003805B8">
      <w:pPr>
        <w:pStyle w:val="4"/>
      </w:pPr>
      <w:r>
        <w:t xml:space="preserve">Изменений объемов тепловых сетей в рассматриваемый период не происходило, так что оценка нормативных потерь теплоносителя </w:t>
      </w:r>
      <w:r w:rsidR="001E5AD4">
        <w:t xml:space="preserve">не менялась. </w:t>
      </w:r>
    </w:p>
    <w:p w:rsidR="003805B8" w:rsidRDefault="003805B8" w:rsidP="003805B8">
      <w:pPr>
        <w:pStyle w:val="4"/>
      </w:pPr>
      <w:r>
        <w:t xml:space="preserve">Вся </w:t>
      </w:r>
      <w:proofErr w:type="spellStart"/>
      <w:r>
        <w:t>подпиточная</w:t>
      </w:r>
      <w:proofErr w:type="spellEnd"/>
      <w:r>
        <w:t xml:space="preserve"> вода поступала от ВПУ ТЭЦ. </w:t>
      </w:r>
    </w:p>
    <w:p w:rsidR="000500BD" w:rsidRPr="000500BD" w:rsidRDefault="000500BD" w:rsidP="000500BD">
      <w:r>
        <w:t xml:space="preserve">Запас по производительность </w:t>
      </w:r>
      <w:r w:rsidRPr="000500BD">
        <w:t>ВПУ ТЭЦ</w:t>
      </w:r>
      <w:r>
        <w:t xml:space="preserve"> обеспечивал все расходы на подпитку, в том числе и </w:t>
      </w:r>
      <w:proofErr w:type="gramStart"/>
      <w:r>
        <w:t>аварийные.</w:t>
      </w:r>
      <w:r w:rsidRPr="000500BD">
        <w:t>.</w:t>
      </w:r>
      <w:proofErr w:type="gramEnd"/>
    </w:p>
    <w:p w:rsidR="00466B8F" w:rsidRDefault="00466B8F" w:rsidP="00466B8F">
      <w:pPr>
        <w:pStyle w:val="2"/>
        <w:rPr>
          <w:rFonts w:eastAsia="Times New Roman"/>
          <w:lang w:eastAsia="ru-RU"/>
        </w:rPr>
      </w:pPr>
      <w:bookmarkStart w:id="14" w:name="_Toc228194791"/>
      <w:r w:rsidRPr="00EB6880">
        <w:t>Часть 6.</w:t>
      </w:r>
      <w:r>
        <w:t>5</w:t>
      </w:r>
      <w:r w:rsidRPr="00EB6880">
        <w:t xml:space="preserve">. </w:t>
      </w:r>
      <w:r>
        <w:rPr>
          <w:rFonts w:eastAsia="Times New Roman"/>
          <w:lang w:eastAsia="ru-RU"/>
        </w:rPr>
        <w:t>С</w:t>
      </w:r>
      <w:r w:rsidRPr="00F2134C">
        <w:rPr>
          <w:rFonts w:eastAsia="Times New Roman"/>
          <w:lang w:eastAsia="ru-RU"/>
        </w:rPr>
        <w:t>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4"/>
    </w:p>
    <w:p w:rsidR="00686C45" w:rsidRDefault="00686C45" w:rsidP="00686C45">
      <w:pPr>
        <w:rPr>
          <w:lang w:eastAsia="ru-RU"/>
        </w:rPr>
      </w:pPr>
      <w:r>
        <w:rPr>
          <w:lang w:eastAsia="ru-RU"/>
        </w:rPr>
        <w:t>З</w:t>
      </w:r>
      <w:r w:rsidRPr="00686C45">
        <w:rPr>
          <w:lang w:eastAsia="ru-RU"/>
        </w:rPr>
        <w:t>а период, предшествующий актуализации схемы теплоснабжения</w:t>
      </w:r>
      <w:r>
        <w:rPr>
          <w:lang w:eastAsia="ru-RU"/>
        </w:rPr>
        <w:t xml:space="preserve"> основные изменения в расходе воды на подпитку вызваны ростом сверхнормативных потерь теплоносителя в тепловых сетях. </w:t>
      </w:r>
    </w:p>
    <w:p w:rsidR="00686C45" w:rsidRDefault="00686C45" w:rsidP="00686C45">
      <w:pPr>
        <w:pStyle w:val="4"/>
        <w:rPr>
          <w:lang w:eastAsia="ru-RU"/>
        </w:rPr>
      </w:pPr>
      <w:r>
        <w:rPr>
          <w:lang w:eastAsia="ru-RU"/>
        </w:rPr>
        <w:t>Изменений объемов тепловых сетей в рассматриваемый период не происходило, так что оценка нормативных потерь теплоносителя не менялась.</w:t>
      </w:r>
    </w:p>
    <w:p w:rsidR="00686C45" w:rsidRPr="00686C45" w:rsidRDefault="00686C45" w:rsidP="00686C45">
      <w:pPr>
        <w:pStyle w:val="4"/>
        <w:rPr>
          <w:lang w:eastAsia="ru-RU"/>
        </w:rPr>
      </w:pPr>
      <w:r>
        <w:rPr>
          <w:lang w:eastAsia="ru-RU"/>
        </w:rPr>
        <w:t xml:space="preserve">Сверхнормативные потери сетевой воды достигла в 2025 г. уровня 1247 тыс. тонн, более чем в 2 раза выше нормативных потерь и расходов на ГВС. Это свидетельствует о крайне высоком физическом износе тепловых сетей. </w:t>
      </w:r>
    </w:p>
    <w:p w:rsidR="00686C45" w:rsidRPr="00686C45" w:rsidRDefault="00686C45" w:rsidP="00686C45">
      <w:pPr>
        <w:pStyle w:val="4"/>
        <w:rPr>
          <w:lang w:eastAsia="ru-RU"/>
        </w:rPr>
      </w:pPr>
    </w:p>
    <w:p w:rsidR="00531A91" w:rsidRPr="00EB6880" w:rsidRDefault="00531A91" w:rsidP="00466B8F">
      <w:pPr>
        <w:pStyle w:val="2"/>
      </w:pPr>
      <w:r w:rsidRPr="00EB6880">
        <w:br w:type="page"/>
      </w:r>
    </w:p>
    <w:p w:rsidR="00B31C83" w:rsidRPr="00EB6880" w:rsidRDefault="00815E26" w:rsidP="001D4ED2">
      <w:pPr>
        <w:pStyle w:val="10"/>
        <w:rPr>
          <w:rFonts w:cs="Times New Roman"/>
          <w:b w:val="0"/>
        </w:rPr>
      </w:pPr>
      <w:hyperlink r:id="rId23" w:anchor="bookmark69" w:history="1">
        <w:bookmarkStart w:id="15" w:name="_Toc45625237"/>
        <w:bookmarkStart w:id="16" w:name="_Toc135649080"/>
        <w:bookmarkStart w:id="17" w:name="_Toc158810538"/>
        <w:bookmarkStart w:id="18" w:name="_Toc208875837"/>
        <w:bookmarkStart w:id="19" w:name="_Toc228194792"/>
        <w:r w:rsidR="00B31C83" w:rsidRPr="00EB6880">
          <w:rPr>
            <w:rFonts w:cs="Times New Roman"/>
          </w:rPr>
          <w:t xml:space="preserve">ГЛАВА 7. </w:t>
        </w:r>
      </w:hyperlink>
      <w:r w:rsidR="00B31C83" w:rsidRPr="00EB6880">
        <w:rPr>
          <w:rFonts w:cs="Times New Roman"/>
        </w:rPr>
        <w:t>ПРЕДЛОЖЕНИЯ ПО СТРОИТЕЛЬСТВУ</w:t>
      </w:r>
      <w:r w:rsidR="00EB6880">
        <w:rPr>
          <w:rFonts w:cs="Times New Roman"/>
        </w:rPr>
        <w:br/>
      </w:r>
      <w:r w:rsidR="00B31C83" w:rsidRPr="00EB6880">
        <w:rPr>
          <w:rFonts w:cs="Times New Roman"/>
        </w:rPr>
        <w:t>РЕКОНСТРУКЦИИ, ТЕХНИЧЕСКОМУ ПЕРЕВООРУЖЕНИЮ</w:t>
      </w:r>
      <w:r w:rsidR="00EB6880">
        <w:rPr>
          <w:rFonts w:cs="Times New Roman"/>
        </w:rPr>
        <w:br/>
      </w:r>
      <w:r w:rsidR="00B31C83" w:rsidRPr="00EB6880">
        <w:rPr>
          <w:rFonts w:cs="Times New Roman"/>
        </w:rPr>
        <w:t>И (ИЛИ) МОДЕРНИЗАЦИИ ИСТОЧНИКОВ ТЕПЛОВОЙ ЭНЕРГИИ</w:t>
      </w:r>
      <w:bookmarkEnd w:id="15"/>
      <w:bookmarkEnd w:id="16"/>
      <w:bookmarkEnd w:id="17"/>
      <w:bookmarkEnd w:id="18"/>
      <w:bookmarkEnd w:id="19"/>
    </w:p>
    <w:p w:rsidR="0013053B" w:rsidRDefault="0013053B" w:rsidP="00B31C83">
      <w:pPr>
        <w:pStyle w:val="2"/>
        <w:rPr>
          <w:rFonts w:cs="Times New Roman"/>
        </w:rPr>
      </w:pPr>
      <w:bookmarkStart w:id="20" w:name="_Toc228194793"/>
      <w:bookmarkStart w:id="21" w:name="_Toc208875838"/>
      <w:r w:rsidRPr="00EB6880">
        <w:rPr>
          <w:rFonts w:cs="Times New Roman"/>
        </w:rPr>
        <w:t xml:space="preserve">Часть 7.1. </w:t>
      </w:r>
      <w:r w:rsidRPr="0013053B">
        <w:rPr>
          <w:rFonts w:cs="Times New Roman"/>
        </w:rPr>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20"/>
    </w:p>
    <w:p w:rsidR="0013053B" w:rsidRPr="00665320" w:rsidRDefault="003C09C1" w:rsidP="00665320">
      <w:pPr>
        <w:pStyle w:val="4"/>
      </w:pPr>
      <w:r>
        <w:t xml:space="preserve">Повышение </w:t>
      </w:r>
      <w:r w:rsidRPr="003C09C1">
        <w:t>живучести источников тепловой энергии, тепловых сетей и системы теплоснабжения в целом</w:t>
      </w:r>
      <w:r>
        <w:t xml:space="preserve"> обеспечивается </w:t>
      </w:r>
      <w:r w:rsidR="00252529">
        <w:t xml:space="preserve">многократным резервированием мощности </w:t>
      </w:r>
      <w:proofErr w:type="spellStart"/>
      <w:r w:rsidR="00252529">
        <w:t>электрокотлов</w:t>
      </w:r>
      <w:proofErr w:type="spellEnd"/>
      <w:r w:rsidR="00252529">
        <w:t xml:space="preserve">: единичная мощность предлагаемых к установке на электрокотельных мощностью 25 МВт составляет 1,5 – </w:t>
      </w:r>
      <w:r w:rsidR="00A16A11">
        <w:t xml:space="preserve">2 </w:t>
      </w:r>
      <w:r w:rsidR="00252529">
        <w:t xml:space="preserve">МВт.  </w:t>
      </w:r>
    </w:p>
    <w:p w:rsidR="00B31C83" w:rsidRPr="00EB6880" w:rsidRDefault="00A63B6E" w:rsidP="00B31C83">
      <w:pPr>
        <w:pStyle w:val="2"/>
        <w:rPr>
          <w:rFonts w:cs="Times New Roman"/>
        </w:rPr>
      </w:pPr>
      <w:bookmarkStart w:id="22" w:name="_Toc228194794"/>
      <w:r w:rsidRPr="00EB6880">
        <w:t>Часть 7.</w:t>
      </w:r>
      <w:r>
        <w:t>2</w:t>
      </w:r>
      <w:r w:rsidRPr="00EB6880">
        <w:t xml:space="preserve">. </w:t>
      </w:r>
      <w:hyperlink r:id="rId24" w:anchor="bookmark70" w:history="1">
        <w:bookmarkStart w:id="23" w:name="_Toc30081871"/>
        <w:bookmarkStart w:id="24" w:name="_Toc30085106"/>
        <w:bookmarkStart w:id="25" w:name="_Toc32845372"/>
        <w:bookmarkStart w:id="26" w:name="_Toc135649081"/>
        <w:bookmarkStart w:id="27" w:name="_Toc158810539"/>
        <w:r w:rsidR="00B31C83" w:rsidRPr="00EB6880">
          <w:rPr>
            <w:rFonts w:cs="Times New Roman"/>
          </w:rPr>
          <w:t>Описание условий организации централизованного</w:t>
        </w:r>
      </w:hyperlink>
      <w:r w:rsidR="00B31C83" w:rsidRPr="00EB6880">
        <w:rPr>
          <w:rFonts w:cs="Times New Roman"/>
        </w:rPr>
        <w:t xml:space="preserve"> </w:t>
      </w:r>
      <w:hyperlink r:id="rId25" w:anchor="bookmark70" w:history="1">
        <w:r w:rsidR="00B31C83" w:rsidRPr="00EB6880">
          <w:rPr>
            <w:rFonts w:cs="Times New Roman"/>
          </w:rPr>
          <w:t>теплоснабжения, индивидуального теплоснабжения, а также</w:t>
        </w:r>
      </w:hyperlink>
      <w:r w:rsidR="00B31C83" w:rsidRPr="00EB6880">
        <w:rPr>
          <w:rFonts w:cs="Times New Roman"/>
        </w:rPr>
        <w:t xml:space="preserve"> </w:t>
      </w:r>
      <w:hyperlink r:id="rId26" w:anchor="bookmark70" w:history="1">
        <w:r w:rsidR="00B31C83" w:rsidRPr="00EB6880">
          <w:rPr>
            <w:rFonts w:cs="Times New Roman"/>
          </w:rPr>
          <w:t>поквартирного отопления</w:t>
        </w:r>
        <w:bookmarkEnd w:id="21"/>
        <w:bookmarkEnd w:id="22"/>
        <w:bookmarkEnd w:id="23"/>
        <w:bookmarkEnd w:id="24"/>
        <w:bookmarkEnd w:id="25"/>
        <w:bookmarkEnd w:id="26"/>
        <w:bookmarkEnd w:id="27"/>
      </w:hyperlink>
    </w:p>
    <w:p w:rsidR="007C5F4B" w:rsidRPr="00EB6880" w:rsidRDefault="00B31C83" w:rsidP="001B5127">
      <w:pPr>
        <w:rPr>
          <w:rFonts w:eastAsia="Times New Roman" w:cs="Times New Roman"/>
          <w:szCs w:val="23"/>
          <w:lang w:eastAsia="ru-RU"/>
        </w:rPr>
      </w:pPr>
      <w:r w:rsidRPr="00EB6880">
        <w:rPr>
          <w:rFonts w:eastAsia="Times New Roman" w:cs="Times New Roman"/>
          <w:szCs w:val="23"/>
          <w:lang w:eastAsia="ru-RU"/>
        </w:rPr>
        <w:t xml:space="preserve">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w:t>
      </w:r>
      <w:r w:rsidRPr="00EB6880">
        <w:rPr>
          <w:rFonts w:cs="Times New Roman"/>
        </w:rPr>
        <w:t>минимальном вредном воздействии на окружающую среду, экономического стимулирования развития и внедрения энергосберегающих технологий.</w:t>
      </w:r>
      <w:r w:rsidR="001B5127">
        <w:rPr>
          <w:rFonts w:cs="Times New Roman"/>
        </w:rPr>
        <w:t xml:space="preserve"> </w:t>
      </w:r>
    </w:p>
    <w:p w:rsidR="00EA6F21" w:rsidRPr="00EB6880" w:rsidRDefault="00EA6F21" w:rsidP="001B5127">
      <w:pPr>
        <w:spacing w:before="240"/>
        <w:rPr>
          <w:rStyle w:val="30"/>
          <w:rFonts w:cs="Times New Roman"/>
          <w:i w:val="0"/>
          <w:lang w:eastAsia="ru-RU"/>
        </w:rPr>
      </w:pPr>
      <w:r w:rsidRPr="001D4ED2">
        <w:rPr>
          <w:rFonts w:eastAsia="Times New Roman" w:cs="Times New Roman"/>
          <w:b/>
          <w:szCs w:val="23"/>
          <w:lang w:eastAsia="ru-RU"/>
        </w:rPr>
        <w:t>7</w:t>
      </w:r>
      <w:r w:rsidR="00055FBF">
        <w:rPr>
          <w:rFonts w:eastAsia="Times New Roman" w:cs="Times New Roman"/>
          <w:b/>
          <w:szCs w:val="23"/>
          <w:lang w:eastAsia="ru-RU"/>
        </w:rPr>
        <w:t>.</w:t>
      </w:r>
      <w:r w:rsidR="00055FBF">
        <w:rPr>
          <w:rStyle w:val="30"/>
          <w:rFonts w:cs="Times New Roman"/>
          <w:b w:val="0"/>
          <w:lang w:eastAsia="ru-RU"/>
        </w:rPr>
        <w:t>2</w:t>
      </w:r>
      <w:r w:rsidRPr="00EB6880">
        <w:rPr>
          <w:rStyle w:val="30"/>
          <w:rFonts w:cs="Times New Roman"/>
          <w:i w:val="0"/>
          <w:lang w:eastAsia="ru-RU"/>
        </w:rPr>
        <w:t>.</w:t>
      </w:r>
      <w:r w:rsidRPr="00EB6880">
        <w:rPr>
          <w:rStyle w:val="30"/>
          <w:rFonts w:cs="Times New Roman"/>
          <w:i w:val="0"/>
        </w:rPr>
        <w:t>1</w:t>
      </w:r>
      <w:r w:rsidRPr="00EB6880">
        <w:rPr>
          <w:rStyle w:val="30"/>
          <w:rFonts w:cs="Times New Roman"/>
          <w:i w:val="0"/>
          <w:lang w:eastAsia="ru-RU"/>
        </w:rPr>
        <w:t>. Описание условий организации це</w:t>
      </w:r>
      <w:r w:rsidR="005C3C68" w:rsidRPr="00EB6880">
        <w:rPr>
          <w:rStyle w:val="30"/>
          <w:rFonts w:cs="Times New Roman"/>
          <w:i w:val="0"/>
          <w:lang w:eastAsia="ru-RU"/>
        </w:rPr>
        <w:t>нтрализованного теплоснабжения</w:t>
      </w:r>
    </w:p>
    <w:p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Как показывает анализ существующего состояния системы централизованного теплоснабжения, к настоящему времени накопились ряд очень серьезных проблем, требующих срочного решения, в том числе:</w:t>
      </w:r>
    </w:p>
    <w:p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w:t>
      </w:r>
      <w:r w:rsidRPr="00EB6880">
        <w:rPr>
          <w:rFonts w:eastAsia="Times New Roman" w:cs="Times New Roman"/>
          <w:szCs w:val="23"/>
          <w:lang w:eastAsia="ru-RU"/>
        </w:rPr>
        <w:tab/>
        <w:t>Проблемы, связанные с источником тепловой энергии и тепловыми сетями для централизованной системы теплоснабжения</w:t>
      </w:r>
    </w:p>
    <w:p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1.1.</w:t>
      </w:r>
      <w:r w:rsidRPr="00EB6880">
        <w:rPr>
          <w:rFonts w:eastAsia="Times New Roman" w:cs="Times New Roman"/>
          <w:szCs w:val="23"/>
          <w:lang w:eastAsia="ru-RU"/>
        </w:rPr>
        <w:tab/>
        <w:t xml:space="preserve">Основным и единственным для централизованной системы теплоснабжения г. Байкальска является ТЭЦ закрытого в 2013 году Байкальского целлюлозно-бумажного комбината (БЦБК). Оборудование ТЭЦ было предназначено для теплоснабжения технологических систем комбината. Комбината. Установленные единичные мощности котлов парогенераторов слишком велики, а диапазон регулирования недостаточно широк для прохождения относительно низких нагрузок города в межсезонье и </w:t>
      </w:r>
      <w:proofErr w:type="spellStart"/>
      <w:r w:rsidRPr="00EB6880">
        <w:rPr>
          <w:rFonts w:eastAsia="Times New Roman" w:cs="Times New Roman"/>
          <w:szCs w:val="23"/>
          <w:lang w:eastAsia="ru-RU"/>
        </w:rPr>
        <w:t>межотопительный</w:t>
      </w:r>
      <w:proofErr w:type="spellEnd"/>
      <w:r w:rsidRPr="00EB6880">
        <w:rPr>
          <w:rFonts w:eastAsia="Times New Roman" w:cs="Times New Roman"/>
          <w:szCs w:val="23"/>
          <w:lang w:eastAsia="ru-RU"/>
        </w:rPr>
        <w:t xml:space="preserve"> период, что приводит к значительному перерасходу топлива.</w:t>
      </w:r>
    </w:p>
    <w:p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1.2.</w:t>
      </w:r>
      <w:r w:rsidRPr="00EB6880">
        <w:rPr>
          <w:rFonts w:eastAsia="Times New Roman" w:cs="Times New Roman"/>
          <w:szCs w:val="23"/>
          <w:lang w:eastAsia="ru-RU"/>
        </w:rPr>
        <w:tab/>
        <w:t>Оборудование ТЭЦ, а также строительных конструкций практически выработало свой ресурс и требует срочной замены.</w:t>
      </w:r>
    </w:p>
    <w:p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1.3.</w:t>
      </w:r>
      <w:r w:rsidRPr="00EB6880">
        <w:rPr>
          <w:rFonts w:eastAsia="Times New Roman" w:cs="Times New Roman"/>
          <w:szCs w:val="23"/>
          <w:lang w:eastAsia="ru-RU"/>
        </w:rPr>
        <w:tab/>
        <w:t>В связи с запретом строительства новых теплоисточников, работающих на угле, в Центральной экологической зоне, варианты реконструкции ТЭЦ с установкой более эффективных угольных котлов, исключены.</w:t>
      </w:r>
    </w:p>
    <w:p w:rsidR="001B5127" w:rsidRDefault="002F301E" w:rsidP="001B5127">
      <w:pPr>
        <w:rPr>
          <w:rFonts w:eastAsia="Times New Roman" w:cs="Times New Roman"/>
          <w:szCs w:val="23"/>
          <w:lang w:eastAsia="ru-RU"/>
        </w:rPr>
      </w:pPr>
      <w:r w:rsidRPr="00EB6880">
        <w:rPr>
          <w:rFonts w:eastAsia="Times New Roman" w:cs="Times New Roman"/>
          <w:szCs w:val="23"/>
          <w:lang w:eastAsia="ru-RU"/>
        </w:rPr>
        <w:t xml:space="preserve">В качестве приоритетного варианта развития системы теплоснабжения г. Байкальска определен вариант централизованной системы с 5 электрокотельными. </w:t>
      </w:r>
    </w:p>
    <w:p w:rsidR="00276224" w:rsidRPr="00EB6880" w:rsidRDefault="001B5127" w:rsidP="00276224">
      <w:pPr>
        <w:rPr>
          <w:rFonts w:eastAsia="Times New Roman" w:cs="Times New Roman"/>
          <w:szCs w:val="23"/>
          <w:lang w:eastAsia="ru-RU"/>
        </w:rPr>
      </w:pPr>
      <w:r>
        <w:rPr>
          <w:rFonts w:eastAsia="Times New Roman" w:cs="Times New Roman"/>
          <w:szCs w:val="23"/>
          <w:lang w:eastAsia="ru-RU"/>
        </w:rPr>
        <w:t xml:space="preserve">При </w:t>
      </w:r>
      <w:r w:rsidRPr="00EB6880">
        <w:rPr>
          <w:rFonts w:eastAsia="Times New Roman" w:cs="Times New Roman"/>
          <w:szCs w:val="23"/>
          <w:lang w:eastAsia="ru-RU"/>
        </w:rPr>
        <w:t>перевод</w:t>
      </w:r>
      <w:r>
        <w:rPr>
          <w:rFonts w:eastAsia="Times New Roman" w:cs="Times New Roman"/>
          <w:szCs w:val="23"/>
          <w:lang w:eastAsia="ru-RU"/>
        </w:rPr>
        <w:t>е</w:t>
      </w:r>
      <w:r w:rsidRPr="00EB6880">
        <w:rPr>
          <w:rFonts w:eastAsia="Times New Roman" w:cs="Times New Roman"/>
          <w:szCs w:val="23"/>
          <w:lang w:eastAsia="ru-RU"/>
        </w:rPr>
        <w:t xml:space="preserve"> системы теплоснабжения на </w:t>
      </w:r>
      <w:proofErr w:type="spellStart"/>
      <w:r w:rsidRPr="00EB6880">
        <w:rPr>
          <w:rFonts w:eastAsia="Times New Roman" w:cs="Times New Roman"/>
          <w:szCs w:val="23"/>
          <w:lang w:eastAsia="ru-RU"/>
        </w:rPr>
        <w:t>электрооотопление</w:t>
      </w:r>
      <w:proofErr w:type="spellEnd"/>
      <w:r w:rsidRPr="00EB6880">
        <w:rPr>
          <w:rFonts w:eastAsia="Times New Roman" w:cs="Times New Roman"/>
          <w:szCs w:val="23"/>
          <w:lang w:eastAsia="ru-RU"/>
        </w:rPr>
        <w:t xml:space="preserve"> первоочередным мероприятием является организация точек для технологического подключения электрокотельных. </w:t>
      </w:r>
      <w:r w:rsidR="00276224">
        <w:rPr>
          <w:rFonts w:eastAsia="Times New Roman" w:cs="Times New Roman"/>
          <w:szCs w:val="23"/>
          <w:lang w:eastAsia="ru-RU"/>
        </w:rPr>
        <w:t xml:space="preserve">Стоимость этого мероприятия оценивается в размере около 5 млрд руб. на первом этапе (до 2029 г) с последующим возможным приростом до 5,5 млрд руб.   </w:t>
      </w:r>
    </w:p>
    <w:p w:rsidR="001B5127" w:rsidRPr="00EB6880" w:rsidRDefault="001B5127" w:rsidP="001B5127">
      <w:pPr>
        <w:rPr>
          <w:rFonts w:eastAsia="Times New Roman" w:cs="Times New Roman"/>
          <w:szCs w:val="23"/>
          <w:lang w:eastAsia="ru-RU"/>
        </w:rPr>
      </w:pPr>
      <w:r w:rsidRPr="00EB6880">
        <w:rPr>
          <w:rFonts w:eastAsia="Times New Roman" w:cs="Times New Roman"/>
          <w:szCs w:val="23"/>
          <w:lang w:eastAsia="ru-RU"/>
        </w:rPr>
        <w:lastRenderedPageBreak/>
        <w:t>. Точки подключения: (</w:t>
      </w:r>
      <w:proofErr w:type="spellStart"/>
      <w:r w:rsidRPr="00EB6880">
        <w:rPr>
          <w:rFonts w:eastAsia="Times New Roman" w:cs="Times New Roman"/>
          <w:szCs w:val="23"/>
          <w:lang w:eastAsia="ru-RU"/>
        </w:rPr>
        <w:t>промплощадка</w:t>
      </w:r>
      <w:proofErr w:type="spellEnd"/>
      <w:r w:rsidRPr="00EB6880">
        <w:rPr>
          <w:rFonts w:eastAsia="Times New Roman" w:cs="Times New Roman"/>
          <w:szCs w:val="23"/>
          <w:lang w:eastAsia="ru-RU"/>
        </w:rPr>
        <w:t xml:space="preserve"> БЦБК) (кадастровый номер земельного участка 38:25:020103:1162); (микрорайон Южный) (кадастровый номер земельного участка 38:25:000000:1733).</w:t>
      </w:r>
    </w:p>
    <w:p w:rsidR="001B5127" w:rsidRPr="00EB6880" w:rsidRDefault="001B5127" w:rsidP="001B5127">
      <w:pPr>
        <w:pStyle w:val="17"/>
        <w:rPr>
          <w:rFonts w:cs="Times New Roman"/>
        </w:rPr>
      </w:pPr>
      <w:r w:rsidRPr="00EB6880">
        <w:rPr>
          <w:rFonts w:cs="Times New Roman"/>
        </w:rPr>
        <w:t xml:space="preserve">Постановлением Правительства Российской Федерации от 31 декабря 2020 г. N 2399 (п12ж) в перечень видов деятельности, запрещенных в центральной экологической зоне Байкальской природной территории входит строительство и реконструкция особо опасных и технически сложных объектов, указанных в части 1 статьи 48.1 Градостроительного кодекса Российской Федерации, и (или) объектов, оказывающих негативное воздействие на окружающую среду, отнесенных к объектам I и II категорий в соответствии со статьей 4.2 Федерального закона "Об охране окружающей среды", за исключением строительства и объектов по производству электрической энергии, пара и горячей воды (тепловой энергии) с установленной генерирующей мощностью 25 </w:t>
      </w:r>
      <w:r w:rsidR="00D94770">
        <w:rPr>
          <w:rFonts w:cs="Times New Roman"/>
        </w:rPr>
        <w:t>М</w:t>
      </w:r>
      <w:r w:rsidR="005A7371">
        <w:rPr>
          <w:rFonts w:cs="Times New Roman"/>
        </w:rPr>
        <w:t>Вт</w:t>
      </w:r>
      <w:r w:rsidRPr="00EB6880">
        <w:rPr>
          <w:rFonts w:cs="Times New Roman"/>
        </w:rPr>
        <w:t xml:space="preserve"> и менее. С учетом данного Постановления предлагается устройство </w:t>
      </w:r>
      <w:r w:rsidR="005A7371">
        <w:rPr>
          <w:rFonts w:cs="Times New Roman"/>
        </w:rPr>
        <w:t>2</w:t>
      </w:r>
      <w:r w:rsidRPr="00EB6880">
        <w:rPr>
          <w:rFonts w:cs="Times New Roman"/>
        </w:rPr>
        <w:t>-х</w:t>
      </w:r>
      <w:r w:rsidR="005A7371">
        <w:rPr>
          <w:rFonts w:cs="Times New Roman"/>
        </w:rPr>
        <w:t xml:space="preserve"> групп </w:t>
      </w:r>
      <w:r w:rsidRPr="00EB6880">
        <w:rPr>
          <w:rFonts w:cs="Times New Roman"/>
        </w:rPr>
        <w:t xml:space="preserve">электрокотельных (в дополнение у котельной 16 МВт в </w:t>
      </w:r>
      <w:proofErr w:type="spellStart"/>
      <w:r w:rsidRPr="00EB6880">
        <w:rPr>
          <w:rFonts w:cs="Times New Roman"/>
        </w:rPr>
        <w:t>Промзоне</w:t>
      </w:r>
      <w:proofErr w:type="spellEnd"/>
      <w:r w:rsidRPr="00EB6880">
        <w:rPr>
          <w:rFonts w:cs="Times New Roman"/>
        </w:rPr>
        <w:t>, построенной в 2025 году). Предполагаемое размещение электрокотельных представлено на рис. 7.</w:t>
      </w:r>
      <w:r w:rsidR="00055FBF">
        <w:rPr>
          <w:rFonts w:cs="Times New Roman"/>
        </w:rPr>
        <w:t>2</w:t>
      </w:r>
      <w:r w:rsidRPr="00EB6880">
        <w:rPr>
          <w:rFonts w:cs="Times New Roman"/>
        </w:rPr>
        <w:t>.1.</w:t>
      </w:r>
    </w:p>
    <w:p w:rsidR="001B5127" w:rsidRPr="00EB6880" w:rsidRDefault="001B5127" w:rsidP="001B5127">
      <w:pPr>
        <w:pStyle w:val="17"/>
        <w:rPr>
          <w:rFonts w:cs="Times New Roman"/>
        </w:rPr>
      </w:pPr>
      <w:r w:rsidRPr="00EB6880">
        <w:rPr>
          <w:rFonts w:cs="Times New Roman"/>
        </w:rPr>
        <w:t>1.</w:t>
      </w:r>
      <w:r>
        <w:rPr>
          <w:rFonts w:cs="Times New Roman"/>
        </w:rPr>
        <w:t xml:space="preserve"> </w:t>
      </w:r>
      <w:proofErr w:type="spellStart"/>
      <w:r w:rsidRPr="00EB6880">
        <w:rPr>
          <w:rFonts w:cs="Times New Roman"/>
        </w:rPr>
        <w:t>Электрокотельная</w:t>
      </w:r>
      <w:proofErr w:type="spellEnd"/>
      <w:r w:rsidRPr="00EB6880">
        <w:rPr>
          <w:rFonts w:cs="Times New Roman"/>
        </w:rPr>
        <w:t xml:space="preserve"> №1, начальной мощностью 16 МВт, с последующим </w:t>
      </w:r>
      <w:r w:rsidR="005A7371">
        <w:rPr>
          <w:rFonts w:cs="Times New Roman"/>
        </w:rPr>
        <w:t xml:space="preserve">возможным </w:t>
      </w:r>
      <w:r w:rsidRPr="00EB6880">
        <w:rPr>
          <w:rFonts w:cs="Times New Roman"/>
        </w:rPr>
        <w:t xml:space="preserve">расширением для покрытия перспективных нагрузок </w:t>
      </w:r>
      <w:proofErr w:type="spellStart"/>
      <w:r w:rsidRPr="00EB6880">
        <w:rPr>
          <w:rFonts w:cs="Times New Roman"/>
        </w:rPr>
        <w:t>Промплощадки</w:t>
      </w:r>
      <w:proofErr w:type="spellEnd"/>
      <w:r w:rsidRPr="00EB6880">
        <w:rPr>
          <w:rFonts w:cs="Times New Roman"/>
        </w:rPr>
        <w:t xml:space="preserve"> и ОЭЗ Прибрежная. </w:t>
      </w:r>
      <w:proofErr w:type="spellStart"/>
      <w:r w:rsidRPr="00EB6880">
        <w:rPr>
          <w:rFonts w:cs="Times New Roman"/>
        </w:rPr>
        <w:t>Электрокотельная</w:t>
      </w:r>
      <w:proofErr w:type="spellEnd"/>
      <w:r w:rsidRPr="00EB6880">
        <w:rPr>
          <w:rFonts w:cs="Times New Roman"/>
        </w:rPr>
        <w:t xml:space="preserve"> 16 МВт построена в 2025 году, но не принята в эксплуатацию. Котельная №1 нуждается в доработке: организация двухконтурной схемы, устройство ВПУ с вакуумной деаэрацией производительностью, соответствующей перспективной нагрузке. </w:t>
      </w:r>
    </w:p>
    <w:p w:rsidR="001B5127" w:rsidRPr="00EB6880" w:rsidRDefault="001B5127" w:rsidP="001B5127">
      <w:pPr>
        <w:pStyle w:val="17"/>
        <w:rPr>
          <w:rFonts w:cs="Times New Roman"/>
        </w:rPr>
      </w:pPr>
      <w:r w:rsidRPr="00EB6880">
        <w:rPr>
          <w:rFonts w:cs="Times New Roman"/>
        </w:rPr>
        <w:t xml:space="preserve">2. </w:t>
      </w:r>
      <w:proofErr w:type="spellStart"/>
      <w:r w:rsidRPr="00EB6880">
        <w:rPr>
          <w:rFonts w:cs="Times New Roman"/>
        </w:rPr>
        <w:t>Электрокотельные</w:t>
      </w:r>
      <w:proofErr w:type="spellEnd"/>
      <w:r w:rsidRPr="00EB6880">
        <w:rPr>
          <w:rFonts w:cs="Times New Roman"/>
        </w:rPr>
        <w:t xml:space="preserve"> №№2-1 и 2-2- (теплоснабжение для м-нов Гагарина, Восточный, Строитель, далее «</w:t>
      </w:r>
      <w:proofErr w:type="spellStart"/>
      <w:r w:rsidRPr="00EB6880">
        <w:rPr>
          <w:rFonts w:cs="Times New Roman"/>
        </w:rPr>
        <w:t>электрокотельные</w:t>
      </w:r>
      <w:proofErr w:type="spellEnd"/>
      <w:r w:rsidRPr="00EB6880">
        <w:rPr>
          <w:rFonts w:cs="Times New Roman"/>
        </w:rPr>
        <w:t xml:space="preserve"> м-на Гагарина»), мощностью 25 МВт каждая</w:t>
      </w:r>
      <w:r w:rsidR="005A7371">
        <w:rPr>
          <w:rFonts w:cs="Times New Roman"/>
        </w:rPr>
        <w:t xml:space="preserve">, с дальнейшим приростом котельной К2-3 мощностью 5 МВт. </w:t>
      </w:r>
    </w:p>
    <w:p w:rsidR="001B5127" w:rsidRPr="005A7371" w:rsidRDefault="001B5127" w:rsidP="005A7371">
      <w:pPr>
        <w:pStyle w:val="17"/>
        <w:rPr>
          <w:rFonts w:cs="Times New Roman"/>
        </w:rPr>
      </w:pPr>
      <w:r w:rsidRPr="00EB6880">
        <w:rPr>
          <w:rFonts w:cs="Times New Roman"/>
        </w:rPr>
        <w:t xml:space="preserve">3. </w:t>
      </w:r>
      <w:proofErr w:type="spellStart"/>
      <w:r w:rsidRPr="00EB6880">
        <w:rPr>
          <w:rFonts w:cs="Times New Roman"/>
        </w:rPr>
        <w:t>Электрокотельные</w:t>
      </w:r>
      <w:proofErr w:type="spellEnd"/>
      <w:r w:rsidRPr="00EB6880">
        <w:rPr>
          <w:rFonts w:cs="Times New Roman"/>
        </w:rPr>
        <w:t xml:space="preserve"> №3-1 и 3-2 (теплоснабжение для зон м-н Южный и Красный Ключ - ОЭЗ «Предгорная), </w:t>
      </w:r>
      <w:r w:rsidRPr="001B5127">
        <w:rPr>
          <w:rFonts w:cs="Times New Roman"/>
        </w:rPr>
        <w:t>(кадастровый номер земельного участка 38:25:000000:1733), мощностью 25 МВт каждая. общая мощность 50 МВт</w:t>
      </w:r>
      <w:r w:rsidR="005A7371">
        <w:rPr>
          <w:rFonts w:cs="Times New Roman"/>
        </w:rPr>
        <w:t>,</w:t>
      </w:r>
      <w:r w:rsidRPr="001B5127">
        <w:rPr>
          <w:rFonts w:cs="Times New Roman"/>
        </w:rPr>
        <w:t xml:space="preserve"> </w:t>
      </w:r>
      <w:r w:rsidR="005A7371" w:rsidRPr="005A7371">
        <w:rPr>
          <w:rFonts w:cs="Times New Roman"/>
        </w:rPr>
        <w:t>с дальнейшим приростом котельной К</w:t>
      </w:r>
      <w:r w:rsidR="005A7371">
        <w:rPr>
          <w:rFonts w:cs="Times New Roman"/>
        </w:rPr>
        <w:t>3</w:t>
      </w:r>
      <w:r w:rsidR="005A7371" w:rsidRPr="005A7371">
        <w:rPr>
          <w:rFonts w:cs="Times New Roman"/>
        </w:rPr>
        <w:t>-3 мощностью 5 МВт.</w:t>
      </w:r>
    </w:p>
    <w:p w:rsidR="00F00DC9" w:rsidRDefault="00F00DC9" w:rsidP="00CB1030">
      <w:pPr>
        <w:pStyle w:val="17"/>
        <w:rPr>
          <w:rFonts w:cs="Times New Roman"/>
        </w:rPr>
      </w:pPr>
      <w:r w:rsidRPr="00EB6880">
        <w:rPr>
          <w:rFonts w:cs="Times New Roman"/>
        </w:rPr>
        <w:t>Предполагается установка на каждой котельной индукционных или электродных котлов. Котельные должны быть выполнены по двухконтурной схеме. Система водоподготовки (ВПУ) электрокотельных м-на Гагарина должна быть рассчитана на производительность 300 т/ч. Предлагается устройство вакуумных деаэраторов. В целях экономии денежных средств за счет максимального использования ночного тарифа возможно устройство баков – аккумуляторов для накопления тепловой энергии в ночное время.</w:t>
      </w:r>
    </w:p>
    <w:p w:rsidR="00BF0A74" w:rsidRDefault="00BF0A74" w:rsidP="00BF0A74">
      <w:r w:rsidRPr="001B5127">
        <w:t>В таблице 7.</w:t>
      </w:r>
      <w:r w:rsidR="00055FBF">
        <w:t>2</w:t>
      </w:r>
      <w:r w:rsidRPr="001B5127">
        <w:t xml:space="preserve">.1 представлен расчет стоимости электрокотельной 25 МВт индукционными котлами. </w:t>
      </w:r>
    </w:p>
    <w:p w:rsidR="00BF0A74" w:rsidRPr="00EB6880" w:rsidRDefault="00BF0A74" w:rsidP="00CB1030">
      <w:pPr>
        <w:pStyle w:val="17"/>
        <w:rPr>
          <w:rFonts w:cs="Times New Roman"/>
        </w:rPr>
      </w:pPr>
    </w:p>
    <w:p w:rsidR="007E2D92" w:rsidRPr="00EB6880" w:rsidRDefault="007E2D92" w:rsidP="00EB6880">
      <w:pPr>
        <w:pStyle w:val="a0"/>
        <w:jc w:val="center"/>
        <w:rPr>
          <w:lang w:eastAsia="en-US"/>
        </w:rPr>
      </w:pPr>
      <w:r w:rsidRPr="00EB6880">
        <w:rPr>
          <w:noProof/>
        </w:rPr>
        <w:lastRenderedPageBreak/>
        <w:drawing>
          <wp:inline distT="0" distB="0" distL="0" distR="0" wp14:anchorId="6FD0018F" wp14:editId="19D8CEE7">
            <wp:extent cx="5314950" cy="318370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3057F8.tmp"/>
                    <pic:cNvPicPr/>
                  </pic:nvPicPr>
                  <pic:blipFill>
                    <a:blip r:embed="rId27">
                      <a:extLst>
                        <a:ext uri="{28A0092B-C50C-407E-A947-70E740481C1C}">
                          <a14:useLocalDpi xmlns:a14="http://schemas.microsoft.com/office/drawing/2010/main" val="0"/>
                        </a:ext>
                      </a:extLst>
                    </a:blip>
                    <a:stretch>
                      <a:fillRect/>
                    </a:stretch>
                  </pic:blipFill>
                  <pic:spPr>
                    <a:xfrm>
                      <a:off x="0" y="0"/>
                      <a:ext cx="5383555" cy="3224803"/>
                    </a:xfrm>
                    <a:prstGeom prst="rect">
                      <a:avLst/>
                    </a:prstGeom>
                  </pic:spPr>
                </pic:pic>
              </a:graphicData>
            </a:graphic>
          </wp:inline>
        </w:drawing>
      </w:r>
    </w:p>
    <w:p w:rsidR="007E2D92" w:rsidRPr="00EB6880" w:rsidRDefault="007E2D92" w:rsidP="00EB6880">
      <w:pPr>
        <w:ind w:firstLine="0"/>
        <w:jc w:val="center"/>
        <w:rPr>
          <w:rFonts w:cs="Times New Roman"/>
        </w:rPr>
      </w:pPr>
      <w:r w:rsidRPr="00EB6880">
        <w:rPr>
          <w:rFonts w:cs="Times New Roman"/>
        </w:rPr>
        <w:t>Рис. 7.</w:t>
      </w:r>
      <w:r w:rsidR="00055FBF">
        <w:rPr>
          <w:rFonts w:cs="Times New Roman"/>
        </w:rPr>
        <w:t>2</w:t>
      </w:r>
      <w:r w:rsidRPr="00EB6880">
        <w:rPr>
          <w:rFonts w:cs="Times New Roman"/>
        </w:rPr>
        <w:t>.1. Места размещения электрокотельных</w:t>
      </w:r>
    </w:p>
    <w:p w:rsidR="0093352F" w:rsidRPr="00EB6880" w:rsidRDefault="00D2387E" w:rsidP="0093352F">
      <w:pPr>
        <w:pStyle w:val="a4"/>
        <w:spacing w:before="240"/>
        <w:rPr>
          <w:rFonts w:cs="Times New Roman"/>
          <w:b w:val="0"/>
          <w:i w:val="0"/>
        </w:rPr>
      </w:pPr>
      <w:r w:rsidRPr="00EB6880">
        <w:rPr>
          <w:rFonts w:cs="Times New Roman"/>
          <w:b w:val="0"/>
          <w:i w:val="0"/>
        </w:rPr>
        <w:t>Таблица 7.</w:t>
      </w:r>
      <w:r w:rsidR="00055FBF">
        <w:rPr>
          <w:rFonts w:cs="Times New Roman"/>
          <w:b w:val="0"/>
          <w:i w:val="0"/>
        </w:rPr>
        <w:t>2</w:t>
      </w:r>
      <w:r w:rsidRPr="00EB6880">
        <w:rPr>
          <w:rFonts w:cs="Times New Roman"/>
          <w:b w:val="0"/>
          <w:i w:val="0"/>
        </w:rPr>
        <w:t xml:space="preserve">.1. </w:t>
      </w:r>
      <w:r w:rsidR="0093352F" w:rsidRPr="00EB6880">
        <w:rPr>
          <w:rFonts w:cs="Times New Roman"/>
          <w:b w:val="0"/>
          <w:i w:val="0"/>
        </w:rPr>
        <w:t>Расчет стоимости котельной 25 МВт</w:t>
      </w:r>
    </w:p>
    <w:p w:rsidR="0093352F" w:rsidRPr="00EB6880" w:rsidRDefault="0093352F" w:rsidP="0093352F">
      <w:pPr>
        <w:spacing w:line="240" w:lineRule="auto"/>
        <w:ind w:firstLine="0"/>
        <w:jc w:val="left"/>
        <w:rPr>
          <w:rFonts w:cs="Times New Roman"/>
          <w:sz w:val="12"/>
          <w:szCs w:val="12"/>
        </w:rPr>
      </w:pPr>
    </w:p>
    <w:tbl>
      <w:tblPr>
        <w:tblW w:w="95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80"/>
        <w:gridCol w:w="1400"/>
        <w:gridCol w:w="1440"/>
        <w:gridCol w:w="1880"/>
        <w:gridCol w:w="1320"/>
      </w:tblGrid>
      <w:tr w:rsidR="0093352F" w:rsidRPr="00EB6880" w:rsidTr="00E4053D">
        <w:trPr>
          <w:trHeight w:val="533"/>
        </w:trPr>
        <w:tc>
          <w:tcPr>
            <w:tcW w:w="3480" w:type="dxa"/>
            <w:shd w:val="clear" w:color="auto" w:fill="auto"/>
            <w:vAlign w:val="center"/>
            <w:hideMark/>
          </w:tcPr>
          <w:p w:rsidR="0093352F" w:rsidRPr="00EB6880" w:rsidRDefault="0093352F" w:rsidP="0093352F">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Мероприятие</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Ед. измерения</w:t>
            </w:r>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Цена , млн руб. /ед.</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Количество</w:t>
            </w: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Стоимость, млн руб.</w:t>
            </w:r>
          </w:p>
        </w:tc>
      </w:tr>
      <w:tr w:rsidR="0093352F" w:rsidRPr="00EB6880" w:rsidTr="00E4053D">
        <w:trPr>
          <w:trHeight w:val="533"/>
        </w:trPr>
        <w:tc>
          <w:tcPr>
            <w:tcW w:w="3480" w:type="dxa"/>
            <w:shd w:val="clear" w:color="auto" w:fill="auto"/>
            <w:vAlign w:val="center"/>
            <w:hideMark/>
          </w:tcPr>
          <w:p w:rsidR="0093352F" w:rsidRPr="00EB6880" w:rsidRDefault="0093352F" w:rsidP="0093352F">
            <w:pPr>
              <w:spacing w:line="240" w:lineRule="auto"/>
              <w:ind w:firstLine="0"/>
              <w:jc w:val="left"/>
              <w:rPr>
                <w:rFonts w:eastAsia="Times New Roman" w:cs="Times New Roman"/>
                <w:sz w:val="20"/>
                <w:szCs w:val="20"/>
                <w:lang w:eastAsia="ru-RU"/>
              </w:rPr>
            </w:pPr>
            <w:proofErr w:type="spellStart"/>
            <w:r w:rsidRPr="00EB6880">
              <w:rPr>
                <w:rFonts w:eastAsia="Times New Roman" w:cs="Times New Roman"/>
                <w:sz w:val="20"/>
                <w:szCs w:val="20"/>
                <w:lang w:eastAsia="ru-RU"/>
              </w:rPr>
              <w:t>Предпроектные</w:t>
            </w:r>
            <w:proofErr w:type="spellEnd"/>
            <w:r w:rsidRPr="00EB6880">
              <w:rPr>
                <w:rFonts w:eastAsia="Times New Roman" w:cs="Times New Roman"/>
                <w:sz w:val="20"/>
                <w:szCs w:val="20"/>
                <w:lang w:eastAsia="ru-RU"/>
              </w:rPr>
              <w:t xml:space="preserve"> изыскания и проектирование</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проект</w:t>
            </w:r>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25</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2</w:t>
            </w: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50</w:t>
            </w:r>
          </w:p>
        </w:tc>
      </w:tr>
      <w:tr w:rsidR="0093352F" w:rsidRPr="00EB6880" w:rsidTr="00E4053D">
        <w:trPr>
          <w:trHeight w:val="795"/>
        </w:trPr>
        <w:tc>
          <w:tcPr>
            <w:tcW w:w="3480" w:type="dxa"/>
            <w:shd w:val="clear" w:color="auto" w:fill="auto"/>
            <w:vAlign w:val="center"/>
            <w:hideMark/>
          </w:tcPr>
          <w:p w:rsidR="0093352F" w:rsidRPr="00EB6880" w:rsidRDefault="0093352F" w:rsidP="00C42BAC">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 xml:space="preserve">Модульные </w:t>
            </w:r>
            <w:proofErr w:type="spellStart"/>
            <w:r w:rsidRPr="00EB6880">
              <w:rPr>
                <w:rFonts w:eastAsia="Times New Roman" w:cs="Times New Roman"/>
                <w:sz w:val="20"/>
                <w:szCs w:val="20"/>
                <w:lang w:eastAsia="ru-RU"/>
              </w:rPr>
              <w:t>электрокотельные</w:t>
            </w:r>
            <w:proofErr w:type="spellEnd"/>
            <w:r w:rsidRPr="00EB6880">
              <w:rPr>
                <w:rFonts w:eastAsia="Times New Roman" w:cs="Times New Roman"/>
                <w:sz w:val="20"/>
                <w:szCs w:val="20"/>
                <w:lang w:eastAsia="ru-RU"/>
              </w:rPr>
              <w:t xml:space="preserve"> с индукционными </w:t>
            </w:r>
            <w:proofErr w:type="spellStart"/>
            <w:r w:rsidRPr="00EB6880">
              <w:rPr>
                <w:rFonts w:eastAsia="Times New Roman" w:cs="Times New Roman"/>
                <w:sz w:val="20"/>
                <w:szCs w:val="20"/>
                <w:lang w:eastAsia="ru-RU"/>
              </w:rPr>
              <w:t>электрокотлами</w:t>
            </w:r>
            <w:proofErr w:type="spellEnd"/>
            <w:r w:rsidRPr="00EB6880">
              <w:rPr>
                <w:rFonts w:eastAsia="Times New Roman" w:cs="Times New Roman"/>
                <w:sz w:val="20"/>
                <w:szCs w:val="20"/>
                <w:lang w:eastAsia="ru-RU"/>
              </w:rPr>
              <w:t xml:space="preserve"> «ЭКНК-2500/6/10» </w:t>
            </w:r>
            <w:r w:rsidR="00C42BAC">
              <w:rPr>
                <w:rFonts w:eastAsia="Times New Roman" w:cs="Times New Roman"/>
                <w:sz w:val="20"/>
                <w:szCs w:val="20"/>
                <w:lang w:eastAsia="ru-RU"/>
              </w:rPr>
              <w:t xml:space="preserve">с единичной </w:t>
            </w:r>
            <w:r w:rsidRPr="00EB6880">
              <w:rPr>
                <w:rFonts w:eastAsia="Times New Roman" w:cs="Times New Roman"/>
                <w:sz w:val="20"/>
                <w:szCs w:val="20"/>
                <w:lang w:eastAsia="ru-RU"/>
              </w:rPr>
              <w:t xml:space="preserve">мощностью </w:t>
            </w:r>
            <w:r w:rsidR="00C42BAC">
              <w:rPr>
                <w:rFonts w:eastAsia="Times New Roman" w:cs="Times New Roman"/>
                <w:sz w:val="20"/>
                <w:szCs w:val="20"/>
                <w:lang w:eastAsia="ru-RU"/>
              </w:rPr>
              <w:t>1,5 – 2 МВт</w:t>
            </w:r>
            <w:r w:rsidRPr="00EB6880">
              <w:rPr>
                <w:rFonts w:eastAsia="Times New Roman" w:cs="Times New Roman"/>
                <w:sz w:val="20"/>
                <w:szCs w:val="20"/>
                <w:lang w:eastAsia="ru-RU"/>
              </w:rPr>
              <w:t xml:space="preserve"> </w:t>
            </w:r>
            <w:proofErr w:type="spellStart"/>
            <w:r w:rsidRPr="00EB6880">
              <w:rPr>
                <w:rFonts w:eastAsia="Times New Roman" w:cs="Times New Roman"/>
                <w:sz w:val="20"/>
                <w:szCs w:val="20"/>
                <w:lang w:eastAsia="ru-RU"/>
              </w:rPr>
              <w:t>МВт</w:t>
            </w:r>
            <w:proofErr w:type="spellEnd"/>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Котельная</w:t>
            </w:r>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100</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5</w:t>
            </w: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500</w:t>
            </w:r>
          </w:p>
        </w:tc>
      </w:tr>
      <w:tr w:rsidR="0093352F" w:rsidRPr="00EB6880" w:rsidTr="00E4053D">
        <w:trPr>
          <w:trHeight w:val="293"/>
        </w:trPr>
        <w:tc>
          <w:tcPr>
            <w:tcW w:w="3480" w:type="dxa"/>
            <w:shd w:val="clear" w:color="auto" w:fill="auto"/>
            <w:vAlign w:val="center"/>
            <w:hideMark/>
          </w:tcPr>
          <w:p w:rsidR="0093352F" w:rsidRPr="00EB6880" w:rsidRDefault="0093352F" w:rsidP="0093352F">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Бак - аккумулятор, 1000 м3</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roofErr w:type="spellStart"/>
            <w:r w:rsidRPr="00EB6880">
              <w:rPr>
                <w:rFonts w:eastAsia="Times New Roman" w:cs="Times New Roman"/>
                <w:sz w:val="20"/>
                <w:szCs w:val="20"/>
                <w:lang w:eastAsia="ru-RU"/>
              </w:rPr>
              <w:t>шт</w:t>
            </w:r>
            <w:proofErr w:type="spellEnd"/>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35</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w:t>
            </w: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35</w:t>
            </w:r>
          </w:p>
        </w:tc>
      </w:tr>
      <w:tr w:rsidR="0093352F" w:rsidRPr="00EB6880" w:rsidTr="00E4053D">
        <w:trPr>
          <w:trHeight w:val="293"/>
        </w:trPr>
        <w:tc>
          <w:tcPr>
            <w:tcW w:w="3480" w:type="dxa"/>
            <w:shd w:val="clear" w:color="auto" w:fill="auto"/>
            <w:vAlign w:val="center"/>
            <w:hideMark/>
          </w:tcPr>
          <w:p w:rsidR="0093352F" w:rsidRPr="00EB6880" w:rsidRDefault="0093352F" w:rsidP="005A7371">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Ваку</w:t>
            </w:r>
            <w:r w:rsidR="005A7371">
              <w:rPr>
                <w:rFonts w:eastAsia="Times New Roman" w:cs="Times New Roman"/>
                <w:sz w:val="20"/>
                <w:szCs w:val="20"/>
                <w:lang w:eastAsia="ru-RU"/>
              </w:rPr>
              <w:t>у</w:t>
            </w:r>
            <w:r w:rsidRPr="00EB6880">
              <w:rPr>
                <w:rFonts w:eastAsia="Times New Roman" w:cs="Times New Roman"/>
                <w:sz w:val="20"/>
                <w:szCs w:val="20"/>
                <w:lang w:eastAsia="ru-RU"/>
              </w:rPr>
              <w:t>мный деаэратор 300 т/ч</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roofErr w:type="spellStart"/>
            <w:r w:rsidRPr="00EB6880">
              <w:rPr>
                <w:rFonts w:eastAsia="Times New Roman" w:cs="Times New Roman"/>
                <w:sz w:val="20"/>
                <w:szCs w:val="20"/>
                <w:lang w:eastAsia="ru-RU"/>
              </w:rPr>
              <w:t>шт</w:t>
            </w:r>
            <w:proofErr w:type="spellEnd"/>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w:t>
            </w: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w:t>
            </w:r>
          </w:p>
        </w:tc>
      </w:tr>
      <w:tr w:rsidR="0093352F" w:rsidRPr="00EB6880" w:rsidTr="00E4053D">
        <w:trPr>
          <w:trHeight w:val="533"/>
        </w:trPr>
        <w:tc>
          <w:tcPr>
            <w:tcW w:w="3480" w:type="dxa"/>
            <w:shd w:val="clear" w:color="auto" w:fill="auto"/>
            <w:vAlign w:val="center"/>
            <w:hideMark/>
          </w:tcPr>
          <w:p w:rsidR="0093352F" w:rsidRPr="00EB6880" w:rsidRDefault="0093352F" w:rsidP="0093352F">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 xml:space="preserve">Комплектующие материалы и оборудование </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комплект</w:t>
            </w:r>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1</w:t>
            </w: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9</w:t>
            </w:r>
          </w:p>
        </w:tc>
      </w:tr>
      <w:tr w:rsidR="0093352F" w:rsidRPr="00EB6880" w:rsidTr="00E4053D">
        <w:trPr>
          <w:trHeight w:val="533"/>
        </w:trPr>
        <w:tc>
          <w:tcPr>
            <w:tcW w:w="3480" w:type="dxa"/>
            <w:shd w:val="clear" w:color="auto" w:fill="auto"/>
            <w:vAlign w:val="center"/>
            <w:hideMark/>
          </w:tcPr>
          <w:p w:rsidR="0093352F" w:rsidRPr="00EB6880" w:rsidRDefault="0093352F" w:rsidP="0093352F">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Монтажные и пуско-наладочные работы</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25</w:t>
            </w: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25</w:t>
            </w:r>
          </w:p>
        </w:tc>
      </w:tr>
      <w:tr w:rsidR="0093352F" w:rsidRPr="00EB6880" w:rsidTr="00E4053D">
        <w:trPr>
          <w:trHeight w:val="293"/>
        </w:trPr>
        <w:tc>
          <w:tcPr>
            <w:tcW w:w="3480" w:type="dxa"/>
            <w:shd w:val="clear" w:color="auto" w:fill="auto"/>
            <w:vAlign w:val="center"/>
            <w:hideMark/>
          </w:tcPr>
          <w:p w:rsidR="0093352F" w:rsidRPr="00EB6880" w:rsidRDefault="0093352F" w:rsidP="0093352F">
            <w:pPr>
              <w:spacing w:line="240"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 Всего</w:t>
            </w:r>
          </w:p>
        </w:tc>
        <w:tc>
          <w:tcPr>
            <w:tcW w:w="140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
        </w:tc>
        <w:tc>
          <w:tcPr>
            <w:tcW w:w="144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
        </w:tc>
        <w:tc>
          <w:tcPr>
            <w:tcW w:w="188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p>
        </w:tc>
        <w:tc>
          <w:tcPr>
            <w:tcW w:w="1320" w:type="dxa"/>
            <w:shd w:val="clear" w:color="auto" w:fill="auto"/>
            <w:vAlign w:val="center"/>
            <w:hideMark/>
          </w:tcPr>
          <w:p w:rsidR="0093352F" w:rsidRPr="00EB6880" w:rsidRDefault="0093352F" w:rsidP="0093352F">
            <w:pPr>
              <w:spacing w:line="240" w:lineRule="auto"/>
              <w:ind w:firstLine="0"/>
              <w:jc w:val="center"/>
              <w:rPr>
                <w:rFonts w:eastAsia="Times New Roman" w:cs="Times New Roman"/>
                <w:sz w:val="20"/>
                <w:szCs w:val="20"/>
                <w:lang w:eastAsia="ru-RU"/>
              </w:rPr>
            </w:pPr>
            <w:r w:rsidRPr="00EB6880">
              <w:rPr>
                <w:rFonts w:eastAsia="Times New Roman" w:cs="Times New Roman"/>
                <w:sz w:val="20"/>
                <w:szCs w:val="20"/>
                <w:lang w:eastAsia="ru-RU"/>
              </w:rPr>
              <w:t>620</w:t>
            </w:r>
          </w:p>
        </w:tc>
      </w:tr>
    </w:tbl>
    <w:p w:rsidR="001B5127" w:rsidRDefault="001B5127" w:rsidP="001B5127"/>
    <w:p w:rsidR="005A7371" w:rsidRPr="00C42BAC" w:rsidRDefault="001B5127" w:rsidP="00C42BAC">
      <w:pPr>
        <w:rPr>
          <w:rFonts w:cs="Times New Roman"/>
        </w:rPr>
      </w:pPr>
      <w:r w:rsidRPr="001B5127">
        <w:t>Общая стоимость инвестиций, необходимых для устройства</w:t>
      </w:r>
      <w:r w:rsidR="00BF0A74">
        <w:t xml:space="preserve"> 4 </w:t>
      </w:r>
      <w:r w:rsidRPr="001B5127">
        <w:t>электрокотельных по 25 МВт составит 2480 млн руб.</w:t>
      </w:r>
      <w:r w:rsidR="00BF0A74">
        <w:t xml:space="preserve"> </w:t>
      </w:r>
      <w:r w:rsidR="00F06DCC" w:rsidRPr="00EB6880">
        <w:rPr>
          <w:rFonts w:cs="Times New Roman"/>
        </w:rPr>
        <w:t xml:space="preserve">Общая сумма инвестиций, </w:t>
      </w:r>
      <w:r w:rsidR="00BF0A74">
        <w:rPr>
          <w:rFonts w:cs="Times New Roman"/>
        </w:rPr>
        <w:t xml:space="preserve">с учетом затрат </w:t>
      </w:r>
      <w:r w:rsidR="00F06DCC" w:rsidRPr="00EB6880">
        <w:rPr>
          <w:rFonts w:cs="Times New Roman"/>
        </w:rPr>
        <w:t>для до</w:t>
      </w:r>
      <w:r w:rsidR="00C42BAC">
        <w:rPr>
          <w:rFonts w:cs="Times New Roman"/>
        </w:rPr>
        <w:t>оборудования электрокотельной №1</w:t>
      </w:r>
      <w:r w:rsidR="00F06DCC" w:rsidRPr="00EB6880">
        <w:rPr>
          <w:rFonts w:cs="Times New Roman"/>
        </w:rPr>
        <w:t xml:space="preserve"> и устройства электрокотельных №№ 2-1, 2-2, 3-1, 3-2 составляет 27</w:t>
      </w:r>
      <w:r w:rsidR="005A7371">
        <w:rPr>
          <w:rFonts w:cs="Times New Roman"/>
        </w:rPr>
        <w:t>3</w:t>
      </w:r>
      <w:r w:rsidR="00F06DCC" w:rsidRPr="00EB6880">
        <w:rPr>
          <w:rFonts w:cs="Times New Roman"/>
        </w:rPr>
        <w:t xml:space="preserve">0 млн руб. </w:t>
      </w:r>
      <w:r w:rsidR="005A7371">
        <w:t>Стоимость дополнительных эл</w:t>
      </w:r>
      <w:r w:rsidR="00C42BAC">
        <w:t>е</w:t>
      </w:r>
      <w:r w:rsidR="005A7371">
        <w:t xml:space="preserve">ктрокотельных К2-3 и К3-3- по 5 МВт </w:t>
      </w:r>
      <w:r w:rsidR="00C42BAC">
        <w:t xml:space="preserve">можно оценить в 120 млн. руб. каждая. Таким образом общая стоимость 3-х групп электрокотельных составит к 2036 году 2970 млн. руб. </w:t>
      </w:r>
    </w:p>
    <w:p w:rsidR="00BF0A74" w:rsidRDefault="00BF0A74" w:rsidP="00BF0A74">
      <w:r w:rsidRPr="00BF0A74">
        <w:t xml:space="preserve">При сохранении централизованной системы теплоснабжения в переходный период 2026–2029 гг. наряду со строительством новых объектов теплопотребления, необходима коренная реконструкция существующих тепловых сетей в городской застройке с заменой изношенных участков. С учетом стесненности городской застройки реальная продолжительность работ по демонтажу старых сетей и проведение реконструкции тепловых сетей может потребовать не менее 4–5 лет. Здесь следует учитывать, что в течение этого срока сохранится высокий уровень тепловых потерь и потерь теплоносителя. Это </w:t>
      </w:r>
      <w:r w:rsidRPr="00BF0A74">
        <w:lastRenderedPageBreak/>
        <w:t>потребует устройства на электрокотельных ВПУ с производительностью, обеспечивающей компенсацию потерь теплоносителя.</w:t>
      </w:r>
    </w:p>
    <w:p w:rsidR="00D2387E" w:rsidRPr="00EB6880" w:rsidRDefault="00D2387E" w:rsidP="00F06DCC">
      <w:pPr>
        <w:rPr>
          <w:rFonts w:cs="Times New Roman"/>
        </w:rPr>
      </w:pPr>
      <w:r w:rsidRPr="00EB6880">
        <w:rPr>
          <w:rFonts w:cs="Times New Roman"/>
        </w:rPr>
        <w:t>Предложения по реконструкции тепловых сетей для вариантов с развитием централизованной системы рассматриваются в главе 8 обосновывающих материалов и части 6 утверждаемой части. В табл. 4.</w:t>
      </w:r>
      <w:r w:rsidR="00C42BAC">
        <w:rPr>
          <w:rFonts w:cs="Times New Roman"/>
        </w:rPr>
        <w:t>1</w:t>
      </w:r>
      <w:r w:rsidRPr="00EB6880">
        <w:rPr>
          <w:rFonts w:cs="Times New Roman"/>
        </w:rPr>
        <w:t>.</w:t>
      </w:r>
      <w:r w:rsidR="00C42BAC">
        <w:rPr>
          <w:rFonts w:cs="Times New Roman"/>
        </w:rPr>
        <w:t>6</w:t>
      </w:r>
      <w:r w:rsidRPr="00EB6880">
        <w:rPr>
          <w:rFonts w:cs="Times New Roman"/>
        </w:rPr>
        <w:t xml:space="preserve"> представлен прогнозный объем инвестиций в </w:t>
      </w:r>
      <w:r w:rsidR="00C42BAC">
        <w:rPr>
          <w:rFonts w:cs="Times New Roman"/>
        </w:rPr>
        <w:t xml:space="preserve">реализацию варианта №1 с </w:t>
      </w:r>
      <w:r w:rsidRPr="00EB6880">
        <w:rPr>
          <w:rFonts w:cs="Times New Roman"/>
        </w:rPr>
        <w:t>устройство</w:t>
      </w:r>
      <w:r w:rsidR="00C42BAC">
        <w:rPr>
          <w:rFonts w:cs="Times New Roman"/>
        </w:rPr>
        <w:t xml:space="preserve">м </w:t>
      </w:r>
      <w:r w:rsidRPr="00EB6880">
        <w:rPr>
          <w:rFonts w:cs="Times New Roman"/>
        </w:rPr>
        <w:t>теплоисточников и реконструкци</w:t>
      </w:r>
      <w:r w:rsidR="00C42BAC">
        <w:rPr>
          <w:rFonts w:cs="Times New Roman"/>
        </w:rPr>
        <w:t>ей</w:t>
      </w:r>
      <w:r w:rsidRPr="00EB6880">
        <w:rPr>
          <w:rFonts w:cs="Times New Roman"/>
        </w:rPr>
        <w:t xml:space="preserve"> тепловых сетей. </w:t>
      </w:r>
    </w:p>
    <w:p w:rsidR="005C3C68" w:rsidRPr="00EB6880" w:rsidRDefault="001750F4" w:rsidP="00DB1C25">
      <w:pPr>
        <w:pStyle w:val="3"/>
        <w:rPr>
          <w:rFonts w:cs="Times New Roman"/>
        </w:rPr>
      </w:pPr>
      <w:bookmarkStart w:id="28" w:name="_Toc228194795"/>
      <w:r w:rsidRPr="00EB6880">
        <w:rPr>
          <w:rFonts w:eastAsiaTheme="minorHAnsi" w:cs="Times New Roman"/>
          <w:i w:val="0"/>
          <w:szCs w:val="22"/>
        </w:rPr>
        <w:t>7.</w:t>
      </w:r>
      <w:r w:rsidR="00055FBF">
        <w:rPr>
          <w:rFonts w:eastAsiaTheme="minorHAnsi" w:cs="Times New Roman"/>
          <w:i w:val="0"/>
          <w:szCs w:val="22"/>
        </w:rPr>
        <w:t>2</w:t>
      </w:r>
      <w:r w:rsidRPr="00EB6880">
        <w:rPr>
          <w:rFonts w:eastAsiaTheme="minorHAnsi" w:cs="Times New Roman"/>
          <w:i w:val="0"/>
          <w:szCs w:val="22"/>
        </w:rPr>
        <w:t>.2. О</w:t>
      </w:r>
      <w:r w:rsidR="002F301E" w:rsidRPr="00EB6880">
        <w:rPr>
          <w:rFonts w:eastAsiaTheme="minorHAnsi" w:cs="Times New Roman"/>
          <w:i w:val="0"/>
          <w:szCs w:val="22"/>
        </w:rPr>
        <w:t>писание условий организации индивидуального теплоснабжения</w:t>
      </w:r>
      <w:bookmarkEnd w:id="28"/>
    </w:p>
    <w:p w:rsidR="00C20AE2" w:rsidRPr="00EB6880" w:rsidRDefault="00116815" w:rsidP="002F301E">
      <w:pPr>
        <w:rPr>
          <w:rFonts w:cs="Times New Roman"/>
        </w:rPr>
      </w:pPr>
      <w:r w:rsidRPr="00EB6880">
        <w:rPr>
          <w:rFonts w:cs="Times New Roman"/>
        </w:rPr>
        <w:t>С учетом возможности отказаться от тепловых сетей и связанными</w:t>
      </w:r>
      <w:r w:rsidR="001C570B" w:rsidRPr="00EB6880">
        <w:rPr>
          <w:rFonts w:cs="Times New Roman"/>
        </w:rPr>
        <w:t xml:space="preserve"> с ними потерями варианты организации индивидуального теплоснабжения, а также поквартирного отопления </w:t>
      </w:r>
      <w:r w:rsidR="00A16E82" w:rsidRPr="00EB6880">
        <w:rPr>
          <w:rFonts w:cs="Times New Roman"/>
        </w:rPr>
        <w:t xml:space="preserve">имеют ряд преимуществ. </w:t>
      </w:r>
    </w:p>
    <w:p w:rsidR="002F301E" w:rsidRPr="00EB6880" w:rsidRDefault="00A16E82" w:rsidP="002F301E">
      <w:pPr>
        <w:rPr>
          <w:rFonts w:cs="Times New Roman"/>
        </w:rPr>
      </w:pPr>
      <w:r w:rsidRPr="00EB6880">
        <w:rPr>
          <w:rFonts w:cs="Times New Roman"/>
        </w:rPr>
        <w:t xml:space="preserve">Для реализации вариантов индивидуального (автономного) теплоснабжения возможно </w:t>
      </w:r>
      <w:r w:rsidR="002F301E" w:rsidRPr="00EB6880">
        <w:rPr>
          <w:rFonts w:cs="Times New Roman"/>
        </w:rPr>
        <w:t xml:space="preserve">устройство автономных </w:t>
      </w:r>
      <w:proofErr w:type="spellStart"/>
      <w:r w:rsidR="002F301E" w:rsidRPr="00EB6880">
        <w:rPr>
          <w:rFonts w:cs="Times New Roman"/>
        </w:rPr>
        <w:t>электрокотлов</w:t>
      </w:r>
      <w:proofErr w:type="spellEnd"/>
      <w:r w:rsidR="002F301E" w:rsidRPr="00EB6880">
        <w:rPr>
          <w:rFonts w:cs="Times New Roman"/>
        </w:rPr>
        <w:t xml:space="preserve"> для отдельных зданий или групповых котельных для компактных групп зданий. </w:t>
      </w:r>
      <w:r w:rsidRPr="00EB6880">
        <w:rPr>
          <w:rFonts w:cs="Times New Roman"/>
        </w:rPr>
        <w:t>П</w:t>
      </w:r>
      <w:r w:rsidR="002F301E" w:rsidRPr="00EB6880">
        <w:rPr>
          <w:rFonts w:cs="Times New Roman"/>
        </w:rPr>
        <w:t xml:space="preserve">реимуществом </w:t>
      </w:r>
      <w:r w:rsidRPr="00EB6880">
        <w:rPr>
          <w:rFonts w:cs="Times New Roman"/>
        </w:rPr>
        <w:t xml:space="preserve">индивидуальных теплоисточников </w:t>
      </w:r>
      <w:r w:rsidR="002F301E" w:rsidRPr="00EB6880">
        <w:rPr>
          <w:rFonts w:cs="Times New Roman"/>
        </w:rPr>
        <w:t xml:space="preserve">является гибкая эффективная система регулирования. </w:t>
      </w:r>
    </w:p>
    <w:p w:rsidR="00D84DD1" w:rsidRPr="00EB6880" w:rsidRDefault="00A16E82" w:rsidP="00F06DCC">
      <w:pPr>
        <w:rPr>
          <w:rFonts w:eastAsia="Times New Roman" w:cs="Times New Roman"/>
          <w:szCs w:val="23"/>
          <w:lang w:eastAsia="ru-RU"/>
        </w:rPr>
      </w:pPr>
      <w:r w:rsidRPr="00EB6880">
        <w:rPr>
          <w:rFonts w:eastAsia="Times New Roman" w:cs="Times New Roman"/>
          <w:szCs w:val="23"/>
          <w:lang w:eastAsia="ru-RU"/>
        </w:rPr>
        <w:t xml:space="preserve">Для реализации сценария децентрализованной схемы с автономными </w:t>
      </w:r>
      <w:proofErr w:type="spellStart"/>
      <w:r w:rsidRPr="00EB6880">
        <w:rPr>
          <w:rFonts w:eastAsia="Times New Roman" w:cs="Times New Roman"/>
          <w:szCs w:val="23"/>
          <w:lang w:eastAsia="ru-RU"/>
        </w:rPr>
        <w:t>электрокотлами</w:t>
      </w:r>
      <w:proofErr w:type="spellEnd"/>
      <w:r w:rsidRPr="00EB6880">
        <w:rPr>
          <w:rFonts w:eastAsia="Times New Roman" w:cs="Times New Roman"/>
          <w:szCs w:val="23"/>
          <w:lang w:eastAsia="ru-RU"/>
        </w:rPr>
        <w:t xml:space="preserve"> необходимо провести комплекс работ по реконструкции внутригородской системы электроснабжения. Стоимость проведения работ по реконструкции внутригородской системы электроснабжения оценивается в размере </w:t>
      </w:r>
      <w:r w:rsidR="00D84DD1" w:rsidRPr="00EB6880">
        <w:rPr>
          <w:rFonts w:eastAsia="Times New Roman" w:cs="Times New Roman"/>
          <w:szCs w:val="23"/>
          <w:lang w:eastAsia="ru-RU"/>
        </w:rPr>
        <w:t>1558,9 млн. руб.</w:t>
      </w:r>
      <w:r w:rsidR="00DE76D3">
        <w:rPr>
          <w:rFonts w:eastAsia="Times New Roman" w:cs="Times New Roman"/>
          <w:szCs w:val="23"/>
          <w:lang w:eastAsia="ru-RU"/>
        </w:rPr>
        <w:t xml:space="preserve"> Во всех вариантах перевода системы теплоснабжения на электроотопление </w:t>
      </w:r>
      <w:r w:rsidR="00CE0B59">
        <w:rPr>
          <w:rFonts w:eastAsia="Times New Roman" w:cs="Times New Roman"/>
          <w:szCs w:val="23"/>
          <w:lang w:eastAsia="ru-RU"/>
        </w:rPr>
        <w:t xml:space="preserve">важнейшим мероприятием </w:t>
      </w:r>
      <w:r w:rsidR="005779B1">
        <w:rPr>
          <w:rFonts w:eastAsia="Times New Roman" w:cs="Times New Roman"/>
          <w:szCs w:val="23"/>
          <w:lang w:eastAsia="ru-RU"/>
        </w:rPr>
        <w:t xml:space="preserve">остается устройство точек технологического подключения электрокотельных к внешним сетям </w:t>
      </w:r>
      <w:proofErr w:type="spellStart"/>
      <w:r w:rsidR="005779B1">
        <w:rPr>
          <w:rFonts w:eastAsia="Times New Roman" w:cs="Times New Roman"/>
          <w:szCs w:val="23"/>
          <w:lang w:eastAsia="ru-RU"/>
        </w:rPr>
        <w:t>электроснажебния</w:t>
      </w:r>
      <w:proofErr w:type="spellEnd"/>
      <w:r w:rsidR="005779B1">
        <w:rPr>
          <w:rFonts w:eastAsia="Times New Roman" w:cs="Times New Roman"/>
          <w:szCs w:val="23"/>
          <w:lang w:eastAsia="ru-RU"/>
        </w:rPr>
        <w:t xml:space="preserve">. Стоимость этого мероприятия оценивается в размере около 5 млрд руб. на первом этапе (до 2029 г) с последующим возможным приростом до 5,5 млрд руб.  </w:t>
      </w:r>
      <w:r w:rsidR="00DE76D3">
        <w:rPr>
          <w:rFonts w:eastAsia="Times New Roman" w:cs="Times New Roman"/>
          <w:szCs w:val="23"/>
          <w:lang w:eastAsia="ru-RU"/>
        </w:rPr>
        <w:t xml:space="preserve"> </w:t>
      </w:r>
    </w:p>
    <w:p w:rsidR="007C5F4B" w:rsidRPr="00EB6880" w:rsidRDefault="007C5F4B" w:rsidP="00F06DCC">
      <w:pPr>
        <w:pStyle w:val="17"/>
        <w:rPr>
          <w:rFonts w:cs="Times New Roman"/>
        </w:rPr>
      </w:pPr>
      <w:r w:rsidRPr="00EB6880">
        <w:rPr>
          <w:rFonts w:cs="Times New Roman"/>
        </w:rPr>
        <w:t xml:space="preserve">Реализация варианта установки автономных индукционных </w:t>
      </w:r>
      <w:proofErr w:type="spellStart"/>
      <w:r w:rsidRPr="00EB6880">
        <w:rPr>
          <w:rFonts w:cs="Times New Roman"/>
        </w:rPr>
        <w:t>электрокотлов</w:t>
      </w:r>
      <w:proofErr w:type="spellEnd"/>
      <w:r w:rsidRPr="00EB6880">
        <w:rPr>
          <w:rFonts w:cs="Times New Roman"/>
        </w:rPr>
        <w:t xml:space="preserve"> потребует в среднем 476 тыс. </w:t>
      </w:r>
      <w:proofErr w:type="spellStart"/>
      <w:r w:rsidRPr="00EB6880">
        <w:rPr>
          <w:rFonts w:cs="Times New Roman"/>
        </w:rPr>
        <w:t>руб</w:t>
      </w:r>
      <w:proofErr w:type="spellEnd"/>
      <w:r w:rsidRPr="00EB6880">
        <w:rPr>
          <w:rFonts w:cs="Times New Roman"/>
        </w:rPr>
        <w:t xml:space="preserve">/100 кВт мощности: </w:t>
      </w:r>
    </w:p>
    <w:p w:rsidR="007C5F4B" w:rsidRPr="00EB6880" w:rsidRDefault="007C5F4B" w:rsidP="00F06DCC">
      <w:pPr>
        <w:rPr>
          <w:rFonts w:cs="Times New Roman"/>
        </w:rPr>
      </w:pPr>
      <w:r w:rsidRPr="00EB6880">
        <w:rPr>
          <w:rFonts w:cs="Times New Roman"/>
        </w:rPr>
        <w:t xml:space="preserve">в </w:t>
      </w:r>
      <w:proofErr w:type="gramStart"/>
      <w:r w:rsidRPr="00EB6880">
        <w:rPr>
          <w:rFonts w:cs="Times New Roman"/>
        </w:rPr>
        <w:t>м-не</w:t>
      </w:r>
      <w:proofErr w:type="gramEnd"/>
      <w:r w:rsidRPr="00EB6880">
        <w:rPr>
          <w:rFonts w:cs="Times New Roman"/>
        </w:rPr>
        <w:t xml:space="preserve"> Гагарина – 113,0 млн. руб., в м-не Строитель – 34,6 млн. руб., в м-не Южный – 81,54 млн. руб. Всего 241,2 млн. руб.</w:t>
      </w:r>
    </w:p>
    <w:p w:rsidR="007C5F4B" w:rsidRDefault="007C5F4B" w:rsidP="00EB6880">
      <w:pPr>
        <w:spacing w:before="240"/>
        <w:ind w:hanging="142"/>
        <w:jc w:val="left"/>
        <w:rPr>
          <w:rFonts w:cs="Times New Roman"/>
        </w:rPr>
      </w:pPr>
      <w:r w:rsidRPr="00EB6880">
        <w:rPr>
          <w:rFonts w:cs="Times New Roman"/>
        </w:rPr>
        <w:t>Таблица 7.</w:t>
      </w:r>
      <w:r w:rsidR="00055FBF">
        <w:rPr>
          <w:rFonts w:cs="Times New Roman"/>
        </w:rPr>
        <w:t>2</w:t>
      </w:r>
      <w:r w:rsidRPr="00EB6880">
        <w:rPr>
          <w:rFonts w:cs="Times New Roman"/>
        </w:rPr>
        <w:t xml:space="preserve">.3. Стоимость реализации сценария с автономными </w:t>
      </w:r>
      <w:proofErr w:type="spellStart"/>
      <w:r w:rsidRPr="00EB6880">
        <w:rPr>
          <w:rFonts w:cs="Times New Roman"/>
        </w:rPr>
        <w:t>электрокотлами</w:t>
      </w:r>
      <w:proofErr w:type="spellEnd"/>
    </w:p>
    <w:tbl>
      <w:tblPr>
        <w:tblW w:w="8844" w:type="dxa"/>
        <w:tblInd w:w="-10" w:type="dxa"/>
        <w:tblLook w:val="04A0" w:firstRow="1" w:lastRow="0" w:firstColumn="1" w:lastColumn="0" w:noHBand="0" w:noVBand="1"/>
      </w:tblPr>
      <w:tblGrid>
        <w:gridCol w:w="3544"/>
        <w:gridCol w:w="1440"/>
        <w:gridCol w:w="1340"/>
        <w:gridCol w:w="1200"/>
        <w:gridCol w:w="1320"/>
      </w:tblGrid>
      <w:tr w:rsidR="00DE76D3" w:rsidRPr="00DE76D3" w:rsidTr="00DE76D3">
        <w:trPr>
          <w:trHeight w:val="578"/>
        </w:trPr>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 xml:space="preserve">Статья затрат </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2028</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2030</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2032</w:t>
            </w:r>
          </w:p>
        </w:tc>
        <w:tc>
          <w:tcPr>
            <w:tcW w:w="1320" w:type="dxa"/>
            <w:tcBorders>
              <w:top w:val="single" w:sz="8" w:space="0" w:color="auto"/>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2036</w:t>
            </w:r>
          </w:p>
        </w:tc>
      </w:tr>
      <w:tr w:rsidR="00DE76D3" w:rsidRPr="00DE76D3" w:rsidTr="00DE76D3">
        <w:trPr>
          <w:trHeight w:val="57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Устройство точек подключения *</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973,93</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3500</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5000</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5500</w:t>
            </w:r>
          </w:p>
        </w:tc>
      </w:tr>
      <w:tr w:rsidR="00DE76D3" w:rsidRPr="00DE76D3" w:rsidTr="00DE76D3">
        <w:trPr>
          <w:trHeight w:val="57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 xml:space="preserve">Реконструкция внутренних сетей электроснабжения </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ascii="Calibri" w:eastAsia="Times New Roman" w:hAnsi="Calibri" w:cs="Calibri"/>
                <w:color w:val="000000"/>
                <w:sz w:val="22"/>
                <w:lang w:eastAsia="ru-RU"/>
              </w:rPr>
            </w:pPr>
            <w:r w:rsidRPr="00DE76D3">
              <w:rPr>
                <w:rFonts w:ascii="Calibri" w:eastAsia="Times New Roman" w:hAnsi="Calibri" w:cs="Calibri"/>
                <w:color w:val="000000"/>
                <w:sz w:val="22"/>
                <w:lang w:eastAsia="ru-RU"/>
              </w:rPr>
              <w:t>1373,91</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1373,91</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1373,91</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1373,91</w:t>
            </w:r>
          </w:p>
        </w:tc>
      </w:tr>
      <w:tr w:rsidR="00DE76D3" w:rsidRPr="00DE76D3" w:rsidTr="00DE76D3">
        <w:trPr>
          <w:trHeight w:val="578"/>
        </w:trPr>
        <w:tc>
          <w:tcPr>
            <w:tcW w:w="3544" w:type="dxa"/>
            <w:tcBorders>
              <w:top w:val="nil"/>
              <w:left w:val="single" w:sz="8" w:space="0" w:color="auto"/>
              <w:bottom w:val="nil"/>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 xml:space="preserve">Устройство автономных и/или групповых электрокотельных в микрорайонах г. Байкальска, </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730,29</w:t>
            </w:r>
          </w:p>
        </w:tc>
        <w:tc>
          <w:tcPr>
            <w:tcW w:w="134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747,6</w:t>
            </w:r>
          </w:p>
        </w:tc>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751,7</w:t>
            </w:r>
          </w:p>
        </w:tc>
        <w:tc>
          <w:tcPr>
            <w:tcW w:w="132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1084,4</w:t>
            </w:r>
          </w:p>
        </w:tc>
      </w:tr>
      <w:tr w:rsidR="00DE76D3" w:rsidRPr="00DE76D3" w:rsidTr="00DE76D3">
        <w:trPr>
          <w:trHeight w:val="57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в том числе:</w:t>
            </w:r>
          </w:p>
        </w:tc>
        <w:tc>
          <w:tcPr>
            <w:tcW w:w="1440" w:type="dxa"/>
            <w:vMerge/>
            <w:tcBorders>
              <w:top w:val="nil"/>
              <w:left w:val="single" w:sz="8" w:space="0" w:color="auto"/>
              <w:bottom w:val="single" w:sz="8" w:space="0" w:color="000000"/>
              <w:right w:val="single" w:sz="8" w:space="0" w:color="auto"/>
            </w:tcBorders>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p>
        </w:tc>
        <w:tc>
          <w:tcPr>
            <w:tcW w:w="1340" w:type="dxa"/>
            <w:vMerge/>
            <w:tcBorders>
              <w:top w:val="nil"/>
              <w:left w:val="single" w:sz="8" w:space="0" w:color="auto"/>
              <w:bottom w:val="single" w:sz="8" w:space="0" w:color="000000"/>
              <w:right w:val="single" w:sz="8" w:space="0" w:color="auto"/>
            </w:tcBorders>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p>
        </w:tc>
        <w:tc>
          <w:tcPr>
            <w:tcW w:w="1200" w:type="dxa"/>
            <w:vMerge/>
            <w:tcBorders>
              <w:top w:val="nil"/>
              <w:left w:val="single" w:sz="8" w:space="0" w:color="auto"/>
              <w:bottom w:val="single" w:sz="8" w:space="0" w:color="000000"/>
              <w:right w:val="single" w:sz="8" w:space="0" w:color="auto"/>
            </w:tcBorders>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p>
        </w:tc>
        <w:tc>
          <w:tcPr>
            <w:tcW w:w="1320" w:type="dxa"/>
            <w:vMerge/>
            <w:tcBorders>
              <w:top w:val="nil"/>
              <w:left w:val="single" w:sz="8" w:space="0" w:color="auto"/>
              <w:bottom w:val="single" w:sz="8" w:space="0" w:color="000000"/>
              <w:right w:val="single" w:sz="8" w:space="0" w:color="auto"/>
            </w:tcBorders>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p>
        </w:tc>
      </w:tr>
      <w:tr w:rsidR="00DE76D3" w:rsidRPr="00DE76D3" w:rsidTr="00DE76D3">
        <w:trPr>
          <w:trHeight w:val="57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 xml:space="preserve">М-н Гагарина, Восточный и Строитель </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147,8</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163,9</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163,9</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176,4</w:t>
            </w:r>
          </w:p>
        </w:tc>
      </w:tr>
      <w:tr w:rsidR="00DE76D3" w:rsidRPr="00DE76D3" w:rsidTr="00DE76D3">
        <w:trPr>
          <w:trHeight w:val="54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М-н Южный и Красный Ключ</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81,6</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83,7</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87,8</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158</w:t>
            </w:r>
          </w:p>
        </w:tc>
      </w:tr>
      <w:tr w:rsidR="00DE76D3" w:rsidRPr="00DE76D3" w:rsidTr="00DE76D3">
        <w:trPr>
          <w:trHeight w:val="54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 xml:space="preserve">Устройство электрокотельных в </w:t>
            </w:r>
            <w:proofErr w:type="spellStart"/>
            <w:r w:rsidRPr="00DE76D3">
              <w:rPr>
                <w:rFonts w:eastAsia="Times New Roman" w:cs="Times New Roman"/>
                <w:color w:val="000000"/>
                <w:sz w:val="20"/>
                <w:szCs w:val="20"/>
                <w:lang w:eastAsia="ru-RU"/>
              </w:rPr>
              <w:t>Промзоне</w:t>
            </w:r>
            <w:proofErr w:type="spellEnd"/>
            <w:r w:rsidRPr="00DE76D3">
              <w:rPr>
                <w:rFonts w:eastAsia="Times New Roman" w:cs="Times New Roman"/>
                <w:color w:val="000000"/>
                <w:sz w:val="20"/>
                <w:szCs w:val="20"/>
                <w:lang w:eastAsia="ru-RU"/>
              </w:rPr>
              <w:t xml:space="preserve">, ОЭЗ Прибрежная и в м-н Красный Ключ для ОЭЗ Предгорная </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500</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500</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500</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750</w:t>
            </w:r>
          </w:p>
        </w:tc>
      </w:tr>
      <w:tr w:rsidR="00DE76D3" w:rsidRPr="00DE76D3" w:rsidTr="00DE76D3">
        <w:trPr>
          <w:trHeight w:val="54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lastRenderedPageBreak/>
              <w:t xml:space="preserve">Устройство дворовых распределительных тепловых сетей </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31,1</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31,1</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31,1</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31,1</w:t>
            </w:r>
          </w:p>
        </w:tc>
      </w:tr>
      <w:tr w:rsidR="00DE76D3" w:rsidRPr="00DE76D3" w:rsidTr="00DE76D3">
        <w:trPr>
          <w:trHeight w:val="54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 xml:space="preserve">Устройство ТП и магистральной линий 10 </w:t>
            </w:r>
            <w:proofErr w:type="spellStart"/>
            <w:r w:rsidRPr="00DE76D3">
              <w:rPr>
                <w:rFonts w:eastAsia="Times New Roman" w:cs="Times New Roman"/>
                <w:color w:val="000000"/>
                <w:sz w:val="20"/>
                <w:szCs w:val="20"/>
                <w:lang w:eastAsia="ru-RU"/>
              </w:rPr>
              <w:t>кВ</w:t>
            </w:r>
            <w:proofErr w:type="spellEnd"/>
            <w:r w:rsidRPr="00DE76D3">
              <w:rPr>
                <w:rFonts w:eastAsia="Times New Roman" w:cs="Times New Roman"/>
                <w:color w:val="000000"/>
                <w:sz w:val="20"/>
                <w:szCs w:val="20"/>
                <w:lang w:eastAsia="ru-RU"/>
              </w:rPr>
              <w:t xml:space="preserve"> к ОЭЗ Предгорная</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55</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55</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55</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55</w:t>
            </w:r>
          </w:p>
        </w:tc>
      </w:tr>
      <w:tr w:rsidR="00DE76D3" w:rsidRPr="00DE76D3" w:rsidTr="00DE76D3">
        <w:trPr>
          <w:trHeight w:val="548"/>
        </w:trPr>
        <w:tc>
          <w:tcPr>
            <w:tcW w:w="3544" w:type="dxa"/>
            <w:tcBorders>
              <w:top w:val="nil"/>
              <w:left w:val="single" w:sz="8" w:space="0" w:color="auto"/>
              <w:bottom w:val="single" w:sz="8" w:space="0" w:color="auto"/>
              <w:right w:val="single" w:sz="8" w:space="0" w:color="auto"/>
            </w:tcBorders>
            <w:shd w:val="clear" w:color="auto" w:fill="auto"/>
            <w:vAlign w:val="center"/>
            <w:hideMark/>
          </w:tcPr>
          <w:p w:rsidR="00DE76D3" w:rsidRPr="00DE76D3" w:rsidRDefault="00DE76D3" w:rsidP="00DE76D3">
            <w:pPr>
              <w:spacing w:line="240" w:lineRule="auto"/>
              <w:ind w:firstLine="0"/>
              <w:jc w:val="left"/>
              <w:rPr>
                <w:rFonts w:eastAsia="Times New Roman" w:cs="Times New Roman"/>
                <w:color w:val="000000"/>
                <w:sz w:val="20"/>
                <w:szCs w:val="20"/>
                <w:lang w:eastAsia="ru-RU"/>
              </w:rPr>
            </w:pPr>
            <w:r w:rsidRPr="00DE76D3">
              <w:rPr>
                <w:rFonts w:eastAsia="Times New Roman" w:cs="Times New Roman"/>
                <w:color w:val="000000"/>
                <w:sz w:val="20"/>
                <w:szCs w:val="20"/>
                <w:lang w:eastAsia="ru-RU"/>
              </w:rPr>
              <w:t>Всего по г. Байкальск</w:t>
            </w:r>
          </w:p>
        </w:tc>
        <w:tc>
          <w:tcPr>
            <w:tcW w:w="14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3664,23</w:t>
            </w:r>
          </w:p>
        </w:tc>
        <w:tc>
          <w:tcPr>
            <w:tcW w:w="134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6207,61</w:t>
            </w:r>
          </w:p>
        </w:tc>
        <w:tc>
          <w:tcPr>
            <w:tcW w:w="120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7733,71</w:t>
            </w:r>
          </w:p>
        </w:tc>
        <w:tc>
          <w:tcPr>
            <w:tcW w:w="1320" w:type="dxa"/>
            <w:tcBorders>
              <w:top w:val="nil"/>
              <w:left w:val="nil"/>
              <w:bottom w:val="single" w:sz="8" w:space="0" w:color="auto"/>
              <w:right w:val="single" w:sz="8" w:space="0" w:color="auto"/>
            </w:tcBorders>
            <w:shd w:val="clear" w:color="auto" w:fill="auto"/>
            <w:noWrap/>
            <w:vAlign w:val="center"/>
            <w:hideMark/>
          </w:tcPr>
          <w:p w:rsidR="00DE76D3" w:rsidRPr="00DE76D3" w:rsidRDefault="00DE76D3" w:rsidP="00DE76D3">
            <w:pPr>
              <w:spacing w:line="240" w:lineRule="auto"/>
              <w:ind w:firstLine="0"/>
              <w:jc w:val="center"/>
              <w:rPr>
                <w:rFonts w:eastAsia="Times New Roman" w:cs="Times New Roman"/>
                <w:color w:val="000000"/>
                <w:sz w:val="20"/>
                <w:szCs w:val="20"/>
                <w:lang w:eastAsia="ru-RU"/>
              </w:rPr>
            </w:pPr>
            <w:r w:rsidRPr="00DE76D3">
              <w:rPr>
                <w:rFonts w:eastAsia="Times New Roman" w:cs="Times New Roman"/>
                <w:color w:val="000000"/>
                <w:sz w:val="20"/>
                <w:szCs w:val="20"/>
                <w:lang w:eastAsia="ru-RU"/>
              </w:rPr>
              <w:t>8816,41</w:t>
            </w:r>
          </w:p>
        </w:tc>
      </w:tr>
    </w:tbl>
    <w:p w:rsidR="00F00DC9" w:rsidRPr="00EB6880" w:rsidRDefault="00EA6F21" w:rsidP="00BF0A74">
      <w:pPr>
        <w:pStyle w:val="3"/>
        <w:rPr>
          <w:rFonts w:eastAsia="Times New Roman"/>
          <w:lang w:eastAsia="ru-RU"/>
        </w:rPr>
      </w:pPr>
      <w:bookmarkStart w:id="29" w:name="_Toc228194796"/>
      <w:r w:rsidRPr="00EB6880">
        <w:rPr>
          <w:rFonts w:eastAsia="Times New Roman"/>
          <w:lang w:eastAsia="ru-RU"/>
        </w:rPr>
        <w:t>7.</w:t>
      </w:r>
      <w:r w:rsidR="00055FBF">
        <w:rPr>
          <w:rFonts w:eastAsia="Times New Roman"/>
          <w:lang w:eastAsia="ru-RU"/>
        </w:rPr>
        <w:t>2</w:t>
      </w:r>
      <w:r w:rsidRPr="00EB6880">
        <w:rPr>
          <w:rFonts w:eastAsia="Times New Roman"/>
          <w:lang w:eastAsia="ru-RU"/>
        </w:rPr>
        <w:t xml:space="preserve">.3. </w:t>
      </w:r>
      <w:r w:rsidR="00F00DC9" w:rsidRPr="00EB6880">
        <w:rPr>
          <w:rFonts w:eastAsia="Times New Roman"/>
          <w:lang w:eastAsia="ru-RU"/>
        </w:rPr>
        <w:t>Описание условий организации поквартирного отопления</w:t>
      </w:r>
      <w:bookmarkEnd w:id="29"/>
      <w:r w:rsidR="00F00DC9" w:rsidRPr="00EB6880">
        <w:rPr>
          <w:rFonts w:eastAsia="Times New Roman"/>
          <w:lang w:eastAsia="ru-RU"/>
        </w:rPr>
        <w:t xml:space="preserve"> </w:t>
      </w:r>
    </w:p>
    <w:p w:rsidR="00EA6F21" w:rsidRPr="00EB6880" w:rsidRDefault="00EA6F21" w:rsidP="00BF0A74">
      <w:pPr>
        <w:rPr>
          <w:lang w:eastAsia="ru-RU"/>
        </w:rPr>
      </w:pPr>
      <w:r w:rsidRPr="00EB6880">
        <w:rPr>
          <w:lang w:eastAsia="ru-RU"/>
        </w:rPr>
        <w:t xml:space="preserve">Вопросы перевода многоквартирных домов на индивидуальную поквартирную систему отопления регламентируется </w:t>
      </w:r>
      <w:r w:rsidRPr="00EB6880">
        <w:t>Федеральным Законом от 27 июля 2010 года № 190 «О теплоснабжении», который направлен на обеспечение устойчивого и надежного снабжения тепловой энергией потребителей.</w:t>
      </w:r>
    </w:p>
    <w:p w:rsidR="00EA6F21" w:rsidRPr="00EB6880" w:rsidRDefault="00EA6F21" w:rsidP="00EA6F21">
      <w:pPr>
        <w:rPr>
          <w:rFonts w:cs="Times New Roman"/>
        </w:rPr>
      </w:pPr>
      <w:r w:rsidRPr="00EB6880">
        <w:rPr>
          <w:rFonts w:cs="Times New Roman"/>
          <w:b/>
        </w:rPr>
        <w:t>Согласно пункту 15 статьи 14 Закона № 190-ФЗ</w:t>
      </w:r>
      <w:r w:rsidRPr="00EB6880">
        <w:rPr>
          <w:rFonts w:cs="Times New Roman"/>
        </w:rPr>
        <w:t xml:space="preserve"> </w:t>
      </w:r>
      <w:r w:rsidRPr="00EB6880">
        <w:rPr>
          <w:rFonts w:cs="Times New Roman"/>
          <w:i/>
        </w:rPr>
        <w:t>запрещается переход жилых помещений на индивидуальные источники отопления в многоквартирных домах</w:t>
      </w:r>
      <w:r w:rsidRPr="00EB6880">
        <w:rPr>
          <w:rFonts w:cs="Times New Roman"/>
        </w:rPr>
        <w:t>,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EA6F21" w:rsidRPr="00EB6880" w:rsidRDefault="00EA6F21" w:rsidP="00EA6F21">
      <w:pPr>
        <w:rPr>
          <w:rFonts w:cs="Times New Roman"/>
        </w:rPr>
      </w:pPr>
      <w:r w:rsidRPr="00EB6880">
        <w:rPr>
          <w:rFonts w:cs="Times New Roman"/>
        </w:rPr>
        <w:t>Для перехода жилых помещений на индивидуальные источники отопления необходимо предусмотреть возможность такого перехода в схеме теплоснабжения поселения, о чем в адрес органов местного заявления необходимо подать заявление об отключении многоквартирного дома от централизованной системы отоплении и перехода на теплоснабжение с использованием индивидуальных источников тепловой энергии, а также с предложением о внесении соответствующих изменений в схему теплоснабжения муниципального образования.</w:t>
      </w:r>
    </w:p>
    <w:p w:rsidR="00EA6F21" w:rsidRPr="00EB6880" w:rsidRDefault="00EA6F21" w:rsidP="00EA6F21">
      <w:pPr>
        <w:rPr>
          <w:rFonts w:cs="Times New Roman"/>
        </w:rPr>
      </w:pPr>
      <w:r w:rsidRPr="00EB6880">
        <w:rPr>
          <w:rFonts w:cs="Times New Roman"/>
        </w:rPr>
        <w:t>Орган местного самоуправления муниципального образования по данному заявлению проводит публичные слушания по актуализации схемы теплоснабжения муниципального образования.</w:t>
      </w:r>
    </w:p>
    <w:p w:rsidR="00EA6F21" w:rsidRPr="00EB6880" w:rsidRDefault="00EA6F21" w:rsidP="00EA6F21">
      <w:pPr>
        <w:rPr>
          <w:rFonts w:cs="Times New Roman"/>
        </w:rPr>
      </w:pPr>
      <w:r w:rsidRPr="00EB6880">
        <w:rPr>
          <w:rFonts w:cs="Times New Roman"/>
        </w:rPr>
        <w:t>После актуализации схемы теплоснабжения муниципального образования, размещенной на официальном сайте муниципального образования, собственникам жилых помещений такого многоквартирного дома необходимо переходить к подготовке проектно-сметной документации, необходимой для перехода на индивидуальное отопление.</w:t>
      </w:r>
    </w:p>
    <w:p w:rsidR="00EA6F21" w:rsidRPr="00EB6880" w:rsidRDefault="00EA6F21" w:rsidP="00EA6F21">
      <w:pPr>
        <w:rPr>
          <w:rFonts w:cs="Times New Roman"/>
        </w:rPr>
      </w:pPr>
      <w:r w:rsidRPr="00EB6880">
        <w:rPr>
          <w:rFonts w:cs="Times New Roman"/>
        </w:rPr>
        <w:t>Действующим законодательством предусмотрено, что пользование жилым помещением осуществляется с учетом соблюдения прав и законных интересов соседей в части пожарной безопасности, санитарно-гигиенических, экологических и иных требований законодательства, а также в соответствии с правилами пользования жилыми помещения (ч.4 ст.17 ЖК РФ).</w:t>
      </w:r>
    </w:p>
    <w:p w:rsidR="00EA6F21" w:rsidRPr="00EB6880" w:rsidRDefault="00EA6F21" w:rsidP="000B1BF5">
      <w:pPr>
        <w:spacing w:line="245" w:lineRule="auto"/>
        <w:rPr>
          <w:rFonts w:cs="Times New Roman"/>
        </w:rPr>
      </w:pPr>
      <w:r w:rsidRPr="00EB6880">
        <w:rPr>
          <w:rFonts w:cs="Times New Roman"/>
        </w:rPr>
        <w:t>Также собственникам квартир в многоквартирном доме принадлежат на праве общей долей собственности общие помещения этого дома, несущие конструкции, механическое, электрическое, санитарно- техническое и иное оборудование за пределами или внутри квартиры, обслуживающее более одной квартиры (п.1 ст.290 ГК РФ).</w:t>
      </w:r>
    </w:p>
    <w:p w:rsidR="00F06DCC" w:rsidRPr="00EB6880" w:rsidRDefault="00F40D5B" w:rsidP="000B1BF5">
      <w:pPr>
        <w:pStyle w:val="17"/>
        <w:spacing w:line="245" w:lineRule="auto"/>
        <w:rPr>
          <w:rFonts w:cs="Times New Roman"/>
        </w:rPr>
      </w:pPr>
      <w:r w:rsidRPr="00EB6880">
        <w:rPr>
          <w:rFonts w:cs="Times New Roman"/>
        </w:rPr>
        <w:t>Для у</w:t>
      </w:r>
      <w:r w:rsidR="00F06DCC" w:rsidRPr="00EB6880">
        <w:rPr>
          <w:rFonts w:cs="Times New Roman"/>
        </w:rPr>
        <w:t>стройств</w:t>
      </w:r>
      <w:r w:rsidR="000B1BF5" w:rsidRPr="00EB6880">
        <w:rPr>
          <w:rFonts w:cs="Times New Roman"/>
        </w:rPr>
        <w:t>а</w:t>
      </w:r>
      <w:r w:rsidR="00F06DCC" w:rsidRPr="00EB6880">
        <w:rPr>
          <w:rFonts w:cs="Times New Roman"/>
        </w:rPr>
        <w:t xml:space="preserve"> индивидуальных поквартирных теплоисточников для отопления</w:t>
      </w:r>
      <w:r w:rsidRPr="00EB6880">
        <w:rPr>
          <w:rFonts w:cs="Times New Roman"/>
        </w:rPr>
        <w:t xml:space="preserve"> с</w:t>
      </w:r>
      <w:r w:rsidR="00F06DCC" w:rsidRPr="00EB6880">
        <w:rPr>
          <w:rFonts w:cs="Times New Roman"/>
        </w:rPr>
        <w:t xml:space="preserve">уществующий рынок достаточное разнообразие отопительных приборов: керамические и/или кварцевые </w:t>
      </w:r>
      <w:proofErr w:type="spellStart"/>
      <w:r w:rsidR="00F06DCC" w:rsidRPr="00EB6880">
        <w:rPr>
          <w:rFonts w:cs="Times New Roman"/>
        </w:rPr>
        <w:t>электроконвекторы</w:t>
      </w:r>
      <w:proofErr w:type="spellEnd"/>
      <w:r w:rsidR="00F06DCC" w:rsidRPr="00EB6880">
        <w:rPr>
          <w:rFonts w:cs="Times New Roman"/>
        </w:rPr>
        <w:t>, пленочные нагреватели (</w:t>
      </w:r>
      <w:proofErr w:type="spellStart"/>
      <w:r w:rsidR="00F06DCC" w:rsidRPr="00EB6880">
        <w:rPr>
          <w:rFonts w:cs="Times New Roman"/>
        </w:rPr>
        <w:t>ПЛЭНы</w:t>
      </w:r>
      <w:proofErr w:type="spellEnd"/>
      <w:r w:rsidR="00F06DCC" w:rsidRPr="00EB6880">
        <w:rPr>
          <w:rFonts w:cs="Times New Roman"/>
        </w:rPr>
        <w:t xml:space="preserve">), </w:t>
      </w:r>
    </w:p>
    <w:p w:rsidR="00F06DCC" w:rsidRPr="00EB6880" w:rsidRDefault="00F06DCC" w:rsidP="000B1BF5">
      <w:pPr>
        <w:tabs>
          <w:tab w:val="left" w:pos="1234"/>
        </w:tabs>
        <w:spacing w:line="245" w:lineRule="auto"/>
        <w:contextualSpacing/>
        <w:outlineLvl w:val="3"/>
        <w:rPr>
          <w:rFonts w:cs="Times New Roman"/>
          <w:lang w:eastAsia="ru-RU"/>
        </w:rPr>
      </w:pPr>
      <w:r w:rsidRPr="00EB6880">
        <w:rPr>
          <w:rFonts w:cs="Times New Roman"/>
          <w:lang w:eastAsia="ru-RU"/>
        </w:rPr>
        <w:t xml:space="preserve">В качестве верхней оценки </w:t>
      </w:r>
      <w:r w:rsidR="000B1BF5" w:rsidRPr="00EB6880">
        <w:rPr>
          <w:rFonts w:cs="Times New Roman"/>
          <w:lang w:eastAsia="ru-RU"/>
        </w:rPr>
        <w:t xml:space="preserve">стоимости индивидуальных поквартирных теплоисточников </w:t>
      </w:r>
      <w:r w:rsidRPr="00EB6880">
        <w:rPr>
          <w:rFonts w:cs="Times New Roman"/>
          <w:lang w:eastAsia="ru-RU"/>
        </w:rPr>
        <w:t xml:space="preserve">можно принять 6,5 тыс. руб. /кВт. Общая сумма затрат на устройство индивидуальных поквартирных теплоисточников для отопления составит: в </w:t>
      </w:r>
      <w:proofErr w:type="gramStart"/>
      <w:r w:rsidRPr="00EB6880">
        <w:rPr>
          <w:rFonts w:cs="Times New Roman"/>
          <w:lang w:eastAsia="ru-RU"/>
        </w:rPr>
        <w:t>м-не</w:t>
      </w:r>
      <w:proofErr w:type="gramEnd"/>
      <w:r w:rsidRPr="00EB6880">
        <w:rPr>
          <w:rFonts w:cs="Times New Roman"/>
          <w:lang w:eastAsia="ru-RU"/>
        </w:rPr>
        <w:t xml:space="preserve"> Гагарина – 180,5 млн. руб., в м-не Строитель – 33,0 млн. руб., в м-не Южный и Красный Ключ – 109,8 млн. руб. Всего 323,5 млн. руб.</w:t>
      </w:r>
    </w:p>
    <w:p w:rsidR="00F06DCC" w:rsidRDefault="00F06DCC" w:rsidP="00F06DCC">
      <w:pPr>
        <w:spacing w:line="242" w:lineRule="auto"/>
        <w:rPr>
          <w:rFonts w:cs="Times New Roman"/>
        </w:rPr>
      </w:pPr>
      <w:r w:rsidRPr="00EB6880">
        <w:rPr>
          <w:rFonts w:cs="Times New Roman"/>
        </w:rPr>
        <w:lastRenderedPageBreak/>
        <w:t>В таблице 7.</w:t>
      </w:r>
      <w:r w:rsidR="00055FBF">
        <w:rPr>
          <w:rFonts w:cs="Times New Roman"/>
        </w:rPr>
        <w:t>2</w:t>
      </w:r>
      <w:r w:rsidRPr="00EB6880">
        <w:rPr>
          <w:rFonts w:cs="Times New Roman"/>
        </w:rPr>
        <w:t>.</w:t>
      </w:r>
      <w:r w:rsidR="00055FBF">
        <w:rPr>
          <w:rFonts w:cs="Times New Roman"/>
        </w:rPr>
        <w:t>4</w:t>
      </w:r>
      <w:r w:rsidRPr="00EB6880">
        <w:rPr>
          <w:rFonts w:cs="Times New Roman"/>
        </w:rPr>
        <w:t xml:space="preserve">. представлен расчет стоимости инвестиций для реализации данного сценария. Данный сценарий предусматривает установку в каждом помещении индивидуальных нагревательных приборов. Для нужд горячего водоснабжения в базовом варианте предполагается установка бойлеров. </w:t>
      </w:r>
    </w:p>
    <w:p w:rsidR="00F06DCC" w:rsidRPr="00EB6880" w:rsidRDefault="00F06DCC" w:rsidP="00BF0A74">
      <w:pPr>
        <w:spacing w:before="240"/>
      </w:pPr>
      <w:r w:rsidRPr="00EB6880">
        <w:t>Таблица 7.</w:t>
      </w:r>
      <w:r w:rsidR="00055FBF">
        <w:t>2</w:t>
      </w:r>
      <w:r w:rsidRPr="00EB6880">
        <w:t>.</w:t>
      </w:r>
      <w:r w:rsidR="00055FBF">
        <w:t>4</w:t>
      </w:r>
      <w:r w:rsidRPr="00EB6880">
        <w:t>. Стоимость реализации сценария с индивидуальными электронагревателями</w:t>
      </w:r>
    </w:p>
    <w:tbl>
      <w:tblPr>
        <w:tblW w:w="9639" w:type="dxa"/>
        <w:tblInd w:w="-10" w:type="dxa"/>
        <w:tblLayout w:type="fixed"/>
        <w:tblLook w:val="04A0" w:firstRow="1" w:lastRow="0" w:firstColumn="1" w:lastColumn="0" w:noHBand="0" w:noVBand="1"/>
      </w:tblPr>
      <w:tblGrid>
        <w:gridCol w:w="1843"/>
        <w:gridCol w:w="991"/>
        <w:gridCol w:w="938"/>
        <w:gridCol w:w="1047"/>
        <w:gridCol w:w="1071"/>
        <w:gridCol w:w="851"/>
        <w:gridCol w:w="990"/>
        <w:gridCol w:w="852"/>
        <w:gridCol w:w="1056"/>
      </w:tblGrid>
      <w:tr w:rsidR="00F06DCC" w:rsidRPr="00EB6880" w:rsidTr="00E4053D">
        <w:trPr>
          <w:trHeight w:val="293"/>
        </w:trPr>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Зона</w:t>
            </w:r>
          </w:p>
        </w:tc>
        <w:tc>
          <w:tcPr>
            <w:tcW w:w="1930" w:type="dxa"/>
            <w:gridSpan w:val="2"/>
            <w:tcBorders>
              <w:top w:val="single" w:sz="8" w:space="0" w:color="auto"/>
              <w:left w:val="nil"/>
              <w:bottom w:val="single" w:sz="8" w:space="0" w:color="auto"/>
              <w:right w:val="single" w:sz="8" w:space="0" w:color="000000"/>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Прогноз на  2028</w:t>
            </w:r>
          </w:p>
        </w:tc>
        <w:tc>
          <w:tcPr>
            <w:tcW w:w="2120" w:type="dxa"/>
            <w:gridSpan w:val="2"/>
            <w:tcBorders>
              <w:top w:val="single" w:sz="8" w:space="0" w:color="auto"/>
              <w:left w:val="nil"/>
              <w:bottom w:val="single" w:sz="8" w:space="0" w:color="auto"/>
              <w:right w:val="single" w:sz="8" w:space="0" w:color="000000"/>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Прогноз на 2030</w:t>
            </w:r>
          </w:p>
        </w:tc>
        <w:tc>
          <w:tcPr>
            <w:tcW w:w="1842" w:type="dxa"/>
            <w:gridSpan w:val="2"/>
            <w:tcBorders>
              <w:top w:val="single" w:sz="8" w:space="0" w:color="auto"/>
              <w:left w:val="nil"/>
              <w:bottom w:val="single" w:sz="8" w:space="0" w:color="auto"/>
              <w:right w:val="single" w:sz="8" w:space="0" w:color="000000"/>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Прогноз на 2032</w:t>
            </w:r>
          </w:p>
        </w:tc>
        <w:tc>
          <w:tcPr>
            <w:tcW w:w="1904" w:type="dxa"/>
            <w:gridSpan w:val="2"/>
            <w:tcBorders>
              <w:top w:val="single" w:sz="8" w:space="0" w:color="auto"/>
              <w:left w:val="nil"/>
              <w:bottom w:val="single" w:sz="8" w:space="0" w:color="auto"/>
              <w:right w:val="single" w:sz="8" w:space="0" w:color="000000"/>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Прогноз на 2036</w:t>
            </w:r>
          </w:p>
        </w:tc>
      </w:tr>
      <w:tr w:rsidR="00F06DCC" w:rsidRPr="00EB6880" w:rsidTr="00E4053D">
        <w:trPr>
          <w:trHeight w:val="795"/>
        </w:trPr>
        <w:tc>
          <w:tcPr>
            <w:tcW w:w="1843" w:type="dxa"/>
            <w:vMerge/>
            <w:tcBorders>
              <w:top w:val="single" w:sz="8" w:space="0" w:color="auto"/>
              <w:left w:val="single" w:sz="8" w:space="0" w:color="auto"/>
              <w:bottom w:val="single" w:sz="8" w:space="0" w:color="000000"/>
              <w:right w:val="single" w:sz="8" w:space="0" w:color="auto"/>
            </w:tcBorders>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c>
          <w:tcPr>
            <w:tcW w:w="85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c>
          <w:tcPr>
            <w:tcW w:w="85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r>
      <w:tr w:rsidR="00F06DCC" w:rsidRPr="00EB6880"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Промзона</w:t>
            </w:r>
            <w:proofErr w:type="spellEnd"/>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c>
          <w:tcPr>
            <w:tcW w:w="85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c>
          <w:tcPr>
            <w:tcW w:w="85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r>
      <w:tr w:rsidR="00F06DCC" w:rsidRPr="00EB6880" w:rsidTr="00E4053D">
        <w:trPr>
          <w:trHeight w:val="533"/>
        </w:trPr>
        <w:tc>
          <w:tcPr>
            <w:tcW w:w="1843" w:type="dxa"/>
            <w:tcBorders>
              <w:top w:val="nil"/>
              <w:left w:val="single" w:sz="8" w:space="0" w:color="auto"/>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М-н Гагарина, Восточный и Строитель </w:t>
            </w:r>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32,84</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213,46</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33,96</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220,74</w:t>
            </w:r>
          </w:p>
        </w:tc>
        <w:tc>
          <w:tcPr>
            <w:tcW w:w="85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40</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260,00</w:t>
            </w:r>
          </w:p>
        </w:tc>
        <w:tc>
          <w:tcPr>
            <w:tcW w:w="85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40</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260,00</w:t>
            </w:r>
          </w:p>
        </w:tc>
      </w:tr>
      <w:tr w:rsidR="00F06DCC" w:rsidRPr="00EB6880"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М-н Южный и </w:t>
            </w:r>
            <w:proofErr w:type="spellStart"/>
            <w:r w:rsidRPr="00EB6880">
              <w:rPr>
                <w:rFonts w:eastAsia="Times New Roman" w:cs="Times New Roman"/>
                <w:color w:val="000000"/>
                <w:sz w:val="20"/>
                <w:szCs w:val="20"/>
                <w:lang w:eastAsia="ru-RU"/>
              </w:rPr>
              <w:t>Кр</w:t>
            </w:r>
            <w:proofErr w:type="spellEnd"/>
            <w:r w:rsidRPr="00EB6880">
              <w:rPr>
                <w:rFonts w:eastAsia="Times New Roman" w:cs="Times New Roman"/>
                <w:color w:val="000000"/>
                <w:sz w:val="20"/>
                <w:szCs w:val="20"/>
                <w:lang w:eastAsia="ru-RU"/>
              </w:rPr>
              <w:t xml:space="preserve">. Ключ </w:t>
            </w:r>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16,92</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109,98</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19,51</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126,82</w:t>
            </w:r>
          </w:p>
        </w:tc>
        <w:tc>
          <w:tcPr>
            <w:tcW w:w="85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35</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227,50</w:t>
            </w:r>
          </w:p>
        </w:tc>
        <w:tc>
          <w:tcPr>
            <w:tcW w:w="85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50</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325,00</w:t>
            </w:r>
          </w:p>
        </w:tc>
      </w:tr>
      <w:tr w:rsidR="00F06DCC" w:rsidRPr="00EB6880"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ОЭЗ Предгорная</w:t>
            </w:r>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noWrap/>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32,50</w:t>
            </w:r>
          </w:p>
        </w:tc>
        <w:tc>
          <w:tcPr>
            <w:tcW w:w="852" w:type="dxa"/>
            <w:tcBorders>
              <w:top w:val="nil"/>
              <w:left w:val="nil"/>
              <w:bottom w:val="single" w:sz="8" w:space="0" w:color="auto"/>
              <w:right w:val="single" w:sz="8" w:space="0" w:color="auto"/>
            </w:tcBorders>
            <w:shd w:val="clear" w:color="auto" w:fill="auto"/>
            <w:noWrap/>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65,00</w:t>
            </w:r>
          </w:p>
        </w:tc>
      </w:tr>
      <w:tr w:rsidR="00F06DCC" w:rsidRPr="00EB6880"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Прибрежная зона</w:t>
            </w:r>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26,00</w:t>
            </w:r>
          </w:p>
        </w:tc>
        <w:tc>
          <w:tcPr>
            <w:tcW w:w="85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65,00</w:t>
            </w:r>
          </w:p>
        </w:tc>
      </w:tr>
      <w:tr w:rsidR="00F06DCC" w:rsidRPr="00EB6880"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ИТОГО</w:t>
            </w:r>
          </w:p>
        </w:tc>
        <w:tc>
          <w:tcPr>
            <w:tcW w:w="99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65,76</w:t>
            </w:r>
          </w:p>
        </w:tc>
        <w:tc>
          <w:tcPr>
            <w:tcW w:w="93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553,44</w:t>
            </w:r>
          </w:p>
        </w:tc>
        <w:tc>
          <w:tcPr>
            <w:tcW w:w="1048"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69,47</w:t>
            </w:r>
          </w:p>
        </w:tc>
        <w:tc>
          <w:tcPr>
            <w:tcW w:w="106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577,555</w:t>
            </w:r>
          </w:p>
        </w:tc>
        <w:tc>
          <w:tcPr>
            <w:tcW w:w="85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w:t>
            </w:r>
          </w:p>
        </w:tc>
        <w:tc>
          <w:tcPr>
            <w:tcW w:w="991"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776</w:t>
            </w:r>
          </w:p>
        </w:tc>
        <w:tc>
          <w:tcPr>
            <w:tcW w:w="852"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126</w:t>
            </w:r>
          </w:p>
        </w:tc>
        <w:tc>
          <w:tcPr>
            <w:tcW w:w="1057" w:type="dxa"/>
            <w:tcBorders>
              <w:top w:val="nil"/>
              <w:left w:val="nil"/>
              <w:bottom w:val="single" w:sz="8" w:space="0" w:color="auto"/>
              <w:right w:val="single" w:sz="8" w:space="0" w:color="auto"/>
            </w:tcBorders>
            <w:shd w:val="clear" w:color="auto" w:fill="auto"/>
            <w:vAlign w:val="center"/>
            <w:hideMark/>
          </w:tcPr>
          <w:p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945</w:t>
            </w:r>
          </w:p>
        </w:tc>
      </w:tr>
    </w:tbl>
    <w:p w:rsidR="00BF0A74" w:rsidRDefault="00BF0A74" w:rsidP="00B31C83">
      <w:pPr>
        <w:pStyle w:val="2"/>
        <w:rPr>
          <w:rFonts w:cs="Times New Roman"/>
        </w:rPr>
      </w:pPr>
      <w:bookmarkStart w:id="30" w:name="_Toc208875839"/>
    </w:p>
    <w:p w:rsidR="00B31C83" w:rsidRPr="00EB6880" w:rsidRDefault="00B31C83" w:rsidP="00B31C83">
      <w:pPr>
        <w:pStyle w:val="2"/>
        <w:rPr>
          <w:rFonts w:cs="Times New Roman"/>
        </w:rPr>
      </w:pPr>
      <w:bookmarkStart w:id="31" w:name="_Toc228194797"/>
      <w:r w:rsidRPr="00EB6880">
        <w:rPr>
          <w:rFonts w:cs="Times New Roman"/>
        </w:rPr>
        <w:t>Часть 7.</w:t>
      </w:r>
      <w:r w:rsidR="00055FBF">
        <w:rPr>
          <w:rFonts w:cs="Times New Roman"/>
        </w:rPr>
        <w:t>3</w:t>
      </w:r>
      <w:r w:rsidRPr="00EB6880">
        <w:rPr>
          <w:rFonts w:cs="Times New Roman"/>
        </w:rPr>
        <w:t xml:space="preserve">. </w:t>
      </w:r>
      <w:hyperlink r:id="rId28" w:anchor="bookmark71" w:history="1">
        <w:r w:rsidRPr="00EB6880">
          <w:rPr>
            <w:rFonts w:cs="Times New Roman"/>
          </w:rPr>
          <w:t>Описание текущей ситуации, связанной с ранее принятыми в</w:t>
        </w:r>
      </w:hyperlink>
      <w:r w:rsidRPr="00EB6880">
        <w:rPr>
          <w:rFonts w:cs="Times New Roman"/>
        </w:rPr>
        <w:t xml:space="preserve"> </w:t>
      </w:r>
      <w:hyperlink r:id="rId29" w:anchor="bookmark71" w:history="1">
        <w:r w:rsidRPr="00EB6880">
          <w:rPr>
            <w:rFonts w:cs="Times New Roman"/>
          </w:rPr>
          <w:t>соответствии с законодательством российской федерации об</w:t>
        </w:r>
      </w:hyperlink>
      <w:r w:rsidRPr="00EB6880">
        <w:rPr>
          <w:rFonts w:cs="Times New Roman"/>
        </w:rPr>
        <w:t xml:space="preserve"> </w:t>
      </w:r>
      <w:hyperlink r:id="rId30" w:anchor="bookmark71" w:history="1">
        <w:r w:rsidRPr="00EB6880">
          <w:rPr>
            <w:rFonts w:cs="Times New Roman"/>
          </w:rPr>
          <w:t>электроэнергетике решениями об отнесении генерирующих объектов</w:t>
        </w:r>
      </w:hyperlink>
      <w:r w:rsidRPr="00EB6880">
        <w:rPr>
          <w:rFonts w:cs="Times New Roman"/>
        </w:rPr>
        <w:t xml:space="preserve"> </w:t>
      </w:r>
      <w:hyperlink r:id="rId31" w:anchor="bookmark71" w:history="1">
        <w:r w:rsidRPr="00EB6880">
          <w:rPr>
            <w:rFonts w:cs="Times New Roman"/>
          </w:rPr>
          <w:t>к генерирующим объектам, мощность которых поставляется в</w:t>
        </w:r>
      </w:hyperlink>
      <w:r w:rsidRPr="00EB6880">
        <w:rPr>
          <w:rFonts w:cs="Times New Roman"/>
        </w:rPr>
        <w:t xml:space="preserve"> </w:t>
      </w:r>
      <w:hyperlink r:id="rId32" w:anchor="bookmark71" w:history="1">
        <w:r w:rsidRPr="00EB6880">
          <w:rPr>
            <w:rFonts w:cs="Times New Roman"/>
          </w:rPr>
          <w:t>вынужденном режиме в целях обеспечения надежного</w:t>
        </w:r>
      </w:hyperlink>
      <w:r w:rsidRPr="00EB6880">
        <w:rPr>
          <w:rFonts w:cs="Times New Roman"/>
        </w:rPr>
        <w:t xml:space="preserve"> </w:t>
      </w:r>
      <w:hyperlink r:id="rId33" w:anchor="bookmark71" w:history="1">
        <w:r w:rsidRPr="00EB6880">
          <w:rPr>
            <w:rFonts w:cs="Times New Roman"/>
          </w:rPr>
          <w:t>теплоснабжения потребителей</w:t>
        </w:r>
        <w:bookmarkEnd w:id="30"/>
        <w:bookmarkEnd w:id="31"/>
      </w:hyperlink>
    </w:p>
    <w:p w:rsidR="00B31C83" w:rsidRPr="00EB6880" w:rsidRDefault="00B31C83" w:rsidP="00B31C83">
      <w:pPr>
        <w:rPr>
          <w:rFonts w:cs="Times New Roman"/>
        </w:rPr>
      </w:pPr>
      <w:r w:rsidRPr="00EB6880">
        <w:rPr>
          <w:rFonts w:cs="Times New Roman"/>
        </w:rPr>
        <w:t xml:space="preserve">Список генерирующих объектов, мощность которых поставляется в вынужденном режиме в целях обеспечения надежного теплоснабжения потребителей на 2022–2024 гг., приведен в распоряжении Правительства Российской Федерации от 20.06.2019 № 1330-р [15]. </w:t>
      </w:r>
    </w:p>
    <w:p w:rsidR="00B31C83" w:rsidRPr="00EB6880" w:rsidRDefault="00B31C83" w:rsidP="00B31C83">
      <w:pPr>
        <w:rPr>
          <w:rFonts w:cs="Times New Roman"/>
        </w:rPr>
      </w:pPr>
      <w:r w:rsidRPr="00EB6880">
        <w:rPr>
          <w:rFonts w:cs="Times New Roman"/>
        </w:rPr>
        <w:t xml:space="preserve">Список генерирующих объектов, мощность которых поставляется в вынужденном режиме в целях обеспечения надежного теплоснабжения потребителей на 2025 г., приведен в распоряжении Правительства Российской Федерации от 14.11.2019 № 2689-р [16]. </w:t>
      </w:r>
    </w:p>
    <w:p w:rsidR="00B31C83" w:rsidRPr="00EB6880" w:rsidRDefault="00B31C83" w:rsidP="00B31C83">
      <w:pPr>
        <w:rPr>
          <w:rFonts w:cs="Times New Roman"/>
        </w:rPr>
      </w:pPr>
      <w:r w:rsidRPr="00EB6880">
        <w:rPr>
          <w:rFonts w:cs="Times New Roman"/>
        </w:rPr>
        <w:t xml:space="preserve">Список генерирующих объектов, мощность которых поставляется в вынужденном режиме в целях обеспечения надежного теплоснабжения потребителей на 2026 г., приведен в распоряжении Правительства Российской Федерации от 31.12.2020 N 3700-р [17]. </w:t>
      </w:r>
    </w:p>
    <w:p w:rsidR="00B31C83" w:rsidRPr="00EB6880" w:rsidRDefault="00B31C83" w:rsidP="00B31C83">
      <w:pPr>
        <w:rPr>
          <w:rFonts w:cs="Times New Roman"/>
        </w:rPr>
      </w:pPr>
      <w:r w:rsidRPr="00EB6880">
        <w:rPr>
          <w:rFonts w:cs="Times New Roman"/>
        </w:rPr>
        <w:t xml:space="preserve">В указанных выше списках отсутствуют генерирующие объекты в Байкальском муниципальном образовании. </w:t>
      </w:r>
    </w:p>
    <w:p w:rsidR="00B31C83" w:rsidRPr="00EB6880" w:rsidRDefault="00B31C83" w:rsidP="00B31C83">
      <w:pPr>
        <w:rPr>
          <w:rFonts w:eastAsia="Times New Roman" w:cs="Times New Roman"/>
          <w:szCs w:val="24"/>
          <w:lang w:eastAsia="ru-RU"/>
        </w:rPr>
      </w:pPr>
      <w:r w:rsidRPr="00EB6880">
        <w:rPr>
          <w:rFonts w:eastAsia="Times New Roman" w:cs="Times New Roman"/>
          <w:szCs w:val="24"/>
          <w:lang w:eastAsia="ru-RU"/>
        </w:rPr>
        <w:t xml:space="preserve">На территории г. Байкальск </w:t>
      </w:r>
      <w:r w:rsidRPr="00EB6880">
        <w:rPr>
          <w:rFonts w:eastAsia="Times New Roman" w:cs="Times New Roman"/>
          <w:szCs w:val="23"/>
          <w:lang w:eastAsia="ru-RU"/>
        </w:rPr>
        <w:t xml:space="preserve">ТЭЦ в настоящее время является основным и единственным для централизованной системы теплоснабжения г. Байкальска. С учетом этого факта, несмотря на то что оборудование ТЭЦ, а также строительные конструкции практически выработали свой ресурс и требуют срочной замены и ремонта, ТЭЦ до момента, когда будут установлены и подключены к потребителям новые теплоисточник, относится к генерирующим объектом, мощность которых </w:t>
      </w:r>
      <w:r w:rsidRPr="00EB6880">
        <w:rPr>
          <w:rFonts w:cs="Times New Roman"/>
        </w:rPr>
        <w:t>поставляется в вынужденном режиме в целях обеспечения надежного теплоснабжения потребителей</w:t>
      </w:r>
      <w:r w:rsidRPr="00EB6880">
        <w:rPr>
          <w:rFonts w:eastAsia="Times New Roman" w:cs="Times New Roman"/>
          <w:szCs w:val="24"/>
          <w:lang w:eastAsia="ru-RU"/>
        </w:rPr>
        <w:t>.</w:t>
      </w:r>
    </w:p>
    <w:p w:rsidR="00B31C83" w:rsidRPr="00EB6880" w:rsidRDefault="00815E26" w:rsidP="00B31C83">
      <w:pPr>
        <w:pStyle w:val="2"/>
        <w:spacing w:before="360" w:after="240"/>
        <w:rPr>
          <w:rFonts w:cs="Times New Roman"/>
        </w:rPr>
      </w:pPr>
      <w:hyperlink r:id="rId34" w:anchor="bookmark72" w:history="1">
        <w:bookmarkStart w:id="32" w:name="_Toc208875840"/>
        <w:bookmarkStart w:id="33" w:name="_Toc228194798"/>
        <w:r w:rsidR="00B31C83" w:rsidRPr="00EB6880">
          <w:rPr>
            <w:rFonts w:cs="Times New Roman"/>
          </w:rPr>
          <w:t>Часть 7.</w:t>
        </w:r>
        <w:r w:rsidR="00055FBF">
          <w:rPr>
            <w:rFonts w:cs="Times New Roman"/>
          </w:rPr>
          <w:t>4</w:t>
        </w:r>
        <w:r w:rsidR="00B31C83" w:rsidRPr="00EB6880">
          <w:rPr>
            <w:rFonts w:cs="Times New Roman"/>
          </w:rPr>
          <w:t>.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2"/>
        <w:bookmarkEnd w:id="33"/>
        <w:r w:rsidR="00B31C83" w:rsidRPr="00EB6880">
          <w:rPr>
            <w:rFonts w:cs="Times New Roman"/>
          </w:rPr>
          <w:t xml:space="preserve"> </w:t>
        </w:r>
      </w:hyperlink>
    </w:p>
    <w:p w:rsidR="00B31C83" w:rsidRPr="00EB6880" w:rsidRDefault="00B31C83" w:rsidP="0051698B">
      <w:pPr>
        <w:rPr>
          <w:rFonts w:eastAsia="Times New Roman" w:cs="Times New Roman"/>
          <w:sz w:val="23"/>
          <w:szCs w:val="23"/>
          <w:lang w:eastAsia="ru-RU"/>
        </w:rPr>
      </w:pPr>
      <w:r w:rsidRPr="00EB6880">
        <w:rPr>
          <w:rFonts w:eastAsia="Times New Roman" w:cs="Times New Roman"/>
          <w:szCs w:val="23"/>
          <w:lang w:eastAsia="ru-RU"/>
        </w:rPr>
        <w:t xml:space="preserve">Как указано выше ТЭЦ в настоящее время является основным и единственным </w:t>
      </w:r>
      <w:r w:rsidR="0051698B" w:rsidRPr="00EB6880">
        <w:rPr>
          <w:rFonts w:eastAsia="Times New Roman" w:cs="Times New Roman"/>
          <w:szCs w:val="23"/>
          <w:lang w:eastAsia="ru-RU"/>
        </w:rPr>
        <w:t xml:space="preserve">теплоисточником </w:t>
      </w:r>
      <w:r w:rsidRPr="00EB6880">
        <w:rPr>
          <w:rFonts w:eastAsia="Times New Roman" w:cs="Times New Roman"/>
          <w:szCs w:val="23"/>
          <w:lang w:eastAsia="ru-RU"/>
        </w:rPr>
        <w:t xml:space="preserve">централизованной системы теплоснабжения г. Байкальска. Оборудование ТЭЦ, а также строительных конструкций практически выработало свой ресурс и требует замены. Однако, </w:t>
      </w:r>
      <w:r w:rsidRPr="00EB6880">
        <w:rPr>
          <w:rFonts w:eastAsia="Times New Roman" w:cs="Times New Roman"/>
          <w:sz w:val="23"/>
          <w:szCs w:val="23"/>
          <w:lang w:eastAsia="ru-RU"/>
        </w:rPr>
        <w:t>установленные мощности единичные котлов парогенераторов избыточны. В этих условиях наличи</w:t>
      </w:r>
      <w:r w:rsidR="0051698B" w:rsidRPr="00EB6880">
        <w:rPr>
          <w:rFonts w:eastAsia="Times New Roman" w:cs="Times New Roman"/>
          <w:sz w:val="23"/>
          <w:szCs w:val="23"/>
          <w:lang w:eastAsia="ru-RU"/>
        </w:rPr>
        <w:t>е</w:t>
      </w:r>
      <w:r w:rsidRPr="00EB6880">
        <w:rPr>
          <w:rFonts w:eastAsia="Times New Roman" w:cs="Times New Roman"/>
          <w:sz w:val="23"/>
          <w:szCs w:val="23"/>
          <w:lang w:eastAsia="ru-RU"/>
        </w:rPr>
        <w:t xml:space="preserve"> избыточной </w:t>
      </w:r>
      <w:proofErr w:type="spellStart"/>
      <w:r w:rsidRPr="00EB6880">
        <w:rPr>
          <w:rFonts w:eastAsia="Times New Roman" w:cs="Times New Roman"/>
          <w:sz w:val="23"/>
          <w:szCs w:val="23"/>
          <w:lang w:eastAsia="ru-RU"/>
        </w:rPr>
        <w:t>теплогенерирущей</w:t>
      </w:r>
      <w:proofErr w:type="spellEnd"/>
      <w:r w:rsidRPr="00EB6880">
        <w:rPr>
          <w:rFonts w:eastAsia="Times New Roman" w:cs="Times New Roman"/>
          <w:sz w:val="23"/>
          <w:szCs w:val="23"/>
          <w:lang w:eastAsia="ru-RU"/>
        </w:rPr>
        <w:t xml:space="preserve"> мощности оборудования ТЭЦ использование </w:t>
      </w:r>
      <w:proofErr w:type="spellStart"/>
      <w:r w:rsidRPr="00EB6880">
        <w:rPr>
          <w:rFonts w:eastAsia="Times New Roman" w:cs="Times New Roman"/>
          <w:sz w:val="23"/>
          <w:szCs w:val="23"/>
          <w:lang w:eastAsia="ru-RU"/>
        </w:rPr>
        <w:t>электрогенерующих</w:t>
      </w:r>
      <w:proofErr w:type="spellEnd"/>
      <w:r w:rsidRPr="00EB6880">
        <w:rPr>
          <w:rFonts w:eastAsia="Times New Roman" w:cs="Times New Roman"/>
          <w:sz w:val="23"/>
          <w:szCs w:val="23"/>
          <w:lang w:eastAsia="ru-RU"/>
        </w:rPr>
        <w:t xml:space="preserve"> мощностей ТЭЦ позволяет существенным образом повысить общую </w:t>
      </w:r>
      <w:r w:rsidR="000F337C">
        <w:rPr>
          <w:rFonts w:eastAsia="Times New Roman" w:cs="Times New Roman"/>
          <w:sz w:val="23"/>
          <w:szCs w:val="23"/>
          <w:lang w:eastAsia="ru-RU"/>
        </w:rPr>
        <w:t>устойчивость теплоснабжения</w:t>
      </w:r>
      <w:r w:rsidRPr="00EB6880">
        <w:rPr>
          <w:rFonts w:eastAsia="Times New Roman" w:cs="Times New Roman"/>
          <w:sz w:val="23"/>
          <w:szCs w:val="23"/>
          <w:lang w:eastAsia="ru-RU"/>
        </w:rPr>
        <w:t xml:space="preserve">. </w:t>
      </w:r>
    </w:p>
    <w:p w:rsidR="00B31C83" w:rsidRPr="00EB6880" w:rsidRDefault="00CA21DB" w:rsidP="00B31C83">
      <w:pPr>
        <w:rPr>
          <w:rFonts w:eastAsia="Times New Roman" w:cs="Times New Roman"/>
          <w:szCs w:val="23"/>
          <w:lang w:eastAsia="ru-RU"/>
        </w:rPr>
      </w:pPr>
      <w:r w:rsidRPr="00EB6880">
        <w:rPr>
          <w:rFonts w:eastAsia="Times New Roman" w:cs="Times New Roman"/>
          <w:szCs w:val="23"/>
          <w:lang w:eastAsia="ru-RU"/>
        </w:rPr>
        <w:t>З</w:t>
      </w:r>
      <w:r w:rsidR="00B31C83" w:rsidRPr="00EB6880">
        <w:rPr>
          <w:rFonts w:eastAsia="Times New Roman" w:cs="Times New Roman"/>
          <w:szCs w:val="23"/>
          <w:lang w:eastAsia="ru-RU"/>
        </w:rPr>
        <w:t xml:space="preserve">акрытие существующей ТЭЦ и полная замена на </w:t>
      </w:r>
      <w:r w:rsidR="00314B17" w:rsidRPr="00EB6880">
        <w:rPr>
          <w:rFonts w:eastAsia="Times New Roman" w:cs="Times New Roman"/>
          <w:szCs w:val="23"/>
          <w:lang w:eastAsia="ru-RU"/>
        </w:rPr>
        <w:t xml:space="preserve">новые экологически чистые теплоисточники </w:t>
      </w:r>
      <w:r w:rsidR="00B31C83" w:rsidRPr="00EB6880">
        <w:rPr>
          <w:rFonts w:eastAsia="Times New Roman" w:cs="Times New Roman"/>
          <w:szCs w:val="23"/>
          <w:lang w:eastAsia="ru-RU"/>
        </w:rPr>
        <w:t>обеспечит нормативную надежность тепло</w:t>
      </w:r>
      <w:r w:rsidR="002C601A" w:rsidRPr="00EB6880">
        <w:rPr>
          <w:rFonts w:eastAsia="Times New Roman" w:cs="Times New Roman"/>
          <w:szCs w:val="23"/>
          <w:lang w:eastAsia="ru-RU"/>
        </w:rPr>
        <w:t xml:space="preserve">источников. Слабым местом при сохранении централизованной системы теплоснабжения останутся тепловые сети. </w:t>
      </w:r>
    </w:p>
    <w:p w:rsidR="00B31C83" w:rsidRPr="00EB6880" w:rsidRDefault="00B31C83" w:rsidP="00B31C83">
      <w:pPr>
        <w:pStyle w:val="2"/>
        <w:rPr>
          <w:rFonts w:cs="Times New Roman"/>
        </w:rPr>
      </w:pPr>
      <w:bookmarkStart w:id="34" w:name="_Toc208875841"/>
      <w:bookmarkStart w:id="35" w:name="_Toc228194799"/>
      <w:r w:rsidRPr="00EB6880">
        <w:rPr>
          <w:rFonts w:cs="Times New Roman"/>
        </w:rPr>
        <w:t>Часть 7.</w:t>
      </w:r>
      <w:r w:rsidR="00055FBF">
        <w:rPr>
          <w:rFonts w:cs="Times New Roman"/>
        </w:rPr>
        <w:t>5</w:t>
      </w:r>
      <w:r w:rsidRPr="00EB6880">
        <w:rPr>
          <w:rFonts w:cs="Times New Roman"/>
        </w:rPr>
        <w:t>.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34"/>
      <w:bookmarkEnd w:id="35"/>
    </w:p>
    <w:p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 xml:space="preserve">В условиях, когда в качестве первичного источника энергии для </w:t>
      </w:r>
      <w:proofErr w:type="spellStart"/>
      <w:r w:rsidRPr="00EB6880">
        <w:rPr>
          <w:rFonts w:eastAsia="Times New Roman" w:cs="Times New Roman"/>
          <w:szCs w:val="23"/>
          <w:lang w:eastAsia="ru-RU"/>
        </w:rPr>
        <w:t>теплогенерации</w:t>
      </w:r>
      <w:proofErr w:type="spellEnd"/>
      <w:r w:rsidRPr="00EB6880">
        <w:rPr>
          <w:rFonts w:eastAsia="Times New Roman" w:cs="Times New Roman"/>
          <w:szCs w:val="23"/>
          <w:lang w:eastAsia="ru-RU"/>
        </w:rPr>
        <w:t xml:space="preserve"> предлагается не топливо, а электрическая энергия,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имеет смысла. </w:t>
      </w:r>
    </w:p>
    <w:p w:rsidR="00B31C83" w:rsidRPr="00EB6880" w:rsidRDefault="00B31C83" w:rsidP="00B31C83">
      <w:pPr>
        <w:rPr>
          <w:rFonts w:cs="Times New Roman"/>
        </w:rPr>
      </w:pPr>
      <w:r w:rsidRPr="00EB6880">
        <w:rPr>
          <w:rFonts w:cs="Times New Roman"/>
        </w:rPr>
        <w:t xml:space="preserve">Согласно Генеральной схемы размещения объектов электроэнергетики до 2035, утвержденной распоряжением Правительства РФ от 09.06.2017 № 1209-р (с учетом изменений, утвержденных распоряжением Правительства РФ от 25.11.2021 № 3320-р), строительство источников тепловой энергии, функционирующих в режиме комбинированной выработки электрической и тепловой энергии в энергетической системе г. Байкальска не запланировано. </w:t>
      </w:r>
    </w:p>
    <w:p w:rsidR="00B31C83" w:rsidRPr="00EB6880" w:rsidRDefault="00B31C83" w:rsidP="00B31C83">
      <w:pPr>
        <w:rPr>
          <w:rFonts w:cs="Times New Roman"/>
        </w:rPr>
      </w:pPr>
      <w:r w:rsidRPr="00EB6880">
        <w:rPr>
          <w:rFonts w:cs="Times New Roman"/>
        </w:rPr>
        <w:t xml:space="preserve">Согласно Схеме и Программе социально-экономического развития г. Байкальска до 2040 года, утвержденной распоряжением Правительства Российской Федерации от 29.12.2022 №4344-р, размещение объектов, функционирующих в режиме комбинированной выработки электрической и тепловой энергии, не планируется. </w:t>
      </w:r>
    </w:p>
    <w:p w:rsidR="00B31C83" w:rsidRPr="00EB6880" w:rsidRDefault="00B31C83" w:rsidP="00B31C83">
      <w:pPr>
        <w:pStyle w:val="2"/>
        <w:rPr>
          <w:rFonts w:cs="Times New Roman"/>
        </w:rPr>
      </w:pPr>
      <w:bookmarkStart w:id="36" w:name="_Toc135649085"/>
      <w:bookmarkStart w:id="37" w:name="_Toc158810543"/>
      <w:bookmarkStart w:id="38" w:name="_Toc208875842"/>
      <w:bookmarkStart w:id="39" w:name="_Toc228194800"/>
      <w:r w:rsidRPr="00EB6880">
        <w:rPr>
          <w:rFonts w:cs="Times New Roman"/>
        </w:rPr>
        <w:t>Часть 7.</w:t>
      </w:r>
      <w:r w:rsidR="00055FBF">
        <w:rPr>
          <w:rFonts w:cs="Times New Roman"/>
        </w:rPr>
        <w:t>6</w:t>
      </w:r>
      <w:r w:rsidRPr="00EB6880">
        <w:rPr>
          <w:rFonts w:cs="Times New Roman"/>
        </w:rPr>
        <w:t>.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36"/>
      <w:bookmarkEnd w:id="37"/>
      <w:bookmarkEnd w:id="38"/>
      <w:bookmarkEnd w:id="39"/>
    </w:p>
    <w:p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 xml:space="preserve">В связи с запретом строительства новых теплоисточников, работающих на угле, в Центральной экологической зоне, варианты реконструкции ТЭЦ с установкой более </w:t>
      </w:r>
      <w:r w:rsidRPr="00EB6880">
        <w:rPr>
          <w:rFonts w:eastAsia="Times New Roman" w:cs="Times New Roman"/>
          <w:szCs w:val="23"/>
          <w:lang w:eastAsia="ru-RU"/>
        </w:rPr>
        <w:lastRenderedPageBreak/>
        <w:t xml:space="preserve">эффективных угольных котлов, исключены. Однако, существует необходимость проведения целого ряда мероприятий для обеспечения надежности работы системы теплоснабжения г. Байкальска в переходный период до </w:t>
      </w:r>
      <w:r w:rsidR="00CA21DB" w:rsidRPr="00EB6880">
        <w:rPr>
          <w:rFonts w:eastAsia="Times New Roman" w:cs="Times New Roman"/>
          <w:szCs w:val="23"/>
          <w:lang w:eastAsia="ru-RU"/>
        </w:rPr>
        <w:t xml:space="preserve">конца отопительного сезона </w:t>
      </w:r>
      <w:r w:rsidRPr="00EB6880">
        <w:rPr>
          <w:rFonts w:eastAsia="Times New Roman" w:cs="Times New Roman"/>
          <w:szCs w:val="23"/>
          <w:lang w:eastAsia="ru-RU"/>
        </w:rPr>
        <w:t>202</w:t>
      </w:r>
      <w:r w:rsidR="00CB1030" w:rsidRPr="00EB6880">
        <w:rPr>
          <w:rFonts w:eastAsia="Times New Roman" w:cs="Times New Roman"/>
          <w:szCs w:val="23"/>
          <w:lang w:eastAsia="ru-RU"/>
        </w:rPr>
        <w:t>8</w:t>
      </w:r>
      <w:r w:rsidRPr="00EB6880">
        <w:rPr>
          <w:rFonts w:eastAsia="Times New Roman" w:cs="Times New Roman"/>
          <w:szCs w:val="23"/>
          <w:lang w:eastAsia="ru-RU"/>
        </w:rPr>
        <w:t xml:space="preserve"> </w:t>
      </w:r>
      <w:r w:rsidR="00CA21DB" w:rsidRPr="00EB6880">
        <w:rPr>
          <w:rFonts w:eastAsia="Times New Roman" w:cs="Times New Roman"/>
          <w:szCs w:val="23"/>
          <w:lang w:eastAsia="ru-RU"/>
        </w:rPr>
        <w:t>– 202</w:t>
      </w:r>
      <w:r w:rsidR="00CB1030" w:rsidRPr="00EB6880">
        <w:rPr>
          <w:rFonts w:eastAsia="Times New Roman" w:cs="Times New Roman"/>
          <w:szCs w:val="23"/>
          <w:lang w:eastAsia="ru-RU"/>
        </w:rPr>
        <w:t>9</w:t>
      </w:r>
      <w:r w:rsidR="00CA21DB" w:rsidRPr="00EB6880">
        <w:rPr>
          <w:rFonts w:eastAsia="Times New Roman" w:cs="Times New Roman"/>
          <w:szCs w:val="23"/>
          <w:lang w:eastAsia="ru-RU"/>
        </w:rPr>
        <w:t xml:space="preserve"> г</w:t>
      </w:r>
      <w:r w:rsidRPr="00EB6880">
        <w:rPr>
          <w:rFonts w:eastAsia="Times New Roman" w:cs="Times New Roman"/>
          <w:szCs w:val="23"/>
          <w:lang w:eastAsia="ru-RU"/>
        </w:rPr>
        <w:t>г. Полный перечень мероприятий, предлагаемый ЕТО ООО «Теплоснабжение» на период 202</w:t>
      </w:r>
      <w:r w:rsidR="00CB1030" w:rsidRPr="00EB6880">
        <w:rPr>
          <w:rFonts w:eastAsia="Times New Roman" w:cs="Times New Roman"/>
          <w:szCs w:val="23"/>
          <w:lang w:eastAsia="ru-RU"/>
        </w:rPr>
        <w:t>6</w:t>
      </w:r>
      <w:r w:rsidRPr="00EB6880">
        <w:rPr>
          <w:rFonts w:eastAsia="Times New Roman" w:cs="Times New Roman"/>
          <w:szCs w:val="23"/>
          <w:lang w:eastAsia="ru-RU"/>
        </w:rPr>
        <w:t>-202</w:t>
      </w:r>
      <w:r w:rsidR="00CB1030" w:rsidRPr="00EB6880">
        <w:rPr>
          <w:rFonts w:eastAsia="Times New Roman" w:cs="Times New Roman"/>
          <w:szCs w:val="23"/>
          <w:lang w:eastAsia="ru-RU"/>
        </w:rPr>
        <w:t>9</w:t>
      </w:r>
      <w:r w:rsidRPr="00EB6880">
        <w:rPr>
          <w:rFonts w:eastAsia="Times New Roman" w:cs="Times New Roman"/>
          <w:szCs w:val="23"/>
          <w:lang w:eastAsia="ru-RU"/>
        </w:rPr>
        <w:t xml:space="preserve"> </w:t>
      </w:r>
      <w:proofErr w:type="spellStart"/>
      <w:r w:rsidRPr="00EB6880">
        <w:rPr>
          <w:rFonts w:eastAsia="Times New Roman" w:cs="Times New Roman"/>
          <w:szCs w:val="23"/>
          <w:lang w:eastAsia="ru-RU"/>
        </w:rPr>
        <w:t>гг</w:t>
      </w:r>
      <w:proofErr w:type="spellEnd"/>
      <w:r w:rsidRPr="00EB6880">
        <w:rPr>
          <w:rFonts w:eastAsia="Times New Roman" w:cs="Times New Roman"/>
          <w:szCs w:val="23"/>
          <w:lang w:eastAsia="ru-RU"/>
        </w:rPr>
        <w:t xml:space="preserve"> требует около </w:t>
      </w:r>
      <w:r w:rsidR="00CB1030" w:rsidRPr="00EB6880">
        <w:rPr>
          <w:rFonts w:eastAsia="Times New Roman" w:cs="Times New Roman"/>
          <w:szCs w:val="23"/>
          <w:lang w:eastAsia="ru-RU"/>
        </w:rPr>
        <w:t xml:space="preserve">1028 </w:t>
      </w:r>
      <w:r w:rsidRPr="00EB6880">
        <w:rPr>
          <w:rFonts w:eastAsia="Times New Roman" w:cs="Times New Roman"/>
          <w:szCs w:val="23"/>
          <w:lang w:eastAsia="ru-RU"/>
        </w:rPr>
        <w:t>млн. руб. Этот перечень включает мероприятия, необходимые для обеспечения относительно надежной работы оборудования ТЭЦ на перспективу до 20</w:t>
      </w:r>
      <w:r w:rsidR="00E07275" w:rsidRPr="00EB6880">
        <w:rPr>
          <w:rFonts w:eastAsia="Times New Roman" w:cs="Times New Roman"/>
          <w:szCs w:val="23"/>
          <w:lang w:eastAsia="ru-RU"/>
        </w:rPr>
        <w:t>2</w:t>
      </w:r>
      <w:r w:rsidR="00CB1030" w:rsidRPr="00EB6880">
        <w:rPr>
          <w:rFonts w:eastAsia="Times New Roman" w:cs="Times New Roman"/>
          <w:szCs w:val="23"/>
          <w:lang w:eastAsia="ru-RU"/>
        </w:rPr>
        <w:t>9</w:t>
      </w:r>
      <w:r w:rsidRPr="00EB6880">
        <w:rPr>
          <w:rFonts w:eastAsia="Times New Roman" w:cs="Times New Roman"/>
          <w:szCs w:val="23"/>
          <w:lang w:eastAsia="ru-RU"/>
        </w:rPr>
        <w:t xml:space="preserve"> года. В Приложении П7.1. предлагается перечень мероприятий по обеспечению работы ТЭЦ с учетом планов вывода из эксплуатации ТЭЦ в 202</w:t>
      </w:r>
      <w:r w:rsidR="00CB1030" w:rsidRPr="00EB6880">
        <w:rPr>
          <w:rFonts w:eastAsia="Times New Roman" w:cs="Times New Roman"/>
          <w:szCs w:val="23"/>
          <w:lang w:eastAsia="ru-RU"/>
        </w:rPr>
        <w:t>9</w:t>
      </w:r>
      <w:r w:rsidRPr="00EB6880">
        <w:rPr>
          <w:rFonts w:eastAsia="Times New Roman" w:cs="Times New Roman"/>
          <w:szCs w:val="23"/>
          <w:lang w:eastAsia="ru-RU"/>
        </w:rPr>
        <w:t xml:space="preserve"> году.</w:t>
      </w:r>
      <w:r w:rsidR="00E266DB" w:rsidRPr="00EB6880">
        <w:rPr>
          <w:rFonts w:eastAsia="Times New Roman" w:cs="Times New Roman"/>
          <w:szCs w:val="23"/>
          <w:lang w:eastAsia="ru-RU"/>
        </w:rPr>
        <w:t xml:space="preserve"> </w:t>
      </w:r>
      <w:r w:rsidR="0014330A" w:rsidRPr="00EB6880">
        <w:rPr>
          <w:rFonts w:eastAsia="Times New Roman" w:cs="Times New Roman"/>
          <w:szCs w:val="23"/>
          <w:lang w:eastAsia="ru-RU"/>
        </w:rPr>
        <w:t>Для п</w:t>
      </w:r>
      <w:r w:rsidR="00E266DB" w:rsidRPr="00EB6880">
        <w:rPr>
          <w:rFonts w:eastAsia="Times New Roman" w:cs="Times New Roman"/>
          <w:szCs w:val="23"/>
          <w:lang w:eastAsia="ru-RU"/>
        </w:rPr>
        <w:t>родлени</w:t>
      </w:r>
      <w:r w:rsidR="0014330A" w:rsidRPr="00EB6880">
        <w:rPr>
          <w:rFonts w:eastAsia="Times New Roman" w:cs="Times New Roman"/>
          <w:szCs w:val="23"/>
          <w:lang w:eastAsia="ru-RU"/>
        </w:rPr>
        <w:t>я</w:t>
      </w:r>
      <w:r w:rsidR="00E266DB" w:rsidRPr="00EB6880">
        <w:rPr>
          <w:rFonts w:eastAsia="Times New Roman" w:cs="Times New Roman"/>
          <w:szCs w:val="23"/>
          <w:lang w:eastAsia="ru-RU"/>
        </w:rPr>
        <w:t xml:space="preserve"> срока эксплуатации ТЭЦ </w:t>
      </w:r>
      <w:r w:rsidR="0014330A" w:rsidRPr="00EB6880">
        <w:rPr>
          <w:rFonts w:eastAsia="Times New Roman" w:cs="Times New Roman"/>
          <w:szCs w:val="23"/>
          <w:lang w:eastAsia="ru-RU"/>
        </w:rPr>
        <w:t>на период после 202</w:t>
      </w:r>
      <w:r w:rsidR="00ED2707" w:rsidRPr="00EB6880">
        <w:rPr>
          <w:rFonts w:eastAsia="Times New Roman" w:cs="Times New Roman"/>
          <w:szCs w:val="23"/>
          <w:lang w:eastAsia="ru-RU"/>
        </w:rPr>
        <w:t>9</w:t>
      </w:r>
      <w:r w:rsidR="0014330A" w:rsidRPr="00EB6880">
        <w:rPr>
          <w:rFonts w:eastAsia="Times New Roman" w:cs="Times New Roman"/>
          <w:szCs w:val="23"/>
          <w:lang w:eastAsia="ru-RU"/>
        </w:rPr>
        <w:t xml:space="preserve"> года потребуется проведение дополнительных мероприятий по ремонту оборудования и повышению емкости </w:t>
      </w:r>
      <w:proofErr w:type="spellStart"/>
      <w:r w:rsidR="0014330A" w:rsidRPr="00EB6880">
        <w:rPr>
          <w:rFonts w:eastAsia="Times New Roman" w:cs="Times New Roman"/>
          <w:szCs w:val="23"/>
          <w:lang w:eastAsia="ru-RU"/>
        </w:rPr>
        <w:t>золо</w:t>
      </w:r>
      <w:r w:rsidR="00B56717" w:rsidRPr="00EB6880">
        <w:rPr>
          <w:rFonts w:eastAsia="Times New Roman" w:cs="Times New Roman"/>
          <w:szCs w:val="23"/>
          <w:lang w:eastAsia="ru-RU"/>
        </w:rPr>
        <w:t>о</w:t>
      </w:r>
      <w:r w:rsidR="0014330A" w:rsidRPr="00EB6880">
        <w:rPr>
          <w:rFonts w:eastAsia="Times New Roman" w:cs="Times New Roman"/>
          <w:szCs w:val="23"/>
          <w:lang w:eastAsia="ru-RU"/>
        </w:rPr>
        <w:t>твалов</w:t>
      </w:r>
      <w:proofErr w:type="spellEnd"/>
      <w:r w:rsidR="00147D67" w:rsidRPr="00EB6880">
        <w:rPr>
          <w:rFonts w:eastAsia="Times New Roman" w:cs="Times New Roman"/>
          <w:szCs w:val="23"/>
          <w:lang w:eastAsia="ru-RU"/>
        </w:rPr>
        <w:t>.</w:t>
      </w:r>
    </w:p>
    <w:p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 xml:space="preserve">Тепловые сети города крайне изношены, и разрегулированы, потери в тепловых сетях достигают 35%. Уровень эксплуатации тепловых сетей низкий. С учетом совокупности всех факторов сохранение ТЭЦ как теплоисточника для централизованной системы теплоснабжения, нецелесообразно. </w:t>
      </w:r>
    </w:p>
    <w:p w:rsidR="00B31C83" w:rsidRPr="00EB6880" w:rsidRDefault="00B31C83" w:rsidP="00B31C83">
      <w:pPr>
        <w:rPr>
          <w:rFonts w:cs="Times New Roman"/>
        </w:rPr>
      </w:pPr>
      <w:r w:rsidRPr="00EB6880">
        <w:rPr>
          <w:rFonts w:cs="Times New Roman"/>
        </w:rPr>
        <w:t xml:space="preserve">Проведение мероприятий в части действующего источника тепловой энергии, функционирующего в режиме комбинированной выработки электрической и тепловой энергии </w:t>
      </w:r>
      <w:bookmarkStart w:id="40" w:name="OLE_LINK49"/>
      <w:bookmarkEnd w:id="40"/>
      <w:r w:rsidRPr="00EB6880">
        <w:rPr>
          <w:rFonts w:cs="Times New Roman"/>
        </w:rPr>
        <w:t xml:space="preserve">ТЭЦ, для обеспечения перспективных приростов тепловых нагрузок, не требуется, </w:t>
      </w:r>
    </w:p>
    <w:p w:rsidR="00B31C83" w:rsidRPr="00EB6880" w:rsidRDefault="00B31C83" w:rsidP="00B31C83">
      <w:pPr>
        <w:rPr>
          <w:rFonts w:cs="Times New Roman"/>
        </w:rPr>
      </w:pPr>
      <w:r w:rsidRPr="00EB6880">
        <w:rPr>
          <w:rFonts w:cs="Times New Roman"/>
        </w:rPr>
        <w:t>Перечень мероприятий по поддержанию работоспособности на ТЭЦ для обеспечения ее работоспособности в переходный период представлены в Приложении П.7.1.</w:t>
      </w:r>
    </w:p>
    <w:p w:rsidR="00B31C83" w:rsidRPr="00EB6880" w:rsidRDefault="00B31C83" w:rsidP="00B31C83">
      <w:pPr>
        <w:pStyle w:val="2"/>
        <w:rPr>
          <w:rFonts w:cs="Times New Roman"/>
        </w:rPr>
      </w:pPr>
      <w:bookmarkStart w:id="41" w:name="_Toc135649086"/>
      <w:bookmarkStart w:id="42" w:name="_Toc158810544"/>
      <w:bookmarkStart w:id="43" w:name="_Toc208875843"/>
      <w:bookmarkStart w:id="44" w:name="_Toc228194801"/>
      <w:r w:rsidRPr="00EB6880">
        <w:rPr>
          <w:rFonts w:cs="Times New Roman"/>
        </w:rPr>
        <w:t>Часть 7.</w:t>
      </w:r>
      <w:r w:rsidR="00055FBF">
        <w:rPr>
          <w:rFonts w:cs="Times New Roman"/>
        </w:rPr>
        <w:t>7</w:t>
      </w:r>
      <w:r w:rsidRPr="00EB6880">
        <w:rPr>
          <w:rFonts w:cs="Times New Roman"/>
        </w:rPr>
        <w:t xml:space="preserve">. </w:t>
      </w:r>
      <w:bookmarkEnd w:id="41"/>
      <w:r w:rsidRPr="00EB6880">
        <w:rPr>
          <w:rFonts w:cs="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2"/>
      <w:bookmarkEnd w:id="43"/>
      <w:bookmarkEnd w:id="44"/>
    </w:p>
    <w:p w:rsidR="00B31C83" w:rsidRPr="00EB6880" w:rsidRDefault="00B31C83" w:rsidP="00B31C83">
      <w:pPr>
        <w:rPr>
          <w:rFonts w:cs="Times New Roman"/>
        </w:rPr>
      </w:pPr>
      <w:r w:rsidRPr="00EB6880">
        <w:rPr>
          <w:rFonts w:cs="Times New Roman"/>
        </w:rPr>
        <w:t xml:space="preserve">На территории г. Байкальск отсутствуют котельные. На момент актуализации схемы теплоснабжения единственным источником тепловой энергии является ТЭЦ, которая функционирует в режиме комбинированной выработки электрической и тепловой энергии. </w:t>
      </w:r>
    </w:p>
    <w:p w:rsidR="00B31C83" w:rsidRPr="00EB6880" w:rsidRDefault="00815E26" w:rsidP="00B31C83">
      <w:pPr>
        <w:pStyle w:val="2"/>
        <w:rPr>
          <w:rFonts w:cs="Times New Roman"/>
        </w:rPr>
      </w:pPr>
      <w:hyperlink r:id="rId35" w:anchor="bookmark76" w:history="1">
        <w:bookmarkStart w:id="45" w:name="_Toc45625244"/>
        <w:bookmarkStart w:id="46" w:name="_Toc135649087"/>
        <w:bookmarkStart w:id="47" w:name="_Toc158810545"/>
        <w:bookmarkStart w:id="48" w:name="_Toc208875844"/>
        <w:bookmarkStart w:id="49" w:name="_Toc228194802"/>
        <w:bookmarkStart w:id="50" w:name="_Toc30081877"/>
        <w:bookmarkStart w:id="51" w:name="_Toc30085112"/>
        <w:bookmarkStart w:id="52" w:name="_Toc32845378"/>
        <w:r w:rsidR="00B31C83" w:rsidRPr="00EB6880">
          <w:rPr>
            <w:rFonts w:cs="Times New Roman"/>
          </w:rPr>
          <w:t>Часть 7.</w:t>
        </w:r>
        <w:r w:rsidR="00055FBF">
          <w:rPr>
            <w:rFonts w:cs="Times New Roman"/>
          </w:rPr>
          <w:t>8</w:t>
        </w:r>
        <w:r w:rsidR="00B31C83" w:rsidRPr="00EB6880">
          <w:rPr>
            <w:rFonts w:cs="Times New Roman"/>
          </w:rPr>
          <w:t>.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5"/>
        <w:bookmarkEnd w:id="46"/>
        <w:bookmarkEnd w:id="47"/>
        <w:bookmarkEnd w:id="48"/>
        <w:bookmarkEnd w:id="49"/>
        <w:r w:rsidR="00B31C83" w:rsidRPr="00EB6880">
          <w:rPr>
            <w:rFonts w:cs="Times New Roman"/>
          </w:rPr>
          <w:t xml:space="preserve"> </w:t>
        </w:r>
      </w:hyperlink>
      <w:bookmarkEnd w:id="50"/>
      <w:bookmarkEnd w:id="51"/>
      <w:bookmarkEnd w:id="52"/>
    </w:p>
    <w:p w:rsidR="00B31C83" w:rsidRPr="00EB6880" w:rsidRDefault="00B31C83" w:rsidP="00B31C83">
      <w:pPr>
        <w:rPr>
          <w:rFonts w:cs="Times New Roman"/>
        </w:rPr>
      </w:pPr>
      <w:r w:rsidRPr="00EB6880">
        <w:rPr>
          <w:rFonts w:cs="Times New Roman"/>
        </w:rPr>
        <w:t xml:space="preserve">На территории г. Байкальск на момент актуализации схемы теплоснабжения единственным </w:t>
      </w:r>
      <w:r w:rsidR="002C601A" w:rsidRPr="00EB6880">
        <w:rPr>
          <w:rFonts w:cs="Times New Roman"/>
        </w:rPr>
        <w:t>действующим и</w:t>
      </w:r>
      <w:r w:rsidRPr="00EB6880">
        <w:rPr>
          <w:rFonts w:cs="Times New Roman"/>
        </w:rPr>
        <w:t>сточником тепловой энергии является ТЭЦ.</w:t>
      </w:r>
      <w:r w:rsidR="002C601A" w:rsidRPr="00EB6880">
        <w:rPr>
          <w:rFonts w:cs="Times New Roman"/>
        </w:rPr>
        <w:t xml:space="preserve"> В 2025 году на территории </w:t>
      </w:r>
      <w:proofErr w:type="spellStart"/>
      <w:r w:rsidR="002C601A" w:rsidRPr="00EB6880">
        <w:rPr>
          <w:rFonts w:cs="Times New Roman"/>
        </w:rPr>
        <w:t>Промзоны</w:t>
      </w:r>
      <w:proofErr w:type="spellEnd"/>
      <w:r w:rsidR="002C601A" w:rsidRPr="00EB6880">
        <w:rPr>
          <w:rFonts w:cs="Times New Roman"/>
        </w:rPr>
        <w:t xml:space="preserve"> построена </w:t>
      </w:r>
      <w:proofErr w:type="spellStart"/>
      <w:r w:rsidR="002C601A" w:rsidRPr="00EB6880">
        <w:rPr>
          <w:rFonts w:cs="Times New Roman"/>
        </w:rPr>
        <w:t>электрокотельная</w:t>
      </w:r>
      <w:proofErr w:type="spellEnd"/>
      <w:r w:rsidR="002C601A" w:rsidRPr="00EB6880">
        <w:rPr>
          <w:rFonts w:cs="Times New Roman"/>
        </w:rPr>
        <w:t xml:space="preserve">, которая после небольшой доработки (устройства ВПУ) может быть </w:t>
      </w:r>
      <w:r w:rsidR="000C1330" w:rsidRPr="00EB6880">
        <w:rPr>
          <w:rFonts w:cs="Times New Roman"/>
        </w:rPr>
        <w:t xml:space="preserve">подключена к сетям. </w:t>
      </w:r>
    </w:p>
    <w:p w:rsidR="00B31C83" w:rsidRPr="00EB6880" w:rsidRDefault="00B31C83" w:rsidP="00B31C83">
      <w:pPr>
        <w:pStyle w:val="2"/>
        <w:rPr>
          <w:rFonts w:cs="Times New Roman"/>
        </w:rPr>
      </w:pPr>
      <w:bookmarkStart w:id="53" w:name="_Toc208875845"/>
      <w:bookmarkStart w:id="54" w:name="_Toc228194803"/>
      <w:r w:rsidRPr="00EB6880">
        <w:rPr>
          <w:rFonts w:cs="Times New Roman"/>
        </w:rPr>
        <w:t>Часть 7.</w:t>
      </w:r>
      <w:r w:rsidR="00055FBF">
        <w:rPr>
          <w:rFonts w:cs="Times New Roman"/>
        </w:rPr>
        <w:t>9</w:t>
      </w:r>
      <w:r w:rsidRPr="00EB6880">
        <w:rPr>
          <w:rFonts w:cs="Times New Roman"/>
        </w:rPr>
        <w:t xml:space="preserve">. </w:t>
      </w:r>
      <w:hyperlink r:id="rId36" w:anchor="bookmark77" w:history="1">
        <w:bookmarkStart w:id="55" w:name="_Toc30081878"/>
        <w:bookmarkStart w:id="56" w:name="_Toc30085113"/>
        <w:bookmarkStart w:id="57" w:name="_Toc32845379"/>
        <w:bookmarkStart w:id="58" w:name="_Toc135649088"/>
        <w:bookmarkStart w:id="59" w:name="_Toc158810546"/>
        <w:r w:rsidRPr="00EB6880">
          <w:rPr>
            <w:rFonts w:cs="Times New Roman"/>
          </w:rPr>
          <w:t>Обоснование предлагаемых для перевода в пиковый режим</w:t>
        </w:r>
      </w:hyperlink>
      <w:r w:rsidRPr="00EB6880">
        <w:rPr>
          <w:rFonts w:cs="Times New Roman"/>
        </w:rPr>
        <w:t xml:space="preserve"> </w:t>
      </w:r>
      <w:hyperlink r:id="rId37" w:anchor="bookmark77" w:history="1">
        <w:r w:rsidRPr="00EB6880">
          <w:rPr>
            <w:rFonts w:cs="Times New Roman"/>
          </w:rPr>
          <w:t>работы котельных по отношению к источникам тепловой энергии,</w:t>
        </w:r>
      </w:hyperlink>
      <w:r w:rsidRPr="00EB6880">
        <w:rPr>
          <w:rFonts w:cs="Times New Roman"/>
        </w:rPr>
        <w:t xml:space="preserve"> </w:t>
      </w:r>
      <w:hyperlink r:id="rId38" w:anchor="bookmark77" w:history="1">
        <w:r w:rsidRPr="00EB6880">
          <w:rPr>
            <w:rFonts w:cs="Times New Roman"/>
          </w:rPr>
          <w:t>функционирующим в режиме комбинированной выработки</w:t>
        </w:r>
      </w:hyperlink>
      <w:r w:rsidRPr="00EB6880">
        <w:rPr>
          <w:rFonts w:cs="Times New Roman"/>
        </w:rPr>
        <w:t xml:space="preserve"> </w:t>
      </w:r>
      <w:hyperlink r:id="rId39" w:anchor="bookmark77" w:history="1">
        <w:r w:rsidRPr="00EB6880">
          <w:rPr>
            <w:rFonts w:cs="Times New Roman"/>
          </w:rPr>
          <w:t>электрической и тепловой энергии</w:t>
        </w:r>
        <w:bookmarkEnd w:id="53"/>
        <w:bookmarkEnd w:id="54"/>
        <w:bookmarkEnd w:id="55"/>
        <w:bookmarkEnd w:id="56"/>
        <w:bookmarkEnd w:id="57"/>
        <w:bookmarkEnd w:id="58"/>
        <w:bookmarkEnd w:id="59"/>
      </w:hyperlink>
    </w:p>
    <w:p w:rsidR="00B31C83" w:rsidRPr="00EB6880" w:rsidRDefault="008404F5" w:rsidP="00B31C83">
      <w:pPr>
        <w:rPr>
          <w:rFonts w:cs="Times New Roman"/>
        </w:rPr>
      </w:pPr>
      <w:r w:rsidRPr="00EB6880">
        <w:rPr>
          <w:rFonts w:cs="Times New Roman"/>
        </w:rPr>
        <w:t xml:space="preserve">В 2025 году на территории </w:t>
      </w:r>
      <w:proofErr w:type="spellStart"/>
      <w:r w:rsidRPr="00EB6880">
        <w:rPr>
          <w:rFonts w:cs="Times New Roman"/>
        </w:rPr>
        <w:t>Промзоны</w:t>
      </w:r>
      <w:proofErr w:type="spellEnd"/>
      <w:r w:rsidRPr="00EB6880">
        <w:rPr>
          <w:rFonts w:cs="Times New Roman"/>
        </w:rPr>
        <w:t xml:space="preserve"> построена </w:t>
      </w:r>
      <w:proofErr w:type="spellStart"/>
      <w:r w:rsidRPr="00EB6880">
        <w:rPr>
          <w:rFonts w:cs="Times New Roman"/>
        </w:rPr>
        <w:t>электрокотельная</w:t>
      </w:r>
      <w:proofErr w:type="spellEnd"/>
      <w:r w:rsidRPr="00EB6880">
        <w:rPr>
          <w:rFonts w:cs="Times New Roman"/>
        </w:rPr>
        <w:t xml:space="preserve">, которая после небольшой доработки (устройства ВПУ) может быть подключена к сетям при пиковых режимах. </w:t>
      </w:r>
    </w:p>
    <w:p w:rsidR="00B31C83" w:rsidRPr="00EB6880" w:rsidRDefault="00B31C83" w:rsidP="00B31C83">
      <w:pPr>
        <w:pStyle w:val="2"/>
        <w:rPr>
          <w:rFonts w:cs="Times New Roman"/>
        </w:rPr>
      </w:pPr>
      <w:bookmarkStart w:id="60" w:name="_Toc208875846"/>
      <w:bookmarkStart w:id="61" w:name="_Toc228194804"/>
      <w:r w:rsidRPr="00EB6880">
        <w:rPr>
          <w:rFonts w:cs="Times New Roman"/>
        </w:rPr>
        <w:lastRenderedPageBreak/>
        <w:t>Часть 7.</w:t>
      </w:r>
      <w:r w:rsidR="00055FBF">
        <w:rPr>
          <w:rFonts w:cs="Times New Roman"/>
        </w:rPr>
        <w:t>10</w:t>
      </w:r>
      <w:r w:rsidRPr="00EB6880">
        <w:rPr>
          <w:rFonts w:cs="Times New Roman"/>
        </w:rPr>
        <w:t xml:space="preserve">. </w:t>
      </w:r>
      <w:hyperlink r:id="rId40" w:anchor="bookmark78" w:history="1">
        <w:bookmarkStart w:id="62" w:name="_Toc30081879"/>
        <w:bookmarkStart w:id="63" w:name="_Toc30085114"/>
        <w:bookmarkStart w:id="64" w:name="_Toc32845380"/>
        <w:bookmarkStart w:id="65" w:name="_Toc135649089"/>
        <w:bookmarkStart w:id="66" w:name="_Toc158810547"/>
        <w:r w:rsidRPr="00EB6880">
          <w:rPr>
            <w:rFonts w:cs="Times New Roman"/>
          </w:rPr>
          <w:t>Обоснование предложений по расширению зон действия</w:t>
        </w:r>
      </w:hyperlink>
      <w:r w:rsidRPr="00EB6880">
        <w:rPr>
          <w:rFonts w:cs="Times New Roman"/>
        </w:rPr>
        <w:t xml:space="preserve"> </w:t>
      </w:r>
      <w:hyperlink r:id="rId41" w:anchor="bookmark78" w:history="1">
        <w:r w:rsidRPr="00EB6880">
          <w:rPr>
            <w:rFonts w:cs="Times New Roman"/>
          </w:rPr>
          <w:t>действующих источников тепловой энергии, функционирующих в</w:t>
        </w:r>
      </w:hyperlink>
      <w:r w:rsidRPr="00EB6880">
        <w:rPr>
          <w:rFonts w:cs="Times New Roman"/>
        </w:rPr>
        <w:t xml:space="preserve"> </w:t>
      </w:r>
      <w:hyperlink r:id="rId42" w:anchor="bookmark78" w:history="1">
        <w:r w:rsidRPr="00EB6880">
          <w:rPr>
            <w:rFonts w:cs="Times New Roman"/>
          </w:rPr>
          <w:t>режиме комбинированной выработки электрической и тепловой</w:t>
        </w:r>
      </w:hyperlink>
      <w:r w:rsidRPr="00EB6880">
        <w:rPr>
          <w:rFonts w:cs="Times New Roman"/>
        </w:rPr>
        <w:t xml:space="preserve"> </w:t>
      </w:r>
      <w:hyperlink r:id="rId43" w:anchor="bookmark78" w:history="1">
        <w:r w:rsidRPr="00EB6880">
          <w:rPr>
            <w:rFonts w:cs="Times New Roman"/>
          </w:rPr>
          <w:t>энергии</w:t>
        </w:r>
        <w:bookmarkEnd w:id="60"/>
        <w:bookmarkEnd w:id="61"/>
        <w:bookmarkEnd w:id="62"/>
        <w:bookmarkEnd w:id="63"/>
        <w:bookmarkEnd w:id="64"/>
        <w:bookmarkEnd w:id="65"/>
        <w:bookmarkEnd w:id="66"/>
      </w:hyperlink>
    </w:p>
    <w:p w:rsidR="00B31C83" w:rsidRPr="00EB6880" w:rsidRDefault="00B31C83" w:rsidP="00B31C83">
      <w:pPr>
        <w:rPr>
          <w:rFonts w:cs="Times New Roman"/>
        </w:rPr>
      </w:pPr>
      <w:r w:rsidRPr="00EB6880">
        <w:rPr>
          <w:rFonts w:cs="Times New Roman"/>
        </w:rPr>
        <w:t xml:space="preserve">Расширение зоны действия действующего источника тепловой энергии – ТЭЦ, функционирующего в режиме комбинированной выработки электрической и тепловой энергии, не планируется. </w:t>
      </w:r>
    </w:p>
    <w:p w:rsidR="00B31C83" w:rsidRPr="00EB6880" w:rsidRDefault="00B31C83" w:rsidP="00B31C83">
      <w:pPr>
        <w:pStyle w:val="2"/>
        <w:spacing w:before="360"/>
        <w:rPr>
          <w:rFonts w:cs="Times New Roman"/>
        </w:rPr>
      </w:pPr>
      <w:bookmarkStart w:id="67" w:name="_Toc208875847"/>
      <w:bookmarkStart w:id="68" w:name="_Toc228194805"/>
      <w:r w:rsidRPr="00EB6880">
        <w:rPr>
          <w:rFonts w:cs="Times New Roman"/>
        </w:rPr>
        <w:t>Часть 7.1</w:t>
      </w:r>
      <w:r w:rsidR="00055FBF">
        <w:rPr>
          <w:rFonts w:cs="Times New Roman"/>
        </w:rPr>
        <w:t>1</w:t>
      </w:r>
      <w:r w:rsidRPr="00EB6880">
        <w:rPr>
          <w:rFonts w:cs="Times New Roman"/>
        </w:rPr>
        <w:t xml:space="preserve">. </w:t>
      </w:r>
      <w:hyperlink r:id="rId44" w:anchor="bookmark79" w:history="1">
        <w:bookmarkStart w:id="69" w:name="_Toc30081880"/>
        <w:bookmarkStart w:id="70" w:name="_Toc30085115"/>
        <w:bookmarkStart w:id="71" w:name="_Toc32845381"/>
        <w:bookmarkStart w:id="72" w:name="_Toc135649090"/>
        <w:bookmarkStart w:id="73" w:name="_Toc158810548"/>
        <w:r w:rsidRPr="00EB6880">
          <w:rPr>
            <w:rFonts w:cs="Times New Roman"/>
          </w:rPr>
          <w:t>Обоснование предлагаемых для вывода в резерв и (или)</w:t>
        </w:r>
      </w:hyperlink>
      <w:r w:rsidRPr="00EB6880">
        <w:rPr>
          <w:rFonts w:cs="Times New Roman"/>
        </w:rPr>
        <w:t xml:space="preserve"> </w:t>
      </w:r>
      <w:hyperlink r:id="rId45" w:anchor="bookmark79" w:history="1">
        <w:r w:rsidRPr="00EB6880">
          <w:rPr>
            <w:rFonts w:cs="Times New Roman"/>
          </w:rPr>
          <w:t>вывода из эксплуатации котельных при передаче тепловых нагрузок</w:t>
        </w:r>
      </w:hyperlink>
      <w:r w:rsidRPr="00EB6880">
        <w:rPr>
          <w:rFonts w:cs="Times New Roman"/>
        </w:rPr>
        <w:t xml:space="preserve"> </w:t>
      </w:r>
      <w:hyperlink r:id="rId46" w:anchor="bookmark79" w:history="1">
        <w:r w:rsidRPr="00EB6880">
          <w:rPr>
            <w:rFonts w:cs="Times New Roman"/>
          </w:rPr>
          <w:t>на другие источники тепловой энергии</w:t>
        </w:r>
        <w:bookmarkEnd w:id="67"/>
        <w:bookmarkEnd w:id="68"/>
        <w:bookmarkEnd w:id="69"/>
        <w:bookmarkEnd w:id="70"/>
        <w:bookmarkEnd w:id="71"/>
        <w:bookmarkEnd w:id="72"/>
        <w:bookmarkEnd w:id="73"/>
      </w:hyperlink>
    </w:p>
    <w:p w:rsidR="00CB1030" w:rsidRPr="00EB6880" w:rsidRDefault="00B31C83" w:rsidP="00B31C83">
      <w:pPr>
        <w:rPr>
          <w:rFonts w:cs="Times New Roman"/>
        </w:rPr>
      </w:pPr>
      <w:r w:rsidRPr="00EB6880">
        <w:rPr>
          <w:rFonts w:cs="Times New Roman"/>
        </w:rPr>
        <w:t xml:space="preserve">На территории г. Байкальск отсутствуют котельные. На момент актуализации схемы теплоснабжения единственным источником тепловой энергии является ТЭЦ. </w:t>
      </w:r>
    </w:p>
    <w:p w:rsidR="00CB1030" w:rsidRPr="00EB6880" w:rsidRDefault="00CB1030" w:rsidP="00CB1030">
      <w:pPr>
        <w:rPr>
          <w:rFonts w:cs="Times New Roman"/>
        </w:rPr>
      </w:pPr>
      <w:bookmarkStart w:id="74" w:name="_Toc45625248"/>
      <w:bookmarkStart w:id="75" w:name="_Toc135649091"/>
      <w:bookmarkStart w:id="76" w:name="_Toc158810549"/>
      <w:bookmarkStart w:id="77" w:name="_Toc208875848"/>
      <w:r w:rsidRPr="00EB6880">
        <w:rPr>
          <w:rFonts w:cs="Times New Roman"/>
        </w:rPr>
        <w:t>Для замещения закрывающейся ТЭЦ планируется строительство новых групп электрокотельных:</w:t>
      </w:r>
    </w:p>
    <w:p w:rsidR="00CB1030" w:rsidRPr="00EB6880" w:rsidRDefault="00CB1030" w:rsidP="00CB1030">
      <w:pPr>
        <w:pStyle w:val="17"/>
        <w:rPr>
          <w:rFonts w:cs="Times New Roman"/>
        </w:rPr>
      </w:pPr>
      <w:r w:rsidRPr="00EB6880">
        <w:rPr>
          <w:rFonts w:cs="Times New Roman"/>
        </w:rPr>
        <w:t xml:space="preserve">2. </w:t>
      </w:r>
      <w:proofErr w:type="spellStart"/>
      <w:r w:rsidRPr="00EB6880">
        <w:rPr>
          <w:rFonts w:cs="Times New Roman"/>
        </w:rPr>
        <w:t>Электрокотельные</w:t>
      </w:r>
      <w:proofErr w:type="spellEnd"/>
      <w:r w:rsidRPr="00EB6880">
        <w:rPr>
          <w:rFonts w:cs="Times New Roman"/>
        </w:rPr>
        <w:t xml:space="preserve"> №№2-1 и 2-2- (теплоснабжение для м-нов Гагарина, Восточный, Строитель, далее «</w:t>
      </w:r>
      <w:proofErr w:type="spellStart"/>
      <w:r w:rsidRPr="00EB6880">
        <w:rPr>
          <w:rFonts w:cs="Times New Roman"/>
        </w:rPr>
        <w:t>электрокотельные</w:t>
      </w:r>
      <w:proofErr w:type="spellEnd"/>
      <w:r w:rsidRPr="00EB6880">
        <w:rPr>
          <w:rFonts w:cs="Times New Roman"/>
        </w:rPr>
        <w:t xml:space="preserve"> м-на Гагарина»), мощностью 25 МВт каждая.</w:t>
      </w:r>
    </w:p>
    <w:p w:rsidR="00CB1030" w:rsidRPr="00EB6880" w:rsidRDefault="00CB1030" w:rsidP="00CB1030">
      <w:pPr>
        <w:pStyle w:val="17"/>
        <w:rPr>
          <w:rFonts w:cs="Times New Roman"/>
        </w:rPr>
      </w:pPr>
      <w:r w:rsidRPr="00EB6880">
        <w:rPr>
          <w:rFonts w:cs="Times New Roman"/>
        </w:rPr>
        <w:t xml:space="preserve">3. </w:t>
      </w:r>
      <w:proofErr w:type="spellStart"/>
      <w:r w:rsidRPr="00EB6880">
        <w:rPr>
          <w:rFonts w:cs="Times New Roman"/>
        </w:rPr>
        <w:t>Электрокотельные</w:t>
      </w:r>
      <w:proofErr w:type="spellEnd"/>
      <w:r w:rsidRPr="00EB6880">
        <w:rPr>
          <w:rFonts w:cs="Times New Roman"/>
        </w:rPr>
        <w:t xml:space="preserve"> №3-1 и 3-2 (теплоснабжение для зон м-н Южный и Красный Ключ - ОЭЗ «Предгорная), мощностью 25 МВт каждая.</w:t>
      </w:r>
    </w:p>
    <w:p w:rsidR="00B31C83" w:rsidRPr="00EB6880" w:rsidRDefault="00B31C83" w:rsidP="00B31C83">
      <w:pPr>
        <w:pStyle w:val="2"/>
        <w:spacing w:before="360"/>
        <w:rPr>
          <w:rFonts w:cs="Times New Roman"/>
        </w:rPr>
      </w:pPr>
      <w:bookmarkStart w:id="78" w:name="_Toc228194806"/>
      <w:r w:rsidRPr="00EB6880">
        <w:rPr>
          <w:rFonts w:cs="Times New Roman"/>
        </w:rPr>
        <w:t>Часть 7.1</w:t>
      </w:r>
      <w:r w:rsidR="00055FBF">
        <w:rPr>
          <w:rFonts w:cs="Times New Roman"/>
        </w:rPr>
        <w:t>2</w:t>
      </w:r>
      <w:r w:rsidRPr="00EB6880">
        <w:rPr>
          <w:rFonts w:cs="Times New Roman"/>
        </w:rPr>
        <w:t>.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74"/>
      <w:bookmarkEnd w:id="75"/>
      <w:bookmarkEnd w:id="76"/>
      <w:bookmarkEnd w:id="77"/>
      <w:bookmarkEnd w:id="78"/>
    </w:p>
    <w:p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В связи с запретом строительства новых теплоисточников, работающих на угле, в Центральной экологической зоне, варианты реконструкции ТЭЦ с установкой более эффективных угольных котлов, исключены.</w:t>
      </w:r>
    </w:p>
    <w:p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Тепловые сети города крайне изношены, и разрегулированы, потери в тепловых сетях достигают 35%. Уровень эксплуатации тепловых сетей низкий. Реконструкция и новое строительство тепловых сетей в черте города требуют значительных затрат средс</w:t>
      </w:r>
      <w:r w:rsidR="0051698B" w:rsidRPr="00EB6880">
        <w:rPr>
          <w:rFonts w:eastAsia="Times New Roman" w:cs="Times New Roman"/>
          <w:szCs w:val="23"/>
          <w:lang w:eastAsia="ru-RU"/>
        </w:rPr>
        <w:t>тв</w:t>
      </w:r>
      <w:r w:rsidRPr="00EB6880">
        <w:rPr>
          <w:rFonts w:eastAsia="Times New Roman" w:cs="Times New Roman"/>
          <w:szCs w:val="23"/>
          <w:lang w:eastAsia="ru-RU"/>
        </w:rPr>
        <w:t xml:space="preserve"> и времени. С учетом этого факта, а также с учетом разной стоимости инвестиций и тарифных последствий сохранение и, тем более</w:t>
      </w:r>
      <w:r w:rsidR="0051698B" w:rsidRPr="00EB6880">
        <w:rPr>
          <w:rFonts w:eastAsia="Times New Roman" w:cs="Times New Roman"/>
          <w:szCs w:val="23"/>
          <w:lang w:eastAsia="ru-RU"/>
        </w:rPr>
        <w:t>, -</w:t>
      </w:r>
      <w:r w:rsidRPr="00EB6880">
        <w:rPr>
          <w:rFonts w:eastAsia="Times New Roman" w:cs="Times New Roman"/>
          <w:szCs w:val="23"/>
          <w:lang w:eastAsia="ru-RU"/>
        </w:rPr>
        <w:t xml:space="preserve"> реконструкция ТЭЦ как теплоисточника для централизованной системы теплоснабжения, нецелесообразно. </w:t>
      </w:r>
    </w:p>
    <w:p w:rsidR="00B31C83" w:rsidRPr="00EB6880" w:rsidRDefault="00B31C83" w:rsidP="00B31C83">
      <w:pPr>
        <w:rPr>
          <w:rFonts w:cs="Times New Roman"/>
        </w:rPr>
      </w:pPr>
      <w:r w:rsidRPr="00EB6880">
        <w:rPr>
          <w:rFonts w:cs="Times New Roman"/>
        </w:rPr>
        <w:t xml:space="preserve">В этих условиях </w:t>
      </w:r>
      <w:r w:rsidR="0051698B" w:rsidRPr="00EB6880">
        <w:rPr>
          <w:rFonts w:cs="Times New Roman"/>
        </w:rPr>
        <w:t>для части потреби</w:t>
      </w:r>
      <w:r w:rsidR="00CB1030" w:rsidRPr="00EB6880">
        <w:rPr>
          <w:rFonts w:cs="Times New Roman"/>
        </w:rPr>
        <w:t>т</w:t>
      </w:r>
      <w:r w:rsidR="0051698B" w:rsidRPr="00EB6880">
        <w:rPr>
          <w:rFonts w:cs="Times New Roman"/>
        </w:rPr>
        <w:t>елей</w:t>
      </w:r>
      <w:r w:rsidRPr="00EB6880">
        <w:rPr>
          <w:rFonts w:cs="Times New Roman"/>
        </w:rPr>
        <w:t xml:space="preserve"> целесообразным, с учетом объемов инвестиций, тарифных последствий, сроков реализации, является организация индивидуального те</w:t>
      </w:r>
      <w:r w:rsidR="00CA21DB" w:rsidRPr="00EB6880">
        <w:rPr>
          <w:rFonts w:cs="Times New Roman"/>
        </w:rPr>
        <w:t>плоснабжения каждого объекта в микрорайонах Южный и Красный Ключ.</w:t>
      </w:r>
      <w:r w:rsidR="00D43CB6" w:rsidRPr="00EB6880">
        <w:rPr>
          <w:rFonts w:cs="Times New Roman"/>
        </w:rPr>
        <w:t xml:space="preserve"> Анализ показывает, что по критериям минимизации капитальных вложений и эксплуатационных расходов, надежности, минимизации потерь, сроков возможной реализации оптимальным вариантом</w:t>
      </w:r>
      <w:r w:rsidR="0051698B" w:rsidRPr="00EB6880">
        <w:rPr>
          <w:rFonts w:cs="Times New Roman"/>
        </w:rPr>
        <w:t xml:space="preserve"> для многих потребителей</w:t>
      </w:r>
      <w:r w:rsidR="00D43CB6" w:rsidRPr="00EB6880">
        <w:rPr>
          <w:rFonts w:cs="Times New Roman"/>
        </w:rPr>
        <w:t xml:space="preserve"> является перевод всей системы теплоснабжения на децентрализованную схему с индивидуальными теплоисточниками.</w:t>
      </w:r>
    </w:p>
    <w:p w:rsidR="00B31C83" w:rsidRPr="00EB6880" w:rsidRDefault="00815E26" w:rsidP="00B31C83">
      <w:pPr>
        <w:pStyle w:val="2"/>
        <w:spacing w:before="360"/>
        <w:rPr>
          <w:rFonts w:cs="Times New Roman"/>
        </w:rPr>
      </w:pPr>
      <w:hyperlink r:id="rId47" w:anchor="bookmark81" w:history="1">
        <w:bookmarkStart w:id="79" w:name="_Toc45625249"/>
        <w:bookmarkStart w:id="80" w:name="_Toc135649092"/>
        <w:bookmarkStart w:id="81" w:name="_Toc158810550"/>
        <w:bookmarkStart w:id="82" w:name="_Toc208875849"/>
        <w:bookmarkStart w:id="83" w:name="_Toc228194807"/>
        <w:r w:rsidR="00B31C83" w:rsidRPr="00EB6880">
          <w:rPr>
            <w:rFonts w:cs="Times New Roman"/>
          </w:rPr>
          <w:t>Часть 7.1</w:t>
        </w:r>
        <w:r w:rsidR="00055FBF">
          <w:rPr>
            <w:rFonts w:cs="Times New Roman"/>
          </w:rPr>
          <w:t>3</w:t>
        </w:r>
        <w:r w:rsidR="00B31C83" w:rsidRPr="00EB6880">
          <w:rPr>
            <w:rFonts w:cs="Times New Roman"/>
          </w:rPr>
          <w:t xml:space="preserve">. </w:t>
        </w:r>
      </w:hyperlink>
      <w:r w:rsidR="00B31C83" w:rsidRPr="00EB6880">
        <w:rPr>
          <w:rFonts w:cs="Times New Roman"/>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79"/>
      <w:bookmarkEnd w:id="80"/>
      <w:bookmarkEnd w:id="81"/>
      <w:bookmarkEnd w:id="82"/>
      <w:bookmarkEnd w:id="83"/>
      <w:r w:rsidR="00B31C83" w:rsidRPr="00EB6880">
        <w:rPr>
          <w:rFonts w:cs="Times New Roman"/>
        </w:rPr>
        <w:t xml:space="preserve"> </w:t>
      </w:r>
    </w:p>
    <w:p w:rsidR="00B31C83" w:rsidRPr="00EB6880" w:rsidRDefault="00B31C83" w:rsidP="00B31C83">
      <w:pPr>
        <w:rPr>
          <w:rFonts w:cs="Times New Roman"/>
        </w:rPr>
      </w:pPr>
      <w:r w:rsidRPr="00EB6880">
        <w:rPr>
          <w:rFonts w:cs="Times New Roman"/>
        </w:rPr>
        <w:t xml:space="preserve">Перспективные балансы производства и потребления тепловой мощности источников тепловой энергии рассмотрен в </w:t>
      </w:r>
      <w:r w:rsidR="00300A13" w:rsidRPr="00EB6880">
        <w:rPr>
          <w:rFonts w:cs="Times New Roman"/>
        </w:rPr>
        <w:t>г</w:t>
      </w:r>
      <w:r w:rsidRPr="00EB6880">
        <w:rPr>
          <w:rFonts w:cs="Times New Roman"/>
        </w:rPr>
        <w:t xml:space="preserve">лаве 4 часть 1 </w:t>
      </w:r>
      <w:r w:rsidR="00641F1E" w:rsidRPr="00EB6880">
        <w:rPr>
          <w:rFonts w:cs="Times New Roman"/>
        </w:rPr>
        <w:t xml:space="preserve">(том 1) Обосновывающих материалов. </w:t>
      </w:r>
    </w:p>
    <w:p w:rsidR="00B31C83" w:rsidRPr="00EB6880" w:rsidRDefault="00B31C83" w:rsidP="00B31C83">
      <w:pPr>
        <w:pStyle w:val="2"/>
        <w:rPr>
          <w:rFonts w:cs="Times New Roman"/>
        </w:rPr>
      </w:pPr>
      <w:bookmarkStart w:id="84" w:name="_Toc208875850"/>
      <w:bookmarkStart w:id="85" w:name="_Toc228194808"/>
      <w:r w:rsidRPr="00EB6880">
        <w:rPr>
          <w:rFonts w:cs="Times New Roman"/>
        </w:rPr>
        <w:t>Часть 7.1</w:t>
      </w:r>
      <w:r w:rsidR="00055FBF">
        <w:rPr>
          <w:rFonts w:cs="Times New Roman"/>
        </w:rPr>
        <w:t>4</w:t>
      </w:r>
      <w:r w:rsidRPr="00EB6880">
        <w:rPr>
          <w:rFonts w:cs="Times New Roman"/>
        </w:rPr>
        <w:t xml:space="preserve">. </w:t>
      </w:r>
      <w:hyperlink r:id="rId48" w:anchor="bookmark82" w:history="1">
        <w:bookmarkStart w:id="86" w:name="_Toc45625250"/>
        <w:bookmarkStart w:id="87" w:name="_Toc135649093"/>
        <w:bookmarkStart w:id="88" w:name="_Toc158810551"/>
        <w:r w:rsidRPr="00EB6880">
          <w:rPr>
            <w:rFonts w:cs="Times New Roman"/>
          </w:rPr>
          <w:t xml:space="preserve">Анализ </w:t>
        </w:r>
      </w:hyperlink>
      <w:r w:rsidRPr="00EB6880">
        <w:rPr>
          <w:rFonts w:cs="Times New Roman"/>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84"/>
      <w:bookmarkEnd w:id="85"/>
      <w:bookmarkEnd w:id="86"/>
      <w:bookmarkEnd w:id="87"/>
      <w:bookmarkEnd w:id="88"/>
      <w:r w:rsidRPr="00EB6880">
        <w:rPr>
          <w:rFonts w:cs="Times New Roman"/>
        </w:rPr>
        <w:t xml:space="preserve"> </w:t>
      </w:r>
    </w:p>
    <w:p w:rsidR="00B50BF5" w:rsidRPr="00EB6880" w:rsidRDefault="00B31C83" w:rsidP="00B31C83">
      <w:pPr>
        <w:rPr>
          <w:rFonts w:cs="Times New Roman"/>
        </w:rPr>
      </w:pPr>
      <w:r w:rsidRPr="00EB6880">
        <w:rPr>
          <w:rFonts w:cs="Times New Roman"/>
        </w:rPr>
        <w:t>В настоящее время на территории г. Байкальска отсутствуют источники тепловой энергии с использованием возобновляемых источников энергии</w:t>
      </w:r>
      <w:r w:rsidR="00B50BF5" w:rsidRPr="00EB6880">
        <w:rPr>
          <w:rFonts w:cs="Times New Roman"/>
        </w:rPr>
        <w:t>.</w:t>
      </w:r>
    </w:p>
    <w:p w:rsidR="002B4B59" w:rsidRPr="00EB6880" w:rsidRDefault="00B31C83" w:rsidP="002B4B59">
      <w:pPr>
        <w:rPr>
          <w:rFonts w:cs="Times New Roman"/>
        </w:rPr>
      </w:pPr>
      <w:r w:rsidRPr="00EB6880">
        <w:rPr>
          <w:rFonts w:cs="Times New Roman"/>
        </w:rPr>
        <w:t>Высокая стоимость тепловой энергии при использовании в качестве первичного энергоресурса электрической энергии мотивирует бизнес структуры искать альтернативные варианты теплоснабжения</w:t>
      </w:r>
      <w:r w:rsidR="002B4B59">
        <w:rPr>
          <w:rFonts w:cs="Times New Roman"/>
        </w:rPr>
        <w:t xml:space="preserve"> </w:t>
      </w:r>
      <w:proofErr w:type="gramStart"/>
      <w:r w:rsidR="002B4B59">
        <w:rPr>
          <w:rFonts w:cs="Times New Roman"/>
        </w:rPr>
        <w:t>Существуют</w:t>
      </w:r>
      <w:proofErr w:type="gramEnd"/>
      <w:r w:rsidR="002B4B59">
        <w:rPr>
          <w:rFonts w:cs="Times New Roman"/>
        </w:rPr>
        <w:t xml:space="preserve"> основания полагать, что часть собственников объектов теплопотребления предпочтет</w:t>
      </w:r>
      <w:r w:rsidR="002B4B59" w:rsidRPr="00EB6880">
        <w:rPr>
          <w:rFonts w:cs="Times New Roman"/>
        </w:rPr>
        <w:t xml:space="preserve"> строительств</w:t>
      </w:r>
      <w:r w:rsidR="002B4B59">
        <w:rPr>
          <w:rFonts w:cs="Times New Roman"/>
        </w:rPr>
        <w:t xml:space="preserve">о </w:t>
      </w:r>
      <w:proofErr w:type="spellStart"/>
      <w:r w:rsidR="002B4B59">
        <w:rPr>
          <w:rFonts w:cs="Times New Roman"/>
        </w:rPr>
        <w:t>пеллетных</w:t>
      </w:r>
      <w:proofErr w:type="spellEnd"/>
      <w:r w:rsidR="002B4B59">
        <w:rPr>
          <w:rFonts w:cs="Times New Roman"/>
        </w:rPr>
        <w:t xml:space="preserve"> автономных котельной. </w:t>
      </w:r>
      <w:r w:rsidR="002B4B59" w:rsidRPr="00EB6880">
        <w:rPr>
          <w:rFonts w:cs="Times New Roman"/>
        </w:rPr>
        <w:t xml:space="preserve">В условиях запрета использования угля, отсутствия возможности поставок сетевого газа пеллеты обеспечивают самую низкую себестоимость тепловой энергии -4,58 тыс. </w:t>
      </w:r>
      <w:proofErr w:type="spellStart"/>
      <w:r w:rsidR="002B4B59" w:rsidRPr="00EB6880">
        <w:rPr>
          <w:rFonts w:cs="Times New Roman"/>
        </w:rPr>
        <w:t>руб</w:t>
      </w:r>
      <w:proofErr w:type="spellEnd"/>
      <w:r w:rsidR="002B4B59" w:rsidRPr="00EB6880">
        <w:rPr>
          <w:rFonts w:cs="Times New Roman"/>
        </w:rPr>
        <w:t xml:space="preserve">/Гкал. </w:t>
      </w:r>
    </w:p>
    <w:p w:rsidR="00B31C83" w:rsidRPr="00EB6880" w:rsidRDefault="00B31C83" w:rsidP="00B31C83">
      <w:pPr>
        <w:rPr>
          <w:rFonts w:cs="Times New Roman"/>
        </w:rPr>
      </w:pPr>
      <w:r w:rsidRPr="00EB6880">
        <w:rPr>
          <w:rFonts w:cs="Times New Roman"/>
        </w:rPr>
        <w:t>В условиях юго- восточного побережья озера Байкал более низкую стоимость теп</w:t>
      </w:r>
      <w:r w:rsidR="00AD210B" w:rsidRPr="00EB6880">
        <w:rPr>
          <w:rFonts w:cs="Times New Roman"/>
        </w:rPr>
        <w:t xml:space="preserve">ловой энергии могут обеспечить </w:t>
      </w:r>
      <w:r w:rsidRPr="00EB6880">
        <w:rPr>
          <w:rFonts w:cs="Times New Roman"/>
        </w:rPr>
        <w:t xml:space="preserve">- воздушные </w:t>
      </w:r>
      <w:proofErr w:type="spellStart"/>
      <w:r w:rsidRPr="00EB6880">
        <w:rPr>
          <w:rFonts w:cs="Times New Roman"/>
        </w:rPr>
        <w:t>теплонасосные</w:t>
      </w:r>
      <w:proofErr w:type="spellEnd"/>
      <w:r w:rsidRPr="00EB6880">
        <w:rPr>
          <w:rFonts w:cs="Times New Roman"/>
        </w:rPr>
        <w:t xml:space="preserve"> установки. Можно показать, что средний за отопительный сезон коэффициент преобразования воздушной ТНУ составит 2,5. При наличии достаточной присоединенной мощности электроснабжения этот факт делает использование воздушных ТНУ перспективным.</w:t>
      </w:r>
    </w:p>
    <w:p w:rsidR="00B31C83" w:rsidRPr="00EB6880" w:rsidRDefault="00B31C83" w:rsidP="00B31C83">
      <w:pPr>
        <w:rPr>
          <w:rFonts w:cs="Times New Roman"/>
        </w:rPr>
      </w:pPr>
      <w:r w:rsidRPr="00EB6880">
        <w:rPr>
          <w:rFonts w:cs="Times New Roman"/>
        </w:rPr>
        <w:t xml:space="preserve">В условиях г. Байкальска солнечные станции горячего водоснабжения и отопления на базе солнечных коллекторов с </w:t>
      </w:r>
      <w:proofErr w:type="spellStart"/>
      <w:r w:rsidRPr="00EB6880">
        <w:rPr>
          <w:rFonts w:cs="Times New Roman"/>
        </w:rPr>
        <w:t>вакуумированными</w:t>
      </w:r>
      <w:proofErr w:type="spellEnd"/>
      <w:r w:rsidRPr="00EB6880">
        <w:rPr>
          <w:rFonts w:cs="Times New Roman"/>
        </w:rPr>
        <w:t xml:space="preserve"> трубками, даже с учетом значительно возросших цен на солнечные коллекторы, обеспечивают более низкую стоимость тепловой энергии.</w:t>
      </w:r>
    </w:p>
    <w:p w:rsidR="00B31C83" w:rsidRPr="00EB6880" w:rsidRDefault="00B31C83" w:rsidP="00B31C83">
      <w:pPr>
        <w:rPr>
          <w:rFonts w:cs="Times New Roman"/>
        </w:rPr>
      </w:pPr>
      <w:r w:rsidRPr="00EB6880">
        <w:rPr>
          <w:rFonts w:cs="Times New Roman"/>
        </w:rPr>
        <w:t xml:space="preserve">Эти системы не могут являться альтернативой выбранному приоритетному сценарию. Они эффективны при относительно небольших масштабах использования в качестве дополнения к основной электрокотельной. </w:t>
      </w:r>
    </w:p>
    <w:p w:rsidR="00B31C83" w:rsidRPr="00EB6880" w:rsidRDefault="00815E26" w:rsidP="00B31C83">
      <w:pPr>
        <w:pStyle w:val="2"/>
        <w:spacing w:before="360"/>
        <w:rPr>
          <w:rFonts w:cs="Times New Roman"/>
        </w:rPr>
      </w:pPr>
      <w:hyperlink r:id="rId49" w:anchor="bookmark83" w:history="1">
        <w:bookmarkStart w:id="89" w:name="_Toc45625251"/>
        <w:bookmarkStart w:id="90" w:name="_Toc135649094"/>
        <w:bookmarkStart w:id="91" w:name="_Toc158810552"/>
        <w:bookmarkStart w:id="92" w:name="_Toc208875851"/>
        <w:bookmarkStart w:id="93" w:name="_Toc228194809"/>
        <w:r w:rsidR="00B31C83" w:rsidRPr="00EB6880">
          <w:rPr>
            <w:rFonts w:cs="Times New Roman"/>
          </w:rPr>
          <w:t>Часть 7.1</w:t>
        </w:r>
        <w:r w:rsidR="00055FBF">
          <w:rPr>
            <w:rFonts w:cs="Times New Roman"/>
          </w:rPr>
          <w:t>5</w:t>
        </w:r>
        <w:r w:rsidR="00B31C83" w:rsidRPr="00EB6880">
          <w:rPr>
            <w:rFonts w:cs="Times New Roman"/>
          </w:rPr>
          <w:t xml:space="preserve">. </w:t>
        </w:r>
      </w:hyperlink>
      <w:r w:rsidR="00B31C83" w:rsidRPr="00EB6880">
        <w:rPr>
          <w:rFonts w:cs="Times New Roman"/>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89"/>
      <w:bookmarkEnd w:id="90"/>
      <w:bookmarkEnd w:id="91"/>
      <w:bookmarkEnd w:id="92"/>
      <w:bookmarkEnd w:id="93"/>
    </w:p>
    <w:p w:rsidR="00B31C83" w:rsidRPr="00EB6880" w:rsidRDefault="00B31C83" w:rsidP="0067470F">
      <w:pPr>
        <w:pStyle w:val="17"/>
        <w:rPr>
          <w:rFonts w:cs="Times New Roman"/>
        </w:rPr>
      </w:pPr>
      <w:r w:rsidRPr="00EB6880">
        <w:rPr>
          <w:rFonts w:cs="Times New Roman"/>
        </w:rPr>
        <w:t xml:space="preserve">В настоящее время в полной мере производственной зоной может считаться Промплощадка бывшего БЦБК. Кроме того, ряд небольших производственных объектов размещаются в городской зоне. В дальнейшем в городской зоне также могут возникнуть новые производственные объекты. Однако, основные производственные мощности предполагаются размещать на территории </w:t>
      </w:r>
      <w:proofErr w:type="spellStart"/>
      <w:r w:rsidRPr="00EB6880">
        <w:rPr>
          <w:rFonts w:cs="Times New Roman"/>
        </w:rPr>
        <w:t>Промплощадки</w:t>
      </w:r>
      <w:proofErr w:type="spellEnd"/>
      <w:r w:rsidRPr="00EB6880">
        <w:rPr>
          <w:rFonts w:cs="Times New Roman"/>
        </w:rPr>
        <w:t xml:space="preserve">. </w:t>
      </w:r>
    </w:p>
    <w:p w:rsidR="0067470F" w:rsidRPr="00EB6880" w:rsidRDefault="0067470F" w:rsidP="0067470F">
      <w:pPr>
        <w:pStyle w:val="17"/>
        <w:rPr>
          <w:rFonts w:cs="Times New Roman"/>
          <w:lang w:eastAsia="en-US"/>
        </w:rPr>
      </w:pPr>
      <w:r w:rsidRPr="00EB6880">
        <w:rPr>
          <w:rFonts w:cs="Times New Roman"/>
          <w:lang w:eastAsia="en-US"/>
        </w:rPr>
        <w:t xml:space="preserve">Для теплоснабжения перспективных объектов на территории </w:t>
      </w:r>
      <w:proofErr w:type="spellStart"/>
      <w:r w:rsidRPr="00EB6880">
        <w:rPr>
          <w:rFonts w:cs="Times New Roman"/>
          <w:lang w:eastAsia="en-US"/>
        </w:rPr>
        <w:t>Промзоны</w:t>
      </w:r>
      <w:proofErr w:type="spellEnd"/>
      <w:r w:rsidRPr="00EB6880">
        <w:rPr>
          <w:rFonts w:cs="Times New Roman"/>
          <w:lang w:eastAsia="en-US"/>
        </w:rPr>
        <w:t xml:space="preserve"> в период с 2027 – 2032 </w:t>
      </w:r>
      <w:proofErr w:type="spellStart"/>
      <w:r w:rsidRPr="00EB6880">
        <w:rPr>
          <w:rFonts w:cs="Times New Roman"/>
          <w:lang w:eastAsia="en-US"/>
        </w:rPr>
        <w:t>гг</w:t>
      </w:r>
      <w:proofErr w:type="spellEnd"/>
      <w:r w:rsidRPr="00EB6880">
        <w:rPr>
          <w:rFonts w:cs="Times New Roman"/>
          <w:lang w:eastAsia="en-US"/>
        </w:rPr>
        <w:t xml:space="preserve"> предполагается использовать построенную в 2025 году электрокотельную 16 МВт. Дальнейшее </w:t>
      </w:r>
      <w:r w:rsidR="0097363D" w:rsidRPr="00EB6880">
        <w:rPr>
          <w:rFonts w:cs="Times New Roman"/>
          <w:lang w:eastAsia="en-US"/>
        </w:rPr>
        <w:t xml:space="preserve">развитие теплоснабжение производственных зон следует рассматривать по мере возникновения спроса с учетом особенностей планируемых к вводу объектов. </w:t>
      </w:r>
    </w:p>
    <w:p w:rsidR="00B31C83" w:rsidRPr="00EB6880" w:rsidRDefault="00B31C83" w:rsidP="00B31C83">
      <w:pPr>
        <w:pStyle w:val="2"/>
        <w:spacing w:before="360"/>
        <w:rPr>
          <w:rFonts w:cs="Times New Roman"/>
        </w:rPr>
      </w:pPr>
      <w:bookmarkStart w:id="94" w:name="_Toc135649095"/>
      <w:bookmarkStart w:id="95" w:name="_Toc32845386"/>
      <w:bookmarkStart w:id="96" w:name="_Toc30085120"/>
      <w:bookmarkStart w:id="97" w:name="_Toc30081885"/>
      <w:bookmarkStart w:id="98" w:name="_Toc158810553"/>
      <w:bookmarkStart w:id="99" w:name="_Toc208875852"/>
      <w:bookmarkStart w:id="100" w:name="_Toc228194810"/>
      <w:r w:rsidRPr="00EB6880">
        <w:rPr>
          <w:rFonts w:cs="Times New Roman"/>
        </w:rPr>
        <w:lastRenderedPageBreak/>
        <w:t>Часть 7.1</w:t>
      </w:r>
      <w:r w:rsidR="00055FBF">
        <w:rPr>
          <w:rFonts w:cs="Times New Roman"/>
        </w:rPr>
        <w:t>6</w:t>
      </w:r>
      <w:r w:rsidRPr="00EB6880">
        <w:rPr>
          <w:rFonts w:cs="Times New Roman"/>
        </w:rPr>
        <w:t>. Результаты расчетов радиуса эффективного теплоснабжения</w:t>
      </w:r>
      <w:bookmarkEnd w:id="94"/>
      <w:bookmarkEnd w:id="95"/>
      <w:bookmarkEnd w:id="96"/>
      <w:bookmarkEnd w:id="97"/>
      <w:bookmarkEnd w:id="98"/>
      <w:bookmarkEnd w:id="99"/>
      <w:bookmarkEnd w:id="100"/>
    </w:p>
    <w:p w:rsidR="00B31C83" w:rsidRPr="00EB6880" w:rsidRDefault="00B31C83" w:rsidP="00B31C83">
      <w:pPr>
        <w:rPr>
          <w:rFonts w:cs="Times New Roman"/>
        </w:rPr>
      </w:pPr>
      <w:r w:rsidRPr="00EB6880">
        <w:rPr>
          <w:rFonts w:cs="Times New Roman"/>
        </w:rPr>
        <w:t xml:space="preserve">Радиус эффективного теплоснабжения - это максимальное расстояние от </w:t>
      </w:r>
      <w:proofErr w:type="spellStart"/>
      <w:r w:rsidRPr="00EB6880">
        <w:rPr>
          <w:rFonts w:cs="Times New Roman"/>
        </w:rPr>
        <w:t>теплопотребляющей</w:t>
      </w:r>
      <w:proofErr w:type="spellEnd"/>
      <w:r w:rsidRPr="00EB6880">
        <w:rPr>
          <w:rFonts w:cs="Times New Roman"/>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EB6880">
        <w:rPr>
          <w:rFonts w:cs="Times New Roman"/>
        </w:rPr>
        <w:t>теплопотребляющей</w:t>
      </w:r>
      <w:proofErr w:type="spellEnd"/>
      <w:r w:rsidRPr="00EB6880">
        <w:rPr>
          <w:rFonts w:cs="Times New Roman"/>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B31C83" w:rsidRPr="00EB6880" w:rsidRDefault="00B31C83" w:rsidP="0015472B">
      <w:pPr>
        <w:pStyle w:val="17"/>
        <w:rPr>
          <w:rFonts w:cs="Times New Roman"/>
        </w:rPr>
      </w:pPr>
      <w:bookmarkStart w:id="101" w:name="_Toc135649096"/>
      <w:bookmarkStart w:id="102" w:name="_Toc53927693"/>
      <w:r w:rsidRPr="00EB6880">
        <w:rPr>
          <w:rFonts w:cs="Times New Roman"/>
        </w:rPr>
        <w:t xml:space="preserve">В соответствии с «Методическими указаниями по разработке схем теплоснабжения», утвержденным приказом Минэнерго России от 05.03.2019 г. №212 определение радиуса эффективного теплоснабжения выполняется для обоснования предложений по расширению зон действия за счет подключения новых потребителей. При этом расчет радиуса эффективного теплоснабжения следует определить для каждой подключаемой новой зоны теплоснабжения как максимальное расстояние от новой зоны теплоснабжения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EB6880">
        <w:rPr>
          <w:rFonts w:cs="Times New Roman"/>
        </w:rPr>
        <w:t>теплопотребляющей</w:t>
      </w:r>
      <w:proofErr w:type="spellEnd"/>
      <w:r w:rsidRPr="00EB6880">
        <w:rPr>
          <w:rFonts w:cs="Times New Roman"/>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15472B" w:rsidRPr="00EB6880" w:rsidRDefault="007E2D92" w:rsidP="0015472B">
      <w:pPr>
        <w:pStyle w:val="17"/>
        <w:rPr>
          <w:rFonts w:cs="Times New Roman"/>
          <w:lang w:eastAsia="en-US"/>
        </w:rPr>
      </w:pPr>
      <w:r w:rsidRPr="00EB6880">
        <w:rPr>
          <w:rFonts w:cs="Times New Roman"/>
          <w:lang w:eastAsia="en-US"/>
        </w:rPr>
        <w:t>Д</w:t>
      </w:r>
      <w:r w:rsidR="00E9193A" w:rsidRPr="00EB6880">
        <w:rPr>
          <w:rFonts w:cs="Times New Roman"/>
          <w:lang w:eastAsia="en-US"/>
        </w:rPr>
        <w:t xml:space="preserve">ля микрорайонов Гагарина и Строитель максимальный радиус эффективного теплоснабжения определяется самой дальней точкой в </w:t>
      </w:r>
      <w:proofErr w:type="gramStart"/>
      <w:r w:rsidR="00E9193A" w:rsidRPr="00EB6880">
        <w:rPr>
          <w:rFonts w:cs="Times New Roman"/>
          <w:lang w:eastAsia="en-US"/>
        </w:rPr>
        <w:t>м-не</w:t>
      </w:r>
      <w:proofErr w:type="gramEnd"/>
      <w:r w:rsidR="00E9193A" w:rsidRPr="00EB6880">
        <w:rPr>
          <w:rFonts w:cs="Times New Roman"/>
          <w:lang w:eastAsia="en-US"/>
        </w:rPr>
        <w:t xml:space="preserve"> Строитель </w:t>
      </w:r>
      <w:r w:rsidR="00EE027C" w:rsidRPr="00EB6880">
        <w:rPr>
          <w:rFonts w:cs="Times New Roman"/>
          <w:lang w:eastAsia="en-US"/>
        </w:rPr>
        <w:t xml:space="preserve">в районе дома №15 по улице </w:t>
      </w:r>
      <w:proofErr w:type="spellStart"/>
      <w:r w:rsidR="00EE027C" w:rsidRPr="00EB6880">
        <w:rPr>
          <w:rFonts w:cs="Times New Roman"/>
          <w:lang w:eastAsia="en-US"/>
        </w:rPr>
        <w:t>Байкальско</w:t>
      </w:r>
      <w:proofErr w:type="spellEnd"/>
      <w:r w:rsidR="00173013">
        <w:rPr>
          <w:rFonts w:cs="Times New Roman"/>
          <w:lang w:eastAsia="en-US"/>
        </w:rPr>
        <w:t xml:space="preserve"> </w:t>
      </w:r>
      <w:r w:rsidR="00EE027C" w:rsidRPr="00EB6880">
        <w:rPr>
          <w:rFonts w:cs="Times New Roman"/>
          <w:lang w:eastAsia="en-US"/>
        </w:rPr>
        <w:t>– 4,2 км от планируемой электрокотельной м-на Гагарина.</w:t>
      </w:r>
    </w:p>
    <w:p w:rsidR="00B31C83" w:rsidRPr="00EB6880" w:rsidRDefault="00B31C83" w:rsidP="00542FB1">
      <w:pPr>
        <w:pStyle w:val="2"/>
        <w:rPr>
          <w:rFonts w:cs="Times New Roman"/>
        </w:rPr>
      </w:pPr>
      <w:bookmarkStart w:id="103" w:name="_Toc158810554"/>
      <w:bookmarkStart w:id="104" w:name="_Toc208875853"/>
      <w:bookmarkStart w:id="105" w:name="_Toc228194811"/>
      <w:r w:rsidRPr="00EB6880">
        <w:rPr>
          <w:rFonts w:cs="Times New Roman"/>
        </w:rPr>
        <w:t>Часть 7.1</w:t>
      </w:r>
      <w:r w:rsidR="00055FBF">
        <w:rPr>
          <w:rFonts w:cs="Times New Roman"/>
        </w:rPr>
        <w:t>7</w:t>
      </w:r>
      <w:r w:rsidRPr="00EB6880">
        <w:rPr>
          <w:rFonts w:cs="Times New Roman"/>
        </w:rPr>
        <w:t>. Покрытие перспективной тепловой нагрузки, не обеспеченной тепловой мощностью</w:t>
      </w:r>
      <w:bookmarkEnd w:id="101"/>
      <w:bookmarkEnd w:id="102"/>
      <w:bookmarkEnd w:id="103"/>
      <w:bookmarkEnd w:id="104"/>
      <w:bookmarkEnd w:id="105"/>
    </w:p>
    <w:p w:rsidR="00B31C83" w:rsidRPr="00EB6880" w:rsidRDefault="00B31C83" w:rsidP="00B31C83">
      <w:pPr>
        <w:rPr>
          <w:rFonts w:cs="Times New Roman"/>
        </w:rPr>
      </w:pPr>
      <w:r w:rsidRPr="00EB6880">
        <w:rPr>
          <w:rFonts w:cs="Times New Roman"/>
        </w:rPr>
        <w:t xml:space="preserve">При реализации варианта, указанного в мастер-плане, </w:t>
      </w:r>
      <w:r w:rsidR="00173013">
        <w:rPr>
          <w:rFonts w:cs="Times New Roman"/>
        </w:rPr>
        <w:t>в зоне №2 (микрорайоны Га</w:t>
      </w:r>
      <w:r w:rsidR="00173013">
        <w:rPr>
          <w:rFonts w:cs="Times New Roman"/>
          <w:u w:val="single"/>
        </w:rPr>
        <w:t xml:space="preserve">гарина и Строитель при общей мощности 50 МВт группы электрокотельных №№2-1 и 2-2 группы на уровне 2032 г может возникнуть дефицит. </w:t>
      </w:r>
      <w:r w:rsidR="00326E09">
        <w:rPr>
          <w:rFonts w:cs="Times New Roman"/>
          <w:u w:val="single"/>
        </w:rPr>
        <w:t xml:space="preserve">Для покрытия </w:t>
      </w:r>
      <w:r w:rsidRPr="00EB6880">
        <w:rPr>
          <w:rFonts w:cs="Times New Roman"/>
        </w:rPr>
        <w:t xml:space="preserve">перспективная нагрузка </w:t>
      </w:r>
      <w:r w:rsidR="00326E09">
        <w:rPr>
          <w:rFonts w:cs="Times New Roman"/>
        </w:rPr>
        <w:t xml:space="preserve">могут потребоваться устройство дополнительных точек подключения к </w:t>
      </w:r>
      <w:proofErr w:type="spellStart"/>
      <w:r w:rsidR="00326E09">
        <w:rPr>
          <w:rFonts w:cs="Times New Roman"/>
        </w:rPr>
        <w:t>внештм</w:t>
      </w:r>
      <w:proofErr w:type="spellEnd"/>
      <w:r w:rsidR="00326E09">
        <w:rPr>
          <w:rFonts w:cs="Times New Roman"/>
        </w:rPr>
        <w:t xml:space="preserve"> электрическим сетям и строительство третьей котельной К2-3. Другой путь – повышение энергетической эффективности объектов потребления. </w:t>
      </w:r>
    </w:p>
    <w:p w:rsidR="00B31C83" w:rsidRPr="00EB6880" w:rsidRDefault="00B31C83" w:rsidP="00B31C83">
      <w:pPr>
        <w:pStyle w:val="2"/>
        <w:rPr>
          <w:rFonts w:cs="Times New Roman"/>
        </w:rPr>
      </w:pPr>
      <w:bookmarkStart w:id="106" w:name="_Toc135649097"/>
      <w:bookmarkStart w:id="107" w:name="_Toc53927694"/>
      <w:bookmarkStart w:id="108" w:name="_Toc158810555"/>
      <w:bookmarkStart w:id="109" w:name="_Toc208875854"/>
      <w:bookmarkStart w:id="110" w:name="_Toc228194812"/>
      <w:r w:rsidRPr="00EB6880">
        <w:rPr>
          <w:rFonts w:cs="Times New Roman"/>
        </w:rPr>
        <w:t>Часть 7.1</w:t>
      </w:r>
      <w:r w:rsidR="00055FBF">
        <w:rPr>
          <w:rFonts w:cs="Times New Roman"/>
        </w:rPr>
        <w:t>8</w:t>
      </w:r>
      <w:r w:rsidRPr="00EB6880">
        <w:rPr>
          <w:rFonts w:cs="Times New Roman"/>
        </w:rPr>
        <w:t>.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106"/>
      <w:bookmarkEnd w:id="107"/>
      <w:bookmarkEnd w:id="108"/>
      <w:bookmarkEnd w:id="109"/>
      <w:bookmarkEnd w:id="110"/>
    </w:p>
    <w:p w:rsidR="00B31C83" w:rsidRPr="00EB6880" w:rsidRDefault="00B31C83" w:rsidP="00B31C83">
      <w:pPr>
        <w:rPr>
          <w:rFonts w:cs="Times New Roman"/>
        </w:rPr>
      </w:pPr>
      <w:r w:rsidRPr="00EB6880">
        <w:rPr>
          <w:rFonts w:cs="Times New Roman"/>
        </w:rPr>
        <w:t>Возможный прирост теплового потребления на коллекторах существующей ТЭЦ в течение переходного периода до 202</w:t>
      </w:r>
      <w:r w:rsidR="00435091" w:rsidRPr="00EB6880">
        <w:rPr>
          <w:rFonts w:cs="Times New Roman"/>
        </w:rPr>
        <w:t>9</w:t>
      </w:r>
      <w:r w:rsidRPr="00EB6880">
        <w:rPr>
          <w:rFonts w:cs="Times New Roman"/>
        </w:rPr>
        <w:t xml:space="preserve"> года полностью обеспечивается существующей структурой мощностей в связи со значительной избыточностью тепловой мощности ТЭЦ. </w:t>
      </w:r>
    </w:p>
    <w:p w:rsidR="00B31C83" w:rsidRPr="00EB6880" w:rsidRDefault="00B31C83" w:rsidP="00B31C83">
      <w:pPr>
        <w:rPr>
          <w:rFonts w:cs="Times New Roman"/>
        </w:rPr>
      </w:pPr>
      <w:r w:rsidRPr="00EB6880">
        <w:rPr>
          <w:rFonts w:cs="Times New Roman"/>
        </w:rPr>
        <w:t>Максимальная выработка электрической энергии на базе прироста теплового потребления на коллекторах ТЭЦ представлена в таблице ниже.</w:t>
      </w:r>
    </w:p>
    <w:p w:rsidR="00B31C83" w:rsidRPr="00EB6880" w:rsidRDefault="00B31C83" w:rsidP="00B31C83">
      <w:pPr>
        <w:rPr>
          <w:rFonts w:cs="Times New Roman"/>
        </w:rPr>
      </w:pPr>
    </w:p>
    <w:p w:rsidR="00B31C83" w:rsidRPr="00EB6880" w:rsidRDefault="00B31C83" w:rsidP="00B31C83">
      <w:pPr>
        <w:ind w:firstLine="0"/>
        <w:rPr>
          <w:rFonts w:cs="Times New Roman"/>
        </w:rPr>
      </w:pPr>
      <w:r w:rsidRPr="00EB6880">
        <w:rPr>
          <w:rFonts w:cs="Times New Roman"/>
        </w:rPr>
        <w:t>Таблица 7.1</w:t>
      </w:r>
      <w:r w:rsidR="00055FBF">
        <w:rPr>
          <w:rFonts w:cs="Times New Roman"/>
        </w:rPr>
        <w:t>8</w:t>
      </w:r>
      <w:r w:rsidRPr="00EB6880">
        <w:rPr>
          <w:rFonts w:cs="Times New Roman"/>
        </w:rPr>
        <w:t xml:space="preserve">.1 - Максимальная выработка электрической энергии на базе прироста теплового потребления на коллекторах ТЭЦ </w:t>
      </w:r>
    </w:p>
    <w:tbl>
      <w:tblPr>
        <w:tblW w:w="9356"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481"/>
        <w:gridCol w:w="1234"/>
        <w:gridCol w:w="1233"/>
        <w:gridCol w:w="1204"/>
        <w:gridCol w:w="1204"/>
      </w:tblGrid>
      <w:tr w:rsidR="00B31C83" w:rsidRPr="00EB6880" w:rsidTr="001D4ED2">
        <w:trPr>
          <w:trHeight w:val="585"/>
        </w:trPr>
        <w:tc>
          <w:tcPr>
            <w:tcW w:w="3969" w:type="dxa"/>
            <w:shd w:val="clear" w:color="auto" w:fill="auto"/>
            <w:vAlign w:val="center"/>
            <w:hideMark/>
          </w:tcPr>
          <w:p w:rsidR="00B31C83" w:rsidRPr="00EB6880" w:rsidRDefault="00B31C83" w:rsidP="001D4ED2">
            <w:pPr>
              <w:pStyle w:val="af7"/>
              <w:jc w:val="center"/>
            </w:pPr>
            <w:r w:rsidRPr="00EB6880">
              <w:t>Наименование показателя</w:t>
            </w:r>
          </w:p>
        </w:tc>
        <w:tc>
          <w:tcPr>
            <w:tcW w:w="1093" w:type="dxa"/>
            <w:shd w:val="clear" w:color="auto" w:fill="auto"/>
            <w:vAlign w:val="center"/>
            <w:hideMark/>
          </w:tcPr>
          <w:p w:rsidR="00B31C83" w:rsidRPr="00EB6880" w:rsidRDefault="00B31C83" w:rsidP="001D4ED2">
            <w:pPr>
              <w:pStyle w:val="af7"/>
              <w:jc w:val="center"/>
            </w:pPr>
            <w:r w:rsidRPr="00EB6880">
              <w:t>Ед. изм.</w:t>
            </w:r>
          </w:p>
        </w:tc>
        <w:tc>
          <w:tcPr>
            <w:tcW w:w="1092" w:type="dxa"/>
            <w:shd w:val="clear" w:color="auto" w:fill="auto"/>
            <w:vAlign w:val="center"/>
          </w:tcPr>
          <w:p w:rsidR="00B31C83" w:rsidRPr="00EB6880" w:rsidRDefault="00B31C83" w:rsidP="001D4ED2">
            <w:pPr>
              <w:pStyle w:val="af7"/>
              <w:jc w:val="center"/>
            </w:pPr>
            <w:r w:rsidRPr="00EB6880">
              <w:t>2024</w:t>
            </w:r>
          </w:p>
        </w:tc>
        <w:tc>
          <w:tcPr>
            <w:tcW w:w="1066" w:type="dxa"/>
            <w:shd w:val="clear" w:color="auto" w:fill="auto"/>
            <w:vAlign w:val="center"/>
            <w:hideMark/>
          </w:tcPr>
          <w:p w:rsidR="00B31C83" w:rsidRPr="00EB6880" w:rsidRDefault="00B31C83" w:rsidP="001D4ED2">
            <w:pPr>
              <w:pStyle w:val="af7"/>
              <w:jc w:val="center"/>
            </w:pPr>
            <w:r w:rsidRPr="00EB6880">
              <w:t>2025</w:t>
            </w:r>
          </w:p>
        </w:tc>
        <w:tc>
          <w:tcPr>
            <w:tcW w:w="1066" w:type="dxa"/>
            <w:shd w:val="clear" w:color="auto" w:fill="auto"/>
            <w:vAlign w:val="center"/>
            <w:hideMark/>
          </w:tcPr>
          <w:p w:rsidR="00B31C83" w:rsidRPr="00EB6880" w:rsidRDefault="00B31C83" w:rsidP="001D4ED2">
            <w:pPr>
              <w:pStyle w:val="af7"/>
              <w:jc w:val="center"/>
            </w:pPr>
            <w:r w:rsidRPr="00EB6880">
              <w:t>2026</w:t>
            </w:r>
          </w:p>
        </w:tc>
      </w:tr>
      <w:tr w:rsidR="00B31C83" w:rsidRPr="00EB6880" w:rsidTr="001D4ED2">
        <w:trPr>
          <w:trHeight w:val="585"/>
        </w:trPr>
        <w:tc>
          <w:tcPr>
            <w:tcW w:w="3969" w:type="dxa"/>
            <w:shd w:val="clear" w:color="auto" w:fill="auto"/>
            <w:vAlign w:val="center"/>
            <w:hideMark/>
          </w:tcPr>
          <w:p w:rsidR="00B31C83" w:rsidRPr="00EB6880" w:rsidRDefault="00B31C83" w:rsidP="00F452C7">
            <w:pPr>
              <w:pStyle w:val="af7"/>
            </w:pPr>
            <w:r w:rsidRPr="00EB6880">
              <w:t>Выработка электрической энергии</w:t>
            </w:r>
          </w:p>
        </w:tc>
        <w:tc>
          <w:tcPr>
            <w:tcW w:w="1093" w:type="dxa"/>
            <w:shd w:val="clear" w:color="auto" w:fill="auto"/>
            <w:vAlign w:val="center"/>
            <w:hideMark/>
          </w:tcPr>
          <w:p w:rsidR="00B31C83" w:rsidRPr="00EB6880" w:rsidRDefault="00B31C83" w:rsidP="001D4ED2">
            <w:pPr>
              <w:pStyle w:val="af7"/>
              <w:jc w:val="center"/>
            </w:pPr>
            <w:r w:rsidRPr="00EB6880">
              <w:t>млн кВт-ч</w:t>
            </w:r>
          </w:p>
        </w:tc>
        <w:tc>
          <w:tcPr>
            <w:tcW w:w="1092" w:type="dxa"/>
            <w:shd w:val="clear" w:color="auto" w:fill="auto"/>
            <w:vAlign w:val="center"/>
          </w:tcPr>
          <w:p w:rsidR="00B31C83" w:rsidRPr="00EB6880" w:rsidRDefault="00B31C83" w:rsidP="001D4ED2">
            <w:pPr>
              <w:pStyle w:val="af7"/>
              <w:jc w:val="center"/>
            </w:pPr>
            <w:r w:rsidRPr="00EB6880">
              <w:t>65,68</w:t>
            </w:r>
          </w:p>
        </w:tc>
        <w:tc>
          <w:tcPr>
            <w:tcW w:w="1066" w:type="dxa"/>
            <w:shd w:val="clear" w:color="auto" w:fill="auto"/>
            <w:vAlign w:val="center"/>
            <w:hideMark/>
          </w:tcPr>
          <w:p w:rsidR="00B31C83" w:rsidRPr="00EB6880" w:rsidRDefault="00B31C83" w:rsidP="001D4ED2">
            <w:pPr>
              <w:pStyle w:val="af7"/>
              <w:jc w:val="center"/>
            </w:pPr>
            <w:r w:rsidRPr="00EB6880">
              <w:t>65,68</w:t>
            </w:r>
          </w:p>
        </w:tc>
        <w:tc>
          <w:tcPr>
            <w:tcW w:w="1066" w:type="dxa"/>
            <w:shd w:val="clear" w:color="auto" w:fill="auto"/>
            <w:vAlign w:val="center"/>
            <w:hideMark/>
          </w:tcPr>
          <w:p w:rsidR="00B31C83" w:rsidRPr="00EB6880" w:rsidRDefault="00B31C83" w:rsidP="001D4ED2">
            <w:pPr>
              <w:pStyle w:val="af7"/>
              <w:jc w:val="center"/>
            </w:pPr>
            <w:r w:rsidRPr="00EB6880">
              <w:t>65,68</w:t>
            </w:r>
          </w:p>
        </w:tc>
      </w:tr>
      <w:tr w:rsidR="00B31C83" w:rsidRPr="00EB6880" w:rsidTr="001D4ED2">
        <w:trPr>
          <w:trHeight w:val="585"/>
        </w:trPr>
        <w:tc>
          <w:tcPr>
            <w:tcW w:w="3969" w:type="dxa"/>
            <w:shd w:val="clear" w:color="auto" w:fill="auto"/>
            <w:vAlign w:val="center"/>
            <w:hideMark/>
          </w:tcPr>
          <w:p w:rsidR="00B31C83" w:rsidRPr="00EB6880" w:rsidRDefault="00B31C83" w:rsidP="00F452C7">
            <w:pPr>
              <w:pStyle w:val="af7"/>
            </w:pPr>
            <w:r w:rsidRPr="00EB6880">
              <w:t>Расход электрической энергии на собственные нужды, в том числе</w:t>
            </w:r>
          </w:p>
        </w:tc>
        <w:tc>
          <w:tcPr>
            <w:tcW w:w="1093" w:type="dxa"/>
            <w:shd w:val="clear" w:color="auto" w:fill="auto"/>
            <w:vAlign w:val="center"/>
            <w:hideMark/>
          </w:tcPr>
          <w:p w:rsidR="00B31C83" w:rsidRPr="00EB6880" w:rsidRDefault="00B31C83" w:rsidP="001D4ED2">
            <w:pPr>
              <w:pStyle w:val="af7"/>
              <w:jc w:val="center"/>
            </w:pPr>
            <w:r w:rsidRPr="00EB6880">
              <w:t>млн кВт-ч</w:t>
            </w:r>
          </w:p>
        </w:tc>
        <w:tc>
          <w:tcPr>
            <w:tcW w:w="1092" w:type="dxa"/>
            <w:shd w:val="clear" w:color="auto" w:fill="auto"/>
            <w:vAlign w:val="center"/>
          </w:tcPr>
          <w:p w:rsidR="00B31C83" w:rsidRPr="00EB6880" w:rsidRDefault="00B31C83" w:rsidP="001D4ED2">
            <w:pPr>
              <w:pStyle w:val="af7"/>
              <w:jc w:val="center"/>
            </w:pPr>
            <w:r w:rsidRPr="00EB6880">
              <w:t>32,822</w:t>
            </w:r>
          </w:p>
        </w:tc>
        <w:tc>
          <w:tcPr>
            <w:tcW w:w="1066" w:type="dxa"/>
            <w:shd w:val="clear" w:color="auto" w:fill="auto"/>
            <w:vAlign w:val="center"/>
            <w:hideMark/>
          </w:tcPr>
          <w:p w:rsidR="00B31C83" w:rsidRPr="00EB6880" w:rsidRDefault="00B31C83" w:rsidP="001D4ED2">
            <w:pPr>
              <w:pStyle w:val="af7"/>
              <w:jc w:val="center"/>
            </w:pPr>
            <w:r w:rsidRPr="00EB6880">
              <w:t>32,822</w:t>
            </w:r>
          </w:p>
        </w:tc>
        <w:tc>
          <w:tcPr>
            <w:tcW w:w="1066" w:type="dxa"/>
            <w:shd w:val="clear" w:color="auto" w:fill="auto"/>
            <w:vAlign w:val="center"/>
            <w:hideMark/>
          </w:tcPr>
          <w:p w:rsidR="00B31C83" w:rsidRPr="00EB6880" w:rsidRDefault="00B31C83" w:rsidP="001D4ED2">
            <w:pPr>
              <w:pStyle w:val="af7"/>
              <w:jc w:val="center"/>
            </w:pPr>
            <w:r w:rsidRPr="00EB6880">
              <w:t>32,822</w:t>
            </w:r>
          </w:p>
        </w:tc>
      </w:tr>
      <w:tr w:rsidR="00B31C83" w:rsidRPr="00EB6880" w:rsidTr="001D4ED2">
        <w:trPr>
          <w:trHeight w:val="585"/>
        </w:trPr>
        <w:tc>
          <w:tcPr>
            <w:tcW w:w="3969" w:type="dxa"/>
            <w:shd w:val="clear" w:color="auto" w:fill="auto"/>
            <w:vAlign w:val="center"/>
            <w:hideMark/>
          </w:tcPr>
          <w:p w:rsidR="00B31C83" w:rsidRPr="00EB6880" w:rsidRDefault="00B31C83" w:rsidP="00F452C7">
            <w:pPr>
              <w:pStyle w:val="af7"/>
            </w:pPr>
            <w:r w:rsidRPr="00EB6880">
              <w:lastRenderedPageBreak/>
              <w:t>расход электрической энергии на ТФУ</w:t>
            </w:r>
          </w:p>
        </w:tc>
        <w:tc>
          <w:tcPr>
            <w:tcW w:w="1093" w:type="dxa"/>
            <w:shd w:val="clear" w:color="auto" w:fill="auto"/>
            <w:vAlign w:val="center"/>
            <w:hideMark/>
          </w:tcPr>
          <w:p w:rsidR="00B31C83" w:rsidRPr="00EB6880" w:rsidRDefault="00B31C83" w:rsidP="001D4ED2">
            <w:pPr>
              <w:pStyle w:val="af7"/>
              <w:jc w:val="center"/>
            </w:pPr>
            <w:r w:rsidRPr="00EB6880">
              <w:t>млн кВт-ч</w:t>
            </w:r>
          </w:p>
        </w:tc>
        <w:tc>
          <w:tcPr>
            <w:tcW w:w="1092" w:type="dxa"/>
            <w:shd w:val="clear" w:color="auto" w:fill="auto"/>
            <w:vAlign w:val="center"/>
          </w:tcPr>
          <w:p w:rsidR="00B31C83" w:rsidRPr="00EB6880" w:rsidRDefault="00B31C83" w:rsidP="001D4ED2">
            <w:pPr>
              <w:pStyle w:val="af7"/>
              <w:jc w:val="center"/>
            </w:pPr>
            <w:r w:rsidRPr="00EB6880">
              <w:t>0,7</w:t>
            </w:r>
          </w:p>
        </w:tc>
        <w:tc>
          <w:tcPr>
            <w:tcW w:w="1066" w:type="dxa"/>
            <w:shd w:val="clear" w:color="auto" w:fill="auto"/>
            <w:vAlign w:val="center"/>
            <w:hideMark/>
          </w:tcPr>
          <w:p w:rsidR="00B31C83" w:rsidRPr="00EB6880" w:rsidRDefault="00B31C83" w:rsidP="001D4ED2">
            <w:pPr>
              <w:pStyle w:val="af7"/>
              <w:jc w:val="center"/>
            </w:pPr>
            <w:r w:rsidRPr="00EB6880">
              <w:t>0,7</w:t>
            </w:r>
          </w:p>
        </w:tc>
        <w:tc>
          <w:tcPr>
            <w:tcW w:w="1066" w:type="dxa"/>
            <w:shd w:val="clear" w:color="auto" w:fill="auto"/>
            <w:vAlign w:val="center"/>
            <w:hideMark/>
          </w:tcPr>
          <w:p w:rsidR="00B31C83" w:rsidRPr="00EB6880" w:rsidRDefault="00B31C83" w:rsidP="001D4ED2">
            <w:pPr>
              <w:pStyle w:val="af7"/>
              <w:jc w:val="center"/>
            </w:pPr>
            <w:r w:rsidRPr="00EB6880">
              <w:t>0,7</w:t>
            </w:r>
          </w:p>
        </w:tc>
      </w:tr>
      <w:tr w:rsidR="00B31C83" w:rsidRPr="00EB6880" w:rsidTr="001D4ED2">
        <w:trPr>
          <w:trHeight w:val="585"/>
        </w:trPr>
        <w:tc>
          <w:tcPr>
            <w:tcW w:w="3969" w:type="dxa"/>
            <w:shd w:val="clear" w:color="auto" w:fill="auto"/>
            <w:vAlign w:val="center"/>
            <w:hideMark/>
          </w:tcPr>
          <w:p w:rsidR="00B31C83" w:rsidRPr="00EB6880" w:rsidRDefault="00B31C83" w:rsidP="00F452C7">
            <w:pPr>
              <w:pStyle w:val="af7"/>
            </w:pPr>
            <w:r w:rsidRPr="00EB6880">
              <w:t>отпуск электрической энергии с шин ТЭЦ</w:t>
            </w:r>
          </w:p>
        </w:tc>
        <w:tc>
          <w:tcPr>
            <w:tcW w:w="1093" w:type="dxa"/>
            <w:shd w:val="clear" w:color="auto" w:fill="auto"/>
            <w:vAlign w:val="center"/>
            <w:hideMark/>
          </w:tcPr>
          <w:p w:rsidR="00B31C83" w:rsidRPr="00EB6880" w:rsidRDefault="00B31C83" w:rsidP="001D4ED2">
            <w:pPr>
              <w:pStyle w:val="af7"/>
              <w:jc w:val="center"/>
            </w:pPr>
            <w:r w:rsidRPr="00EB6880">
              <w:t>млн кВт-ч</w:t>
            </w:r>
          </w:p>
        </w:tc>
        <w:tc>
          <w:tcPr>
            <w:tcW w:w="1092" w:type="dxa"/>
            <w:shd w:val="clear" w:color="auto" w:fill="auto"/>
            <w:vAlign w:val="center"/>
          </w:tcPr>
          <w:p w:rsidR="00B31C83" w:rsidRPr="00EB6880" w:rsidRDefault="00B31C83" w:rsidP="001D4ED2">
            <w:pPr>
              <w:pStyle w:val="af7"/>
              <w:jc w:val="center"/>
            </w:pPr>
            <w:r w:rsidRPr="00EB6880">
              <w:t>32,822</w:t>
            </w:r>
          </w:p>
        </w:tc>
        <w:tc>
          <w:tcPr>
            <w:tcW w:w="1066" w:type="dxa"/>
            <w:shd w:val="clear" w:color="auto" w:fill="auto"/>
            <w:vAlign w:val="center"/>
            <w:hideMark/>
          </w:tcPr>
          <w:p w:rsidR="00B31C83" w:rsidRPr="00EB6880" w:rsidRDefault="00B31C83" w:rsidP="001D4ED2">
            <w:pPr>
              <w:pStyle w:val="af7"/>
              <w:jc w:val="center"/>
            </w:pPr>
            <w:r w:rsidRPr="00EB6880">
              <w:t>32,822</w:t>
            </w:r>
          </w:p>
        </w:tc>
        <w:tc>
          <w:tcPr>
            <w:tcW w:w="1066" w:type="dxa"/>
            <w:shd w:val="clear" w:color="auto" w:fill="auto"/>
            <w:vAlign w:val="center"/>
            <w:hideMark/>
          </w:tcPr>
          <w:p w:rsidR="00B31C83" w:rsidRPr="00EB6880" w:rsidRDefault="00B31C83" w:rsidP="001D4ED2">
            <w:pPr>
              <w:pStyle w:val="af7"/>
              <w:jc w:val="center"/>
            </w:pPr>
            <w:r w:rsidRPr="00EB6880">
              <w:t>32,822</w:t>
            </w:r>
          </w:p>
        </w:tc>
      </w:tr>
      <w:tr w:rsidR="00B31C83" w:rsidRPr="00EB6880" w:rsidTr="001D4ED2">
        <w:trPr>
          <w:trHeight w:val="585"/>
        </w:trPr>
        <w:tc>
          <w:tcPr>
            <w:tcW w:w="3969" w:type="dxa"/>
            <w:shd w:val="clear" w:color="auto" w:fill="auto"/>
            <w:vAlign w:val="center"/>
            <w:hideMark/>
          </w:tcPr>
          <w:p w:rsidR="00B31C83" w:rsidRPr="00EB6880" w:rsidRDefault="00B31C83" w:rsidP="00F452C7">
            <w:pPr>
              <w:pStyle w:val="af7"/>
            </w:pPr>
            <w:r w:rsidRPr="00EB6880">
              <w:t>Отпуск тепловой энергии с коллекторов ТЭЦ, в том числе:</w:t>
            </w:r>
          </w:p>
        </w:tc>
        <w:tc>
          <w:tcPr>
            <w:tcW w:w="1093" w:type="dxa"/>
            <w:shd w:val="clear" w:color="auto" w:fill="auto"/>
            <w:vAlign w:val="center"/>
            <w:hideMark/>
          </w:tcPr>
          <w:p w:rsidR="00B31C83" w:rsidRPr="00EB6880" w:rsidRDefault="00B31C83" w:rsidP="001D4ED2">
            <w:pPr>
              <w:pStyle w:val="af7"/>
              <w:jc w:val="center"/>
            </w:pPr>
            <w:r w:rsidRPr="00EB6880">
              <w:t>тыс. Гкал</w:t>
            </w:r>
          </w:p>
        </w:tc>
        <w:tc>
          <w:tcPr>
            <w:tcW w:w="1092" w:type="dxa"/>
            <w:shd w:val="clear" w:color="auto" w:fill="auto"/>
            <w:vAlign w:val="center"/>
          </w:tcPr>
          <w:p w:rsidR="00B31C83" w:rsidRPr="00EB6880" w:rsidRDefault="00B31C83" w:rsidP="001D4ED2">
            <w:pPr>
              <w:ind w:firstLineChars="100" w:firstLine="200"/>
              <w:jc w:val="center"/>
              <w:rPr>
                <w:rFonts w:eastAsia="Times New Roman" w:cs="Times New Roman"/>
                <w:color w:val="000000"/>
                <w:sz w:val="20"/>
                <w:szCs w:val="20"/>
                <w:lang w:eastAsia="ru-RU"/>
              </w:rPr>
            </w:pPr>
            <w:r w:rsidRPr="00EB6880">
              <w:rPr>
                <w:rFonts w:cs="Times New Roman"/>
                <w:color w:val="000000"/>
                <w:sz w:val="20"/>
                <w:szCs w:val="20"/>
              </w:rPr>
              <w:t>131612</w:t>
            </w:r>
          </w:p>
        </w:tc>
        <w:tc>
          <w:tcPr>
            <w:tcW w:w="1066" w:type="dxa"/>
            <w:shd w:val="clear" w:color="auto" w:fill="auto"/>
            <w:vAlign w:val="center"/>
            <w:hideMark/>
          </w:tcPr>
          <w:p w:rsidR="00B31C83" w:rsidRPr="00EB6880" w:rsidRDefault="00B31C83" w:rsidP="001D4ED2">
            <w:pPr>
              <w:ind w:firstLineChars="100" w:firstLine="200"/>
              <w:jc w:val="center"/>
              <w:rPr>
                <w:rFonts w:eastAsia="Times New Roman" w:cs="Times New Roman"/>
                <w:color w:val="000000"/>
                <w:sz w:val="20"/>
                <w:szCs w:val="20"/>
                <w:lang w:eastAsia="ru-RU"/>
              </w:rPr>
            </w:pPr>
            <w:r w:rsidRPr="00EB6880">
              <w:rPr>
                <w:rFonts w:cs="Times New Roman"/>
                <w:color w:val="000000"/>
                <w:sz w:val="20"/>
                <w:szCs w:val="20"/>
              </w:rPr>
              <w:t>139255</w:t>
            </w:r>
          </w:p>
        </w:tc>
        <w:tc>
          <w:tcPr>
            <w:tcW w:w="1066" w:type="dxa"/>
            <w:shd w:val="clear" w:color="auto" w:fill="auto"/>
            <w:vAlign w:val="center"/>
            <w:hideMark/>
          </w:tcPr>
          <w:p w:rsidR="00B31C83" w:rsidRPr="00EB6880" w:rsidRDefault="00B31C83" w:rsidP="001D4ED2">
            <w:pPr>
              <w:ind w:firstLineChars="100" w:firstLine="200"/>
              <w:jc w:val="center"/>
              <w:rPr>
                <w:rFonts w:eastAsia="Times New Roman" w:cs="Times New Roman"/>
                <w:color w:val="000000"/>
                <w:sz w:val="20"/>
                <w:szCs w:val="20"/>
                <w:lang w:eastAsia="ru-RU"/>
              </w:rPr>
            </w:pPr>
            <w:r w:rsidRPr="00EB6880">
              <w:rPr>
                <w:rFonts w:cs="Times New Roman"/>
                <w:color w:val="000000"/>
                <w:sz w:val="20"/>
                <w:szCs w:val="20"/>
              </w:rPr>
              <w:t>152659</w:t>
            </w:r>
          </w:p>
        </w:tc>
      </w:tr>
    </w:tbl>
    <w:p w:rsidR="001D4ED2" w:rsidRDefault="001D4ED2" w:rsidP="00435091">
      <w:pPr>
        <w:rPr>
          <w:rFonts w:cs="Times New Roman"/>
        </w:rPr>
      </w:pPr>
    </w:p>
    <w:p w:rsidR="00435091" w:rsidRPr="00EB6880" w:rsidRDefault="00B31C83" w:rsidP="00326E09">
      <w:pPr>
        <w:rPr>
          <w:rFonts w:cs="Times New Roman"/>
        </w:rPr>
      </w:pPr>
      <w:r w:rsidRPr="00EB6880">
        <w:t xml:space="preserve">После </w:t>
      </w:r>
      <w:r w:rsidR="00326E09">
        <w:t xml:space="preserve">перевода </w:t>
      </w:r>
      <w:r w:rsidRPr="00EB6880">
        <w:t xml:space="preserve">системы </w:t>
      </w:r>
      <w:r w:rsidR="00326E09">
        <w:t>тепло</w:t>
      </w:r>
      <w:r w:rsidRPr="00EB6880">
        <w:t xml:space="preserve">снабжения городского поселения </w:t>
      </w:r>
      <w:r w:rsidR="00326E09">
        <w:t>на электроотопление</w:t>
      </w:r>
      <w:r w:rsidR="00326E09" w:rsidRPr="00EB6880">
        <w:t>,</w:t>
      </w:r>
      <w:r w:rsidR="00326E09">
        <w:t xml:space="preserve"> существующий теплоисточник,</w:t>
      </w:r>
      <w:r w:rsidR="00326E09" w:rsidRPr="00EB6880">
        <w:t xml:space="preserve"> функционирующи</w:t>
      </w:r>
      <w:r w:rsidR="00326E09">
        <w:t>й</w:t>
      </w:r>
      <w:r w:rsidR="00326E09" w:rsidRPr="00EB6880">
        <w:t xml:space="preserve"> в режиме комбинированной выработки электрической и тепловой энергии</w:t>
      </w:r>
      <w:r w:rsidR="00326E09">
        <w:t xml:space="preserve"> - </w:t>
      </w:r>
      <w:r w:rsidRPr="00EB6880">
        <w:rPr>
          <w:rFonts w:cs="Times New Roman"/>
        </w:rPr>
        <w:t xml:space="preserve">ТЭЦ </w:t>
      </w:r>
      <w:r w:rsidR="00326E09">
        <w:rPr>
          <w:rFonts w:cs="Times New Roman"/>
        </w:rPr>
        <w:t xml:space="preserve">г. Байкальска </w:t>
      </w:r>
      <w:r w:rsidRPr="00EB6880">
        <w:rPr>
          <w:rFonts w:cs="Times New Roman"/>
        </w:rPr>
        <w:t>планируется вывести из эксплуатации</w:t>
      </w:r>
      <w:r w:rsidR="00326E09">
        <w:rPr>
          <w:rFonts w:cs="Times New Roman"/>
        </w:rPr>
        <w:t>.</w:t>
      </w:r>
    </w:p>
    <w:p w:rsidR="00B31C83" w:rsidRPr="00EB6880" w:rsidRDefault="00B31C83" w:rsidP="00B31C83">
      <w:pPr>
        <w:pStyle w:val="2"/>
        <w:rPr>
          <w:rFonts w:cs="Times New Roman"/>
        </w:rPr>
      </w:pPr>
      <w:bookmarkStart w:id="111" w:name="_Toc135649098"/>
      <w:bookmarkStart w:id="112" w:name="_Toc53927695"/>
      <w:bookmarkStart w:id="113" w:name="_Toc158810556"/>
      <w:bookmarkStart w:id="114" w:name="_Toc208875855"/>
      <w:bookmarkStart w:id="115" w:name="_Toc228194813"/>
      <w:r w:rsidRPr="00EB6880">
        <w:rPr>
          <w:rFonts w:cs="Times New Roman"/>
        </w:rPr>
        <w:t>Часть 7.1</w:t>
      </w:r>
      <w:r w:rsidR="00055FBF">
        <w:rPr>
          <w:rFonts w:cs="Times New Roman"/>
        </w:rPr>
        <w:t>8</w:t>
      </w:r>
      <w:r w:rsidRPr="00EB6880">
        <w:rPr>
          <w:rFonts w:cs="Times New Roman"/>
        </w:rPr>
        <w:t>. Определение перспективных режимов загрузки источнико</w:t>
      </w:r>
      <w:r w:rsidR="00D32A67" w:rsidRPr="00EB6880">
        <w:rPr>
          <w:rFonts w:cs="Times New Roman"/>
        </w:rPr>
        <w:t>в</w:t>
      </w:r>
      <w:r w:rsidR="007060B7" w:rsidRPr="00EB6880">
        <w:rPr>
          <w:rFonts w:cs="Times New Roman"/>
        </w:rPr>
        <w:t xml:space="preserve"> </w:t>
      </w:r>
      <w:r w:rsidRPr="00EB6880">
        <w:rPr>
          <w:rFonts w:cs="Times New Roman"/>
        </w:rPr>
        <w:t>тепловой энергии по присоединенной тепловой нагрузке</w:t>
      </w:r>
      <w:bookmarkEnd w:id="111"/>
      <w:bookmarkEnd w:id="112"/>
      <w:bookmarkEnd w:id="113"/>
      <w:bookmarkEnd w:id="114"/>
      <w:bookmarkEnd w:id="115"/>
    </w:p>
    <w:p w:rsidR="00B31C83" w:rsidRPr="00EB6880" w:rsidRDefault="00B31C83" w:rsidP="00B31C83">
      <w:pPr>
        <w:ind w:firstLine="0"/>
        <w:rPr>
          <w:rFonts w:cs="Times New Roman"/>
        </w:rPr>
      </w:pPr>
      <w:r w:rsidRPr="00EB6880">
        <w:rPr>
          <w:rFonts w:cs="Times New Roman"/>
        </w:rPr>
        <w:t>Перспективные режимы загрузки источников тепловой энергии по присоединенной тепловой нагрузке представлены в табл. 7.18.1.</w:t>
      </w:r>
    </w:p>
    <w:p w:rsidR="00EB6880" w:rsidRDefault="00EB6880" w:rsidP="00EB6880">
      <w:pPr>
        <w:ind w:firstLine="0"/>
        <w:rPr>
          <w:rFonts w:cs="Times New Roman"/>
        </w:rPr>
      </w:pPr>
    </w:p>
    <w:p w:rsidR="00B31C83" w:rsidRPr="00EB6880" w:rsidRDefault="00B31C83" w:rsidP="00EB6880">
      <w:pPr>
        <w:ind w:firstLine="0"/>
        <w:rPr>
          <w:rFonts w:cs="Times New Roman"/>
        </w:rPr>
      </w:pPr>
      <w:r w:rsidRPr="00EB6880">
        <w:rPr>
          <w:rFonts w:cs="Times New Roman"/>
        </w:rPr>
        <w:t>Таблица 7.1</w:t>
      </w:r>
      <w:r w:rsidR="00055FBF">
        <w:rPr>
          <w:rFonts w:cs="Times New Roman"/>
        </w:rPr>
        <w:t>9</w:t>
      </w:r>
      <w:r w:rsidRPr="00EB6880">
        <w:rPr>
          <w:rFonts w:cs="Times New Roman"/>
        </w:rPr>
        <w:t>.1 - Перспективная загрузка источников</w:t>
      </w:r>
    </w:p>
    <w:tbl>
      <w:tblPr>
        <w:tblW w:w="94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60"/>
        <w:gridCol w:w="880"/>
        <w:gridCol w:w="880"/>
        <w:gridCol w:w="880"/>
        <w:gridCol w:w="880"/>
        <w:gridCol w:w="880"/>
        <w:gridCol w:w="880"/>
        <w:gridCol w:w="880"/>
        <w:gridCol w:w="880"/>
        <w:gridCol w:w="880"/>
      </w:tblGrid>
      <w:tr w:rsidR="00B31C83" w:rsidRPr="00EB6880" w:rsidTr="002E53C4">
        <w:trPr>
          <w:trHeight w:val="293"/>
        </w:trPr>
        <w:tc>
          <w:tcPr>
            <w:tcW w:w="1560" w:type="dxa"/>
            <w:shd w:val="clear" w:color="000000" w:fill="F2F2F2"/>
            <w:vAlign w:val="center"/>
            <w:hideMark/>
          </w:tcPr>
          <w:p w:rsidR="00B31C83" w:rsidRPr="00EB6880" w:rsidRDefault="00B31C83" w:rsidP="00F452C7">
            <w:pPr>
              <w:pStyle w:val="af7"/>
            </w:pPr>
            <w:r w:rsidRPr="00EB6880">
              <w:t>Наименование показателя</w:t>
            </w:r>
          </w:p>
        </w:tc>
        <w:tc>
          <w:tcPr>
            <w:tcW w:w="880" w:type="dxa"/>
            <w:shd w:val="clear" w:color="000000" w:fill="F2F2F2"/>
            <w:vAlign w:val="center"/>
            <w:hideMark/>
          </w:tcPr>
          <w:p w:rsidR="00B31C83" w:rsidRPr="00EB6880" w:rsidRDefault="00B31C83" w:rsidP="00F452C7">
            <w:pPr>
              <w:pStyle w:val="af7"/>
            </w:pPr>
            <w:r w:rsidRPr="00EB6880">
              <w:t>Ед. изм.</w:t>
            </w:r>
          </w:p>
        </w:tc>
        <w:tc>
          <w:tcPr>
            <w:tcW w:w="880" w:type="dxa"/>
            <w:shd w:val="clear" w:color="000000" w:fill="F2F2F2"/>
            <w:vAlign w:val="center"/>
            <w:hideMark/>
          </w:tcPr>
          <w:p w:rsidR="00B31C83" w:rsidRPr="00EB6880" w:rsidRDefault="00B31C83" w:rsidP="00F452C7">
            <w:pPr>
              <w:pStyle w:val="af7"/>
            </w:pPr>
            <w:r w:rsidRPr="00EB6880">
              <w:t>2024</w:t>
            </w:r>
          </w:p>
        </w:tc>
        <w:tc>
          <w:tcPr>
            <w:tcW w:w="880" w:type="dxa"/>
            <w:shd w:val="clear" w:color="000000" w:fill="F2F2F2"/>
            <w:vAlign w:val="center"/>
            <w:hideMark/>
          </w:tcPr>
          <w:p w:rsidR="00B31C83" w:rsidRPr="00EB6880" w:rsidRDefault="00B31C83" w:rsidP="00F452C7">
            <w:pPr>
              <w:pStyle w:val="af7"/>
            </w:pPr>
            <w:r w:rsidRPr="00EB6880">
              <w:t>2025</w:t>
            </w:r>
          </w:p>
        </w:tc>
        <w:tc>
          <w:tcPr>
            <w:tcW w:w="880" w:type="dxa"/>
            <w:shd w:val="clear" w:color="000000" w:fill="F2F2F2"/>
            <w:vAlign w:val="center"/>
            <w:hideMark/>
          </w:tcPr>
          <w:p w:rsidR="00B31C83" w:rsidRPr="00EB6880" w:rsidRDefault="00B31C83" w:rsidP="00F452C7">
            <w:pPr>
              <w:pStyle w:val="af7"/>
            </w:pPr>
            <w:r w:rsidRPr="00EB6880">
              <w:t>2026</w:t>
            </w:r>
          </w:p>
        </w:tc>
        <w:tc>
          <w:tcPr>
            <w:tcW w:w="880" w:type="dxa"/>
            <w:shd w:val="clear" w:color="000000" w:fill="F2F2F2"/>
            <w:vAlign w:val="center"/>
            <w:hideMark/>
          </w:tcPr>
          <w:p w:rsidR="00B31C83" w:rsidRPr="00EB6880" w:rsidRDefault="00B31C83" w:rsidP="00F452C7">
            <w:pPr>
              <w:pStyle w:val="af7"/>
            </w:pPr>
            <w:r w:rsidRPr="00EB6880">
              <w:t>2027</w:t>
            </w:r>
          </w:p>
        </w:tc>
        <w:tc>
          <w:tcPr>
            <w:tcW w:w="880" w:type="dxa"/>
            <w:shd w:val="clear" w:color="000000" w:fill="F2F2F2"/>
            <w:vAlign w:val="center"/>
            <w:hideMark/>
          </w:tcPr>
          <w:p w:rsidR="00B31C83" w:rsidRPr="00EB6880" w:rsidRDefault="00B31C83" w:rsidP="00F452C7">
            <w:pPr>
              <w:pStyle w:val="af7"/>
            </w:pPr>
            <w:r w:rsidRPr="00EB6880">
              <w:t>2028</w:t>
            </w:r>
          </w:p>
        </w:tc>
        <w:tc>
          <w:tcPr>
            <w:tcW w:w="880" w:type="dxa"/>
            <w:shd w:val="clear" w:color="000000" w:fill="F2F2F2"/>
            <w:vAlign w:val="center"/>
            <w:hideMark/>
          </w:tcPr>
          <w:p w:rsidR="00B31C83" w:rsidRPr="00EB6880" w:rsidRDefault="00B31C83" w:rsidP="00F452C7">
            <w:pPr>
              <w:pStyle w:val="af7"/>
            </w:pPr>
            <w:r w:rsidRPr="00EB6880">
              <w:t>2029</w:t>
            </w:r>
          </w:p>
        </w:tc>
        <w:tc>
          <w:tcPr>
            <w:tcW w:w="880" w:type="dxa"/>
            <w:shd w:val="clear" w:color="000000" w:fill="F2F2F2"/>
            <w:vAlign w:val="center"/>
            <w:hideMark/>
          </w:tcPr>
          <w:p w:rsidR="00B31C83" w:rsidRPr="00EB6880" w:rsidRDefault="00B31C83" w:rsidP="00F452C7">
            <w:pPr>
              <w:pStyle w:val="af7"/>
            </w:pPr>
            <w:r w:rsidRPr="00EB6880">
              <w:t>2030</w:t>
            </w:r>
          </w:p>
        </w:tc>
        <w:tc>
          <w:tcPr>
            <w:tcW w:w="880" w:type="dxa"/>
            <w:shd w:val="clear" w:color="000000" w:fill="F2F2F2"/>
            <w:vAlign w:val="center"/>
            <w:hideMark/>
          </w:tcPr>
          <w:p w:rsidR="00B31C83" w:rsidRPr="00EB6880" w:rsidRDefault="00B31C83" w:rsidP="00F452C7">
            <w:pPr>
              <w:pStyle w:val="af7"/>
            </w:pPr>
            <w:r w:rsidRPr="00EB6880">
              <w:t>2036</w:t>
            </w:r>
          </w:p>
        </w:tc>
      </w:tr>
      <w:tr w:rsidR="00B31C83" w:rsidRPr="00EB6880" w:rsidTr="002E53C4">
        <w:trPr>
          <w:trHeight w:val="533"/>
        </w:trPr>
        <w:tc>
          <w:tcPr>
            <w:tcW w:w="1560" w:type="dxa"/>
            <w:shd w:val="clear" w:color="auto" w:fill="auto"/>
            <w:vAlign w:val="center"/>
            <w:hideMark/>
          </w:tcPr>
          <w:p w:rsidR="00B31C83" w:rsidRPr="00EB6880" w:rsidRDefault="00B31C83" w:rsidP="00F452C7">
            <w:pPr>
              <w:pStyle w:val="af7"/>
            </w:pPr>
            <w:r w:rsidRPr="00EB6880">
              <w:t xml:space="preserve">Перспективная загрузка источников </w:t>
            </w:r>
          </w:p>
        </w:tc>
        <w:tc>
          <w:tcPr>
            <w:tcW w:w="880" w:type="dxa"/>
            <w:shd w:val="clear" w:color="auto" w:fill="auto"/>
            <w:vAlign w:val="center"/>
            <w:hideMark/>
          </w:tcPr>
          <w:p w:rsidR="00B31C83" w:rsidRPr="00EB6880" w:rsidRDefault="00B31C83" w:rsidP="00F452C7">
            <w:pPr>
              <w:pStyle w:val="af7"/>
            </w:pPr>
            <w:r w:rsidRPr="00EB6880">
              <w:t>тыс. Гкал</w:t>
            </w:r>
          </w:p>
        </w:tc>
        <w:tc>
          <w:tcPr>
            <w:tcW w:w="880" w:type="dxa"/>
            <w:shd w:val="clear" w:color="auto" w:fill="auto"/>
            <w:vAlign w:val="center"/>
            <w:hideMark/>
          </w:tcPr>
          <w:p w:rsidR="00B31C83" w:rsidRPr="00EB6880" w:rsidRDefault="00B31C83" w:rsidP="00F452C7">
            <w:pPr>
              <w:pStyle w:val="af7"/>
            </w:pPr>
            <w:r w:rsidRPr="00EB6880">
              <w:t>131612</w:t>
            </w:r>
          </w:p>
        </w:tc>
        <w:tc>
          <w:tcPr>
            <w:tcW w:w="880" w:type="dxa"/>
            <w:shd w:val="clear" w:color="auto" w:fill="auto"/>
            <w:vAlign w:val="center"/>
            <w:hideMark/>
          </w:tcPr>
          <w:p w:rsidR="00B31C83" w:rsidRPr="00EB6880" w:rsidRDefault="00B31C83" w:rsidP="00F452C7">
            <w:pPr>
              <w:pStyle w:val="af7"/>
            </w:pPr>
            <w:r w:rsidRPr="00EB6880">
              <w:t>139255</w:t>
            </w:r>
          </w:p>
        </w:tc>
        <w:tc>
          <w:tcPr>
            <w:tcW w:w="880" w:type="dxa"/>
            <w:shd w:val="clear" w:color="auto" w:fill="auto"/>
            <w:vAlign w:val="center"/>
            <w:hideMark/>
          </w:tcPr>
          <w:p w:rsidR="00B31C83" w:rsidRPr="00EB6880" w:rsidRDefault="00B31C83" w:rsidP="00F452C7">
            <w:pPr>
              <w:pStyle w:val="af7"/>
            </w:pPr>
            <w:r w:rsidRPr="00EB6880">
              <w:t>152659</w:t>
            </w:r>
          </w:p>
        </w:tc>
        <w:tc>
          <w:tcPr>
            <w:tcW w:w="880" w:type="dxa"/>
            <w:shd w:val="clear" w:color="auto" w:fill="auto"/>
            <w:vAlign w:val="center"/>
            <w:hideMark/>
          </w:tcPr>
          <w:p w:rsidR="00B31C83" w:rsidRPr="00EB6880" w:rsidRDefault="00B31C83" w:rsidP="00F452C7">
            <w:pPr>
              <w:pStyle w:val="af7"/>
            </w:pPr>
            <w:r w:rsidRPr="00EB6880">
              <w:t>155141</w:t>
            </w:r>
          </w:p>
        </w:tc>
        <w:tc>
          <w:tcPr>
            <w:tcW w:w="880" w:type="dxa"/>
            <w:shd w:val="clear" w:color="auto" w:fill="auto"/>
            <w:vAlign w:val="center"/>
            <w:hideMark/>
          </w:tcPr>
          <w:p w:rsidR="00B31C83" w:rsidRPr="00EB6880" w:rsidRDefault="00B31C83" w:rsidP="00F452C7">
            <w:pPr>
              <w:pStyle w:val="af7"/>
            </w:pPr>
            <w:r w:rsidRPr="00EB6880">
              <w:t>162611</w:t>
            </w:r>
          </w:p>
        </w:tc>
        <w:tc>
          <w:tcPr>
            <w:tcW w:w="880" w:type="dxa"/>
            <w:shd w:val="clear" w:color="auto" w:fill="auto"/>
            <w:vAlign w:val="center"/>
            <w:hideMark/>
          </w:tcPr>
          <w:p w:rsidR="00B31C83" w:rsidRPr="00EB6880" w:rsidRDefault="00B31C83" w:rsidP="00F452C7">
            <w:pPr>
              <w:pStyle w:val="af7"/>
            </w:pPr>
            <w:r w:rsidRPr="00EB6880">
              <w:t>178639</w:t>
            </w:r>
          </w:p>
        </w:tc>
        <w:tc>
          <w:tcPr>
            <w:tcW w:w="880" w:type="dxa"/>
            <w:shd w:val="clear" w:color="auto" w:fill="auto"/>
            <w:vAlign w:val="center"/>
            <w:hideMark/>
          </w:tcPr>
          <w:p w:rsidR="00B31C83" w:rsidRPr="00EB6880" w:rsidRDefault="00B31C83" w:rsidP="00F452C7">
            <w:pPr>
              <w:pStyle w:val="af7"/>
            </w:pPr>
            <w:r w:rsidRPr="00EB6880">
              <w:t>188827</w:t>
            </w:r>
          </w:p>
        </w:tc>
        <w:tc>
          <w:tcPr>
            <w:tcW w:w="880" w:type="dxa"/>
            <w:shd w:val="clear" w:color="auto" w:fill="auto"/>
            <w:vAlign w:val="center"/>
            <w:hideMark/>
          </w:tcPr>
          <w:p w:rsidR="00B31C83" w:rsidRPr="00EB6880" w:rsidRDefault="00B31C83" w:rsidP="00F452C7">
            <w:pPr>
              <w:pStyle w:val="af7"/>
            </w:pPr>
            <w:r w:rsidRPr="00EB6880">
              <w:t>349111</w:t>
            </w:r>
          </w:p>
        </w:tc>
      </w:tr>
    </w:tbl>
    <w:p w:rsidR="00B31C83" w:rsidRPr="00EB6880" w:rsidRDefault="00B31C83" w:rsidP="00B31C83">
      <w:pPr>
        <w:rPr>
          <w:rFonts w:cs="Times New Roman"/>
        </w:rPr>
      </w:pPr>
    </w:p>
    <w:p w:rsidR="00B31C83" w:rsidRPr="00EB6880" w:rsidRDefault="00B31C83" w:rsidP="00B31C83">
      <w:pPr>
        <w:pStyle w:val="2"/>
        <w:rPr>
          <w:rFonts w:cs="Times New Roman"/>
        </w:rPr>
      </w:pPr>
      <w:bookmarkStart w:id="116" w:name="_Toc135649099"/>
      <w:bookmarkStart w:id="117" w:name="_Toc53927696"/>
      <w:bookmarkStart w:id="118" w:name="_Toc158810557"/>
      <w:bookmarkStart w:id="119" w:name="_Toc208875856"/>
      <w:bookmarkStart w:id="120" w:name="_Toc228194814"/>
      <w:r w:rsidRPr="00EB6880">
        <w:rPr>
          <w:rFonts w:cs="Times New Roman"/>
        </w:rPr>
        <w:t xml:space="preserve">Часть </w:t>
      </w:r>
      <w:r w:rsidR="003D248C" w:rsidRPr="00EB6880">
        <w:rPr>
          <w:rFonts w:cs="Times New Roman"/>
        </w:rPr>
        <w:t>7.</w:t>
      </w:r>
      <w:r w:rsidR="00055FBF">
        <w:rPr>
          <w:rFonts w:cs="Times New Roman"/>
        </w:rPr>
        <w:t>20</w:t>
      </w:r>
      <w:r w:rsidRPr="00EB6880">
        <w:rPr>
          <w:rFonts w:cs="Times New Roman"/>
        </w:rPr>
        <w:t>. Определение потребности в топливе и рекомендации по видам используемого топлива</w:t>
      </w:r>
      <w:bookmarkEnd w:id="116"/>
      <w:bookmarkEnd w:id="117"/>
      <w:bookmarkEnd w:id="118"/>
      <w:bookmarkEnd w:id="119"/>
      <w:bookmarkEnd w:id="120"/>
    </w:p>
    <w:p w:rsidR="00435091" w:rsidRPr="00EB6880" w:rsidRDefault="00B31C83" w:rsidP="00B31C83">
      <w:pPr>
        <w:rPr>
          <w:rFonts w:cs="Times New Roman"/>
        </w:rPr>
      </w:pPr>
      <w:r w:rsidRPr="00EB6880">
        <w:rPr>
          <w:rFonts w:cs="Times New Roman"/>
        </w:rPr>
        <w:t xml:space="preserve">Уровень и объем потребления топлива изменится с учетом перспективы, показатели раскрыты в Главе 10. На данный момент ТЭЦ использует уголь как вид топлива. Эта ситуация продлится до 2027 года. К началу </w:t>
      </w:r>
      <w:r w:rsidR="00AD210B" w:rsidRPr="00EB6880">
        <w:rPr>
          <w:rFonts w:cs="Times New Roman"/>
        </w:rPr>
        <w:t xml:space="preserve">отопительного сезона </w:t>
      </w:r>
      <w:r w:rsidRPr="00EB6880">
        <w:rPr>
          <w:rFonts w:cs="Times New Roman"/>
        </w:rPr>
        <w:t>202</w:t>
      </w:r>
      <w:r w:rsidR="00435091" w:rsidRPr="00EB6880">
        <w:rPr>
          <w:rFonts w:cs="Times New Roman"/>
        </w:rPr>
        <w:t>9</w:t>
      </w:r>
      <w:r w:rsidR="00AD210B" w:rsidRPr="00EB6880">
        <w:rPr>
          <w:rFonts w:cs="Times New Roman"/>
        </w:rPr>
        <w:t>- 20</w:t>
      </w:r>
      <w:r w:rsidR="00435091" w:rsidRPr="00EB6880">
        <w:rPr>
          <w:rFonts w:cs="Times New Roman"/>
        </w:rPr>
        <w:t>30</w:t>
      </w:r>
      <w:r w:rsidR="00AD210B" w:rsidRPr="00EB6880">
        <w:rPr>
          <w:rFonts w:cs="Times New Roman"/>
        </w:rPr>
        <w:t xml:space="preserve"> </w:t>
      </w:r>
      <w:proofErr w:type="spellStart"/>
      <w:r w:rsidR="00AD210B" w:rsidRPr="00EB6880">
        <w:rPr>
          <w:rFonts w:cs="Times New Roman"/>
        </w:rPr>
        <w:t>гг</w:t>
      </w:r>
      <w:proofErr w:type="spellEnd"/>
      <w:r w:rsidRPr="00EB6880">
        <w:rPr>
          <w:rFonts w:cs="Times New Roman"/>
        </w:rPr>
        <w:t xml:space="preserve"> планируется завершить реконструкцию системы электроснабжения г. Байкальска и обеспечить производство тепловой энергии новыми </w:t>
      </w:r>
      <w:r w:rsidR="00435091" w:rsidRPr="00EB6880">
        <w:rPr>
          <w:rFonts w:cs="Times New Roman"/>
        </w:rPr>
        <w:t>электрокотельными</w:t>
      </w:r>
      <w:r w:rsidR="00AD210B" w:rsidRPr="00EB6880">
        <w:rPr>
          <w:rFonts w:cs="Times New Roman"/>
        </w:rPr>
        <w:t xml:space="preserve">, в том числе: </w:t>
      </w:r>
      <w:proofErr w:type="spellStart"/>
      <w:r w:rsidR="00AD210B" w:rsidRPr="00EB6880">
        <w:rPr>
          <w:rFonts w:cs="Times New Roman"/>
        </w:rPr>
        <w:t>электрокотельная</w:t>
      </w:r>
      <w:proofErr w:type="spellEnd"/>
      <w:r w:rsidR="00AD210B" w:rsidRPr="00EB6880">
        <w:rPr>
          <w:rFonts w:cs="Times New Roman"/>
        </w:rPr>
        <w:t xml:space="preserve"> в </w:t>
      </w:r>
      <w:proofErr w:type="spellStart"/>
      <w:r w:rsidR="00AD210B" w:rsidRPr="00EB6880">
        <w:rPr>
          <w:rFonts w:cs="Times New Roman"/>
        </w:rPr>
        <w:t>Промзоне</w:t>
      </w:r>
      <w:proofErr w:type="spellEnd"/>
      <w:r w:rsidR="00B6227A" w:rsidRPr="00EB6880">
        <w:rPr>
          <w:rFonts w:cs="Times New Roman"/>
        </w:rPr>
        <w:t xml:space="preserve"> с начальной мощностью 16 МВт; </w:t>
      </w:r>
    </w:p>
    <w:p w:rsidR="00435091" w:rsidRPr="00EB6880" w:rsidRDefault="00435091" w:rsidP="00435091">
      <w:pPr>
        <w:pStyle w:val="17"/>
        <w:rPr>
          <w:rFonts w:cs="Times New Roman"/>
        </w:rPr>
      </w:pPr>
      <w:r w:rsidRPr="00EB6880">
        <w:rPr>
          <w:rFonts w:cs="Times New Roman"/>
        </w:rPr>
        <w:t xml:space="preserve">2. </w:t>
      </w:r>
      <w:r w:rsidR="00D07C4C">
        <w:rPr>
          <w:rFonts w:cs="Times New Roman"/>
        </w:rPr>
        <w:t>Группа э</w:t>
      </w:r>
      <w:r w:rsidRPr="00EB6880">
        <w:rPr>
          <w:rFonts w:cs="Times New Roman"/>
        </w:rPr>
        <w:t>лектрокотельны</w:t>
      </w:r>
      <w:r w:rsidR="00D07C4C">
        <w:rPr>
          <w:rFonts w:cs="Times New Roman"/>
        </w:rPr>
        <w:t>х</w:t>
      </w:r>
      <w:r w:rsidRPr="00EB6880">
        <w:rPr>
          <w:rFonts w:cs="Times New Roman"/>
        </w:rPr>
        <w:t xml:space="preserve"> №№</w:t>
      </w:r>
      <w:r w:rsidR="00D07C4C">
        <w:rPr>
          <w:rFonts w:cs="Times New Roman"/>
        </w:rPr>
        <w:t>К</w:t>
      </w:r>
      <w:r w:rsidRPr="00EB6880">
        <w:rPr>
          <w:rFonts w:cs="Times New Roman"/>
        </w:rPr>
        <w:t xml:space="preserve">2-1 и </w:t>
      </w:r>
      <w:r w:rsidR="00D07C4C">
        <w:rPr>
          <w:rFonts w:cs="Times New Roman"/>
        </w:rPr>
        <w:t>К</w:t>
      </w:r>
      <w:r w:rsidRPr="00EB6880">
        <w:rPr>
          <w:rFonts w:cs="Times New Roman"/>
        </w:rPr>
        <w:t>2-2- (теплоснабжение для м-нов Гагарина, Восточный, Строитель, далее «</w:t>
      </w:r>
      <w:proofErr w:type="spellStart"/>
      <w:r w:rsidRPr="00EB6880">
        <w:rPr>
          <w:rFonts w:cs="Times New Roman"/>
        </w:rPr>
        <w:t>электрокотельные</w:t>
      </w:r>
      <w:proofErr w:type="spellEnd"/>
      <w:r w:rsidRPr="00EB6880">
        <w:rPr>
          <w:rFonts w:cs="Times New Roman"/>
        </w:rPr>
        <w:t xml:space="preserve"> м-на Гагарина»), мощностью 25 МВт каждая</w:t>
      </w:r>
      <w:r w:rsidR="00D07C4C">
        <w:rPr>
          <w:rFonts w:cs="Times New Roman"/>
        </w:rPr>
        <w:t>, с последующим приростом К2-3, мощностью 5 МВт</w:t>
      </w:r>
    </w:p>
    <w:p w:rsidR="00435091" w:rsidRPr="00EB6880" w:rsidRDefault="00435091" w:rsidP="00435091">
      <w:pPr>
        <w:pStyle w:val="17"/>
        <w:rPr>
          <w:rFonts w:cs="Times New Roman"/>
        </w:rPr>
      </w:pPr>
      <w:r w:rsidRPr="00EB6880">
        <w:rPr>
          <w:rFonts w:cs="Times New Roman"/>
        </w:rPr>
        <w:t xml:space="preserve">3. </w:t>
      </w:r>
      <w:proofErr w:type="spellStart"/>
      <w:r w:rsidRPr="00EB6880">
        <w:rPr>
          <w:rFonts w:cs="Times New Roman"/>
        </w:rPr>
        <w:t>Электрокотельные</w:t>
      </w:r>
      <w:proofErr w:type="spellEnd"/>
      <w:r w:rsidRPr="00EB6880">
        <w:rPr>
          <w:rFonts w:cs="Times New Roman"/>
        </w:rPr>
        <w:t xml:space="preserve"> №3-1 и 3-2 (теплоснабжение для зон м-н Южный и Красный Ключ - ОЭЗ «Предгорная), мощностью 25 МВт каждая</w:t>
      </w:r>
      <w:r w:rsidR="00D07C4C">
        <w:rPr>
          <w:rFonts w:cs="Times New Roman"/>
        </w:rPr>
        <w:t>,</w:t>
      </w:r>
      <w:r w:rsidR="00D07C4C" w:rsidRPr="00D07C4C">
        <w:rPr>
          <w:rFonts w:cs="Times New Roman"/>
        </w:rPr>
        <w:t xml:space="preserve"> </w:t>
      </w:r>
      <w:r w:rsidR="00D07C4C">
        <w:rPr>
          <w:rFonts w:cs="Times New Roman"/>
        </w:rPr>
        <w:t>с последующим приростом К2-3, мощностью 5 МВт</w:t>
      </w:r>
    </w:p>
    <w:p w:rsidR="00B31C83" w:rsidRPr="00EB6880" w:rsidRDefault="00B31C83" w:rsidP="00B31C83">
      <w:pPr>
        <w:rPr>
          <w:rFonts w:cs="Times New Roman"/>
        </w:rPr>
      </w:pPr>
      <w:r w:rsidRPr="00EB6880">
        <w:rPr>
          <w:rFonts w:cs="Times New Roman"/>
        </w:rPr>
        <w:t>Таким образом</w:t>
      </w:r>
      <w:r w:rsidR="001729D7" w:rsidRPr="00EB6880">
        <w:rPr>
          <w:rFonts w:cs="Times New Roman"/>
        </w:rPr>
        <w:t xml:space="preserve">, </w:t>
      </w:r>
      <w:r w:rsidRPr="00EB6880">
        <w:rPr>
          <w:rFonts w:cs="Times New Roman"/>
        </w:rPr>
        <w:t>после 202</w:t>
      </w:r>
      <w:r w:rsidR="00435091" w:rsidRPr="00EB6880">
        <w:rPr>
          <w:rFonts w:cs="Times New Roman"/>
        </w:rPr>
        <w:t>9</w:t>
      </w:r>
      <w:r w:rsidRPr="00EB6880">
        <w:rPr>
          <w:rFonts w:cs="Times New Roman"/>
        </w:rPr>
        <w:t xml:space="preserve"> года в качестве первичного источника энергии «топлива» будет выступать электрическая энергия при предполагаемом уровне теплопотребления </w:t>
      </w:r>
      <w:r w:rsidR="00435091" w:rsidRPr="00EB6880">
        <w:rPr>
          <w:rFonts w:cs="Times New Roman"/>
        </w:rPr>
        <w:t>116</w:t>
      </w:r>
      <w:r w:rsidRPr="00EB6880">
        <w:rPr>
          <w:rFonts w:cs="Times New Roman"/>
        </w:rPr>
        <w:t xml:space="preserve"> МВт в 2</w:t>
      </w:r>
      <w:r w:rsidR="001729D7" w:rsidRPr="00EB6880">
        <w:rPr>
          <w:rFonts w:cs="Times New Roman"/>
        </w:rPr>
        <w:t>02</w:t>
      </w:r>
      <w:r w:rsidR="00435091" w:rsidRPr="00EB6880">
        <w:rPr>
          <w:rFonts w:cs="Times New Roman"/>
        </w:rPr>
        <w:t>9</w:t>
      </w:r>
      <w:r w:rsidRPr="00EB6880">
        <w:rPr>
          <w:rFonts w:cs="Times New Roman"/>
        </w:rPr>
        <w:t xml:space="preserve"> г</w:t>
      </w:r>
      <w:r w:rsidR="001729D7" w:rsidRPr="00EB6880">
        <w:rPr>
          <w:rFonts w:cs="Times New Roman"/>
        </w:rPr>
        <w:t>.</w:t>
      </w:r>
      <w:r w:rsidR="00D56878" w:rsidRPr="00EB6880">
        <w:rPr>
          <w:rFonts w:cs="Times New Roman"/>
        </w:rPr>
        <w:t xml:space="preserve"> </w:t>
      </w:r>
      <w:r w:rsidR="00AD1286">
        <w:rPr>
          <w:rFonts w:cs="Times New Roman"/>
        </w:rPr>
        <w:t>с</w:t>
      </w:r>
      <w:r w:rsidR="00D07C4C">
        <w:rPr>
          <w:rFonts w:cs="Times New Roman"/>
        </w:rPr>
        <w:t xml:space="preserve"> последующим приростом до 126 МВт</w:t>
      </w:r>
    </w:p>
    <w:p w:rsidR="00B31C83" w:rsidRPr="00EB6880" w:rsidRDefault="00B31C83" w:rsidP="005B6FDB">
      <w:pPr>
        <w:pStyle w:val="2"/>
        <w:rPr>
          <w:rFonts w:cs="Times New Roman"/>
        </w:rPr>
      </w:pPr>
      <w:bookmarkStart w:id="121" w:name="_Toc135649100"/>
      <w:bookmarkStart w:id="122" w:name="_Toc53927677"/>
      <w:bookmarkStart w:id="123" w:name="_Toc45030146"/>
      <w:bookmarkStart w:id="124" w:name="_Toc158810558"/>
      <w:bookmarkStart w:id="125" w:name="_Toc208875857"/>
      <w:bookmarkStart w:id="126" w:name="_Toc228194815"/>
      <w:r w:rsidRPr="00EB6880">
        <w:rPr>
          <w:rFonts w:cs="Times New Roman"/>
        </w:rPr>
        <w:lastRenderedPageBreak/>
        <w:t>Часть 7.2</w:t>
      </w:r>
      <w:r w:rsidR="00055FBF">
        <w:rPr>
          <w:rFonts w:cs="Times New Roman"/>
        </w:rPr>
        <w:t>1</w:t>
      </w:r>
      <w:r w:rsidRPr="00EB6880">
        <w:rPr>
          <w:rFonts w:cs="Times New Roman"/>
        </w:rPr>
        <w:t>.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121"/>
      <w:bookmarkEnd w:id="122"/>
      <w:bookmarkEnd w:id="123"/>
      <w:bookmarkEnd w:id="124"/>
      <w:bookmarkEnd w:id="125"/>
      <w:bookmarkEnd w:id="126"/>
    </w:p>
    <w:p w:rsidR="00B31C83" w:rsidRPr="00EB6880" w:rsidRDefault="00B31C83" w:rsidP="00ED2707">
      <w:pPr>
        <w:spacing w:before="240"/>
        <w:rPr>
          <w:rFonts w:cs="Times New Roman"/>
          <w:szCs w:val="24"/>
        </w:rPr>
      </w:pPr>
      <w:r w:rsidRPr="00EB6880">
        <w:rPr>
          <w:rFonts w:cs="Times New Roman"/>
          <w:szCs w:val="24"/>
        </w:rPr>
        <w:t xml:space="preserve">Существующая ТЭЦ г. Байкальска была введена в эксплуатацию 16 октября 1965 года, за год до ввода </w:t>
      </w:r>
      <w:r w:rsidR="00C81A64" w:rsidRPr="00EB6880">
        <w:rPr>
          <w:rFonts w:cs="Times New Roman"/>
          <w:szCs w:val="24"/>
        </w:rPr>
        <w:t>Б</w:t>
      </w:r>
      <w:r w:rsidRPr="00EB6880">
        <w:rPr>
          <w:rFonts w:cs="Times New Roman"/>
          <w:szCs w:val="24"/>
        </w:rPr>
        <w:t>ЦБК</w:t>
      </w:r>
      <w:hyperlink r:id="rId50" w:anchor="cite_note-ub50-1" w:history="1">
        <w:r w:rsidRPr="00EB6880">
          <w:rPr>
            <w:rStyle w:val="a9"/>
            <w:rFonts w:cs="Times New Roman"/>
            <w:color w:val="0645AD"/>
            <w:vertAlign w:val="superscript"/>
          </w:rPr>
          <w:t>[1]</w:t>
        </w:r>
      </w:hyperlink>
      <w:r w:rsidRPr="00EB6880">
        <w:rPr>
          <w:rFonts w:cs="Times New Roman"/>
          <w:szCs w:val="24"/>
        </w:rPr>
        <w:t>.</w:t>
      </w:r>
    </w:p>
    <w:p w:rsidR="00B31C83" w:rsidRPr="00EB6880" w:rsidRDefault="00B31C83" w:rsidP="00B31C83">
      <w:pPr>
        <w:rPr>
          <w:rFonts w:cs="Times New Roman"/>
          <w:szCs w:val="24"/>
        </w:rPr>
      </w:pPr>
      <w:r w:rsidRPr="00EB6880">
        <w:rPr>
          <w:rFonts w:cs="Times New Roman"/>
          <w:szCs w:val="24"/>
        </w:rPr>
        <w:t>Функционирование Байкальского ЦБК негативно сказывалось на экологической обстановке региона и озера Байкал, в 2013 году было принято окончательное решение комбинат закрыть.</w:t>
      </w:r>
      <w:r w:rsidR="002E53C4" w:rsidRPr="00EB6880">
        <w:rPr>
          <w:rFonts w:cs="Times New Roman"/>
          <w:szCs w:val="24"/>
        </w:rPr>
        <w:t xml:space="preserve"> </w:t>
      </w:r>
      <w:r w:rsidRPr="00EB6880">
        <w:rPr>
          <w:rFonts w:cs="Times New Roman"/>
          <w:szCs w:val="24"/>
        </w:rPr>
        <w:t>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p>
    <w:p w:rsidR="00B31C83" w:rsidRPr="00EB6880" w:rsidRDefault="00B31C83" w:rsidP="00B31C83">
      <w:pPr>
        <w:rPr>
          <w:rFonts w:cs="Times New Roman"/>
          <w:szCs w:val="24"/>
        </w:rPr>
      </w:pPr>
      <w:r w:rsidRPr="00EB6880">
        <w:rPr>
          <w:rFonts w:cs="Times New Roman"/>
          <w:szCs w:val="24"/>
        </w:rPr>
        <w:t>В июне 2014 года конкурсный управляющий Байкальского ЦБК после неудачных попыток продать ТЭЦ с торгов</w:t>
      </w:r>
      <w:r w:rsidRPr="00EB6880">
        <w:rPr>
          <w:rFonts w:cs="Times New Roman"/>
          <w:szCs w:val="24"/>
          <w:vertAlign w:val="superscript"/>
        </w:rPr>
        <w:t xml:space="preserve"> </w:t>
      </w:r>
      <w:r w:rsidRPr="00EB6880">
        <w:rPr>
          <w:rFonts w:cs="Times New Roman"/>
          <w:szCs w:val="24"/>
        </w:rPr>
        <w:t>передал станцию на безвозмездной основе муниципалитету, на который легли функции по поддержанию ТЭЦ в готовности снабжать город горячей водой и теплом.</w:t>
      </w:r>
    </w:p>
    <w:p w:rsidR="00B31C83" w:rsidRPr="00EB6880" w:rsidRDefault="00B31C83" w:rsidP="00B31C83">
      <w:pPr>
        <w:rPr>
          <w:rFonts w:cs="Times New Roman"/>
          <w:shd w:val="clear" w:color="auto" w:fill="FFFFFF"/>
        </w:rPr>
      </w:pPr>
      <w:r w:rsidRPr="00EB6880">
        <w:rPr>
          <w:rFonts w:cs="Times New Roman"/>
          <w:shd w:val="clear" w:color="auto" w:fill="FFFFFF"/>
        </w:rPr>
        <w:t>Однако вскоре после закрытия БЦБК последовал правительственный запрет на строительство угольных теплоисточников на берегу Байкала.</w:t>
      </w:r>
    </w:p>
    <w:p w:rsidR="00B31C83" w:rsidRPr="00EB6880" w:rsidRDefault="00B31C83" w:rsidP="00B31C83">
      <w:pPr>
        <w:rPr>
          <w:rFonts w:cs="Times New Roman"/>
        </w:rPr>
      </w:pPr>
      <w:r w:rsidRPr="00EB6880">
        <w:rPr>
          <w:rFonts w:cs="Times New Roman"/>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rsidR="00B31C83" w:rsidRPr="00EB6880" w:rsidRDefault="00B31C83" w:rsidP="00B31C83">
      <w:pPr>
        <w:rPr>
          <w:rFonts w:cs="Times New Roman"/>
        </w:rPr>
      </w:pPr>
      <w:r w:rsidRPr="00EB6880">
        <w:rPr>
          <w:rFonts w:cs="Times New Roman"/>
        </w:rPr>
        <w:t>При актуализации Схемы теплоснабжения на период 2018 г. с учетом информации Министерства природных ресурсов и экологии о наличии около 10 млн. м</w:t>
      </w:r>
      <w:r w:rsidRPr="00EB6880">
        <w:rPr>
          <w:rFonts w:cs="Times New Roman"/>
          <w:vertAlign w:val="superscript"/>
        </w:rPr>
        <w:t>3</w:t>
      </w:r>
      <w:r w:rsidRPr="00EB6880">
        <w:rPr>
          <w:rFonts w:cs="Times New Roman"/>
        </w:rPr>
        <w:t xml:space="preserve"> запасов больной древесины, подлежащей вырубке при стоимости около 1180 </w:t>
      </w:r>
      <w:proofErr w:type="spellStart"/>
      <w:r w:rsidRPr="00EB6880">
        <w:rPr>
          <w:rFonts w:cs="Times New Roman"/>
        </w:rPr>
        <w:t>руб</w:t>
      </w:r>
      <w:proofErr w:type="spellEnd"/>
      <w:r w:rsidRPr="00EB6880">
        <w:rPr>
          <w:rFonts w:cs="Times New Roman"/>
        </w:rPr>
        <w:t>/ м</w:t>
      </w:r>
      <w:r w:rsidRPr="00EB6880">
        <w:rPr>
          <w:rFonts w:cs="Times New Roman"/>
          <w:vertAlign w:val="superscript"/>
        </w:rPr>
        <w:t xml:space="preserve">3   </w:t>
      </w:r>
      <w:r w:rsidRPr="00EB6880">
        <w:rPr>
          <w:rFonts w:cs="Times New Roman"/>
        </w:rPr>
        <w:t xml:space="preserve">с учетом доставки в район д. Быстрое, было предложено построить завод по производству топливной щепы и </w:t>
      </w:r>
      <w:proofErr w:type="spellStart"/>
      <w:r w:rsidRPr="00EB6880">
        <w:rPr>
          <w:rFonts w:cs="Times New Roman"/>
        </w:rPr>
        <w:t>пеллет</w:t>
      </w:r>
      <w:proofErr w:type="spellEnd"/>
      <w:r w:rsidRPr="00EB6880">
        <w:rPr>
          <w:rFonts w:cs="Times New Roman"/>
        </w:rPr>
        <w:t xml:space="preserve">; построить 2 </w:t>
      </w:r>
      <w:proofErr w:type="spellStart"/>
      <w:r w:rsidRPr="00EB6880">
        <w:rPr>
          <w:rFonts w:cs="Times New Roman"/>
        </w:rPr>
        <w:t>пеллетные</w:t>
      </w:r>
      <w:proofErr w:type="spellEnd"/>
      <w:r w:rsidRPr="00EB6880">
        <w:rPr>
          <w:rFonts w:cs="Times New Roman"/>
        </w:rPr>
        <w:t xml:space="preserve"> котельные общей мощностью около 67 Гкал/ч в г. Байкальске. 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w:t>
      </w:r>
      <w:proofErr w:type="spellStart"/>
      <w:r w:rsidRPr="00EB6880">
        <w:rPr>
          <w:rFonts w:cs="Times New Roman"/>
        </w:rPr>
        <w:t>биотопливе</w:t>
      </w:r>
      <w:proofErr w:type="spellEnd"/>
      <w:r w:rsidRPr="00EB6880">
        <w:rPr>
          <w:rFonts w:cs="Times New Roman"/>
        </w:rPr>
        <w:t xml:space="preserve"> (пеллеты и опилки). </w:t>
      </w:r>
    </w:p>
    <w:p w:rsidR="00B31C83" w:rsidRPr="00EB6880" w:rsidRDefault="00B31C83" w:rsidP="00B31C83">
      <w:pPr>
        <w:rPr>
          <w:rFonts w:cs="Times New Roman"/>
        </w:rPr>
      </w:pPr>
      <w:r w:rsidRPr="00EB6880">
        <w:rPr>
          <w:rFonts w:cs="Times New Roman"/>
        </w:rPr>
        <w:t xml:space="preserve">При этом Минэнерго России совместно с Государственной корпорацией развития «ВЭБ. РФ» было поручено дополнительно проработать предложения по использованию </w:t>
      </w:r>
      <w:proofErr w:type="spellStart"/>
      <w:r w:rsidRPr="00EB6880">
        <w:rPr>
          <w:rFonts w:cs="Times New Roman"/>
        </w:rPr>
        <w:t>электроотопления</w:t>
      </w:r>
      <w:proofErr w:type="spellEnd"/>
      <w:r w:rsidRPr="00EB6880">
        <w:rPr>
          <w:rFonts w:cs="Times New Roman"/>
        </w:rPr>
        <w:t xml:space="preserve"> в Байкальском муниципальном образовании в качестве альтернативного проекта теплоснабжения города. 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w:t>
      </w:r>
      <w:proofErr w:type="spellStart"/>
      <w:r w:rsidRPr="00EB6880">
        <w:rPr>
          <w:rFonts w:cs="Times New Roman"/>
        </w:rPr>
        <w:t>Байкал.ЦЕНТР</w:t>
      </w:r>
      <w:proofErr w:type="spellEnd"/>
      <w:r w:rsidRPr="00EB6880">
        <w:rPr>
          <w:rFonts w:cs="Times New Roman"/>
        </w:rPr>
        <w:t>»; ООО «</w:t>
      </w:r>
      <w:proofErr w:type="spellStart"/>
      <w:r w:rsidRPr="00EB6880">
        <w:rPr>
          <w:rFonts w:cs="Times New Roman"/>
        </w:rPr>
        <w:t>ЕН+Девелопмент</w:t>
      </w:r>
      <w:proofErr w:type="spellEnd"/>
      <w:r w:rsidRPr="00EB6880">
        <w:rPr>
          <w:rFonts w:cs="Times New Roman"/>
        </w:rPr>
        <w:t>» (далее «</w:t>
      </w:r>
      <w:r w:rsidRPr="00EB6880">
        <w:rPr>
          <w:rFonts w:cs="Times New Roman"/>
          <w:i/>
        </w:rPr>
        <w:t>рабочая группа Минэнерго</w:t>
      </w:r>
      <w:r w:rsidRPr="00EB6880">
        <w:rPr>
          <w:rFonts w:cs="Times New Roman"/>
        </w:rPr>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EB6880">
        <w:rPr>
          <w:rFonts w:cs="Times New Roman"/>
          <w:i/>
        </w:rPr>
        <w:t>проект Минэнерго</w:t>
      </w:r>
      <w:r w:rsidRPr="00EB6880">
        <w:rPr>
          <w:rFonts w:cs="Times New Roman"/>
        </w:rPr>
        <w:t xml:space="preserve">»,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w:t>
      </w:r>
    </w:p>
    <w:p w:rsidR="00055FBF" w:rsidRDefault="00B31C83" w:rsidP="00300A13">
      <w:pPr>
        <w:pStyle w:val="17"/>
        <w:rPr>
          <w:rFonts w:cs="Times New Roman"/>
        </w:rPr>
      </w:pPr>
      <w:r w:rsidRPr="00EB6880">
        <w:rPr>
          <w:rFonts w:cs="Times New Roman"/>
        </w:rPr>
        <w:t>В 2023 году силами ООО «</w:t>
      </w:r>
      <w:proofErr w:type="spellStart"/>
      <w:r w:rsidRPr="00EB6880">
        <w:rPr>
          <w:rFonts w:cs="Times New Roman"/>
        </w:rPr>
        <w:t>Сибэнергосбережение</w:t>
      </w:r>
      <w:proofErr w:type="spellEnd"/>
      <w:r w:rsidRPr="00EB6880">
        <w:rPr>
          <w:rFonts w:cs="Times New Roman"/>
        </w:rPr>
        <w:t xml:space="preserve">» выполнена работа «Актуализация схемы теплоснабжения Байкальского муниципального образования Слюдянского района </w:t>
      </w:r>
      <w:r w:rsidRPr="00EB6880">
        <w:rPr>
          <w:rFonts w:cs="Times New Roman"/>
        </w:rPr>
        <w:lastRenderedPageBreak/>
        <w:t xml:space="preserve">Иркутской области на 2023-2-33 годы».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rsidR="00300A13" w:rsidRPr="00EB6880" w:rsidRDefault="00300A13" w:rsidP="00300A13">
      <w:pPr>
        <w:pStyle w:val="17"/>
        <w:rPr>
          <w:rFonts w:cs="Times New Roman"/>
        </w:rPr>
      </w:pPr>
      <w:r w:rsidRPr="00EB6880">
        <w:rPr>
          <w:rFonts w:cs="Times New Roman"/>
        </w:rPr>
        <w:t xml:space="preserve">В 2025 году силами ООО «Прогресс»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учтены возможности систем </w:t>
      </w:r>
      <w:proofErr w:type="spellStart"/>
      <w:r w:rsidRPr="00EB6880">
        <w:rPr>
          <w:rFonts w:cs="Times New Roman"/>
        </w:rPr>
        <w:t>электро</w:t>
      </w:r>
      <w:proofErr w:type="spellEnd"/>
      <w:r w:rsidRPr="00EB6880">
        <w:rPr>
          <w:rFonts w:cs="Times New Roman"/>
        </w:rPr>
        <w:t xml:space="preserve"> – и водоснабжения, отсутствовали предложения по водоподготовке, по реконструкции тепловых сетей. Схема не была принята из-за многочисленных замечаний.</w:t>
      </w:r>
    </w:p>
    <w:p w:rsidR="00ED2707" w:rsidRPr="00EB6880" w:rsidRDefault="00ED2707">
      <w:pPr>
        <w:spacing w:after="200" w:line="276" w:lineRule="auto"/>
        <w:ind w:firstLine="0"/>
        <w:jc w:val="left"/>
        <w:rPr>
          <w:rFonts w:eastAsiaTheme="majorEastAsia" w:cs="Times New Roman"/>
          <w:b/>
          <w:sz w:val="28"/>
          <w:szCs w:val="32"/>
        </w:rPr>
      </w:pPr>
      <w:r w:rsidRPr="00EB6880">
        <w:rPr>
          <w:rFonts w:cs="Times New Roman"/>
        </w:rPr>
        <w:br w:type="page"/>
      </w:r>
    </w:p>
    <w:p w:rsidR="003D248C" w:rsidRDefault="00815E26" w:rsidP="001D4ED2">
      <w:pPr>
        <w:pStyle w:val="10"/>
        <w:spacing w:before="360"/>
        <w:rPr>
          <w:rFonts w:cs="Times New Roman"/>
        </w:rPr>
      </w:pPr>
      <w:hyperlink r:id="rId51" w:anchor="bookmark85" w:history="1">
        <w:bookmarkStart w:id="127" w:name="_Toc45625253"/>
        <w:bookmarkStart w:id="128" w:name="_Toc135649101"/>
        <w:bookmarkStart w:id="129" w:name="_Toc158810559"/>
        <w:bookmarkStart w:id="130" w:name="_Toc171357811"/>
        <w:bookmarkStart w:id="131" w:name="_Toc228194816"/>
        <w:r w:rsidR="003D248C" w:rsidRPr="00EB6880">
          <w:rPr>
            <w:rFonts w:cs="Times New Roman"/>
          </w:rPr>
          <w:t xml:space="preserve">ГЛАВА 8. </w:t>
        </w:r>
      </w:hyperlink>
      <w:r w:rsidR="003D248C" w:rsidRPr="00EB6880">
        <w:rPr>
          <w:rFonts w:cs="Times New Roman"/>
        </w:rPr>
        <w:t>ПРЕДЛОЖЕНИЯ ПО СТРОИТЕЛЬСТВУ, РЕКОНСТРУКЦИИ И (ИЛИ) МОДЕРНИЗАЦИИ ТЕПЛОВЫХ СЕТЕЙ</w:t>
      </w:r>
      <w:bookmarkEnd w:id="127"/>
      <w:bookmarkEnd w:id="128"/>
      <w:bookmarkEnd w:id="129"/>
      <w:bookmarkEnd w:id="130"/>
      <w:bookmarkEnd w:id="131"/>
    </w:p>
    <w:p w:rsidR="004E4AA1" w:rsidRPr="004E4AA1" w:rsidRDefault="004E4AA1" w:rsidP="004E4AA1">
      <w:pPr>
        <w:pStyle w:val="4"/>
      </w:pPr>
      <w:r>
        <w:t xml:space="preserve">В соответствии с Постановлением Правительства </w:t>
      </w:r>
      <w:r w:rsidRPr="004E4AA1">
        <w:t>Глава 8 "Предложения по строительству, реконструкции и (или) модернизации тепловых сетей" содержит обоснование</w:t>
      </w:r>
      <w:r w:rsidR="006E41D9">
        <w:t>:</w:t>
      </w:r>
    </w:p>
    <w:p w:rsidR="004E4AA1" w:rsidRPr="00F2134C" w:rsidRDefault="004E4AA1" w:rsidP="004E4AA1">
      <w:pPr>
        <w:pStyle w:val="4"/>
        <w:rPr>
          <w:rFonts w:eastAsia="Times New Roman"/>
          <w:lang w:eastAsia="ru-RU"/>
        </w:rPr>
      </w:pPr>
      <w:proofErr w:type="gramStart"/>
      <w:r w:rsidRPr="00F2134C">
        <w:rPr>
          <w:rFonts w:eastAsia="Times New Roman"/>
          <w:lang w:eastAsia="ru-RU"/>
        </w:rPr>
        <w:t>а)  </w:t>
      </w:r>
      <w:r w:rsidRPr="00604F99">
        <w:rPr>
          <w:rFonts w:eastAsia="Times New Roman"/>
          <w:b/>
          <w:i/>
          <w:lang w:eastAsia="ru-RU"/>
        </w:rPr>
        <w:t>предложений</w:t>
      </w:r>
      <w:proofErr w:type="gramEnd"/>
      <w:r w:rsidRPr="00604F99">
        <w:rPr>
          <w:rFonts w:eastAsia="Times New Roman"/>
          <w:b/>
          <w:i/>
          <w:lang w:eastAsia="ru-RU"/>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F2134C">
        <w:rPr>
          <w:rFonts w:eastAsia="Times New Roman"/>
          <w:lang w:eastAsia="ru-RU"/>
        </w:rPr>
        <w:t xml:space="preserve"> ; (В редакции Постановления Правительства Российской Федерации от 16.03.2019 № 276)</w:t>
      </w:r>
    </w:p>
    <w:p w:rsidR="004E4AA1" w:rsidRPr="00F2134C" w:rsidRDefault="004E4AA1" w:rsidP="004E4AA1">
      <w:pPr>
        <w:pStyle w:val="4"/>
        <w:rPr>
          <w:rFonts w:eastAsia="Times New Roman"/>
          <w:lang w:eastAsia="ru-RU"/>
        </w:rPr>
      </w:pPr>
      <w:proofErr w:type="gramStart"/>
      <w:r w:rsidRPr="00F2134C">
        <w:rPr>
          <w:rFonts w:eastAsia="Times New Roman"/>
          <w:lang w:eastAsia="ru-RU"/>
        </w:rPr>
        <w:t>б)  </w:t>
      </w:r>
      <w:r w:rsidRPr="00604F99">
        <w:rPr>
          <w:rFonts w:eastAsia="Times New Roman"/>
          <w:b/>
          <w:i/>
          <w:lang w:eastAsia="ru-RU"/>
        </w:rPr>
        <w:t>предложений</w:t>
      </w:r>
      <w:proofErr w:type="gramEnd"/>
      <w:r w:rsidRPr="00604F99">
        <w:rPr>
          <w:rFonts w:eastAsia="Times New Roman"/>
          <w:b/>
          <w:i/>
          <w:lang w:eastAsia="ru-RU"/>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Pr="00F2134C">
        <w:rPr>
          <w:rFonts w:eastAsia="Times New Roman"/>
          <w:lang w:eastAsia="ru-RU"/>
        </w:rPr>
        <w:t xml:space="preserve"> муниципального округа, городского округа, города федерального значения; (В редакции Постановления Правительства Российской Федерации от 17.10.2024 № 1388)</w:t>
      </w:r>
    </w:p>
    <w:p w:rsidR="004E4AA1" w:rsidRPr="00F2134C" w:rsidRDefault="004E4AA1" w:rsidP="004E4AA1">
      <w:pPr>
        <w:pStyle w:val="4"/>
        <w:rPr>
          <w:rFonts w:eastAsia="Times New Roman"/>
          <w:lang w:eastAsia="ru-RU"/>
        </w:rPr>
      </w:pPr>
      <w:proofErr w:type="gramStart"/>
      <w:r w:rsidRPr="00F2134C">
        <w:rPr>
          <w:rFonts w:eastAsia="Times New Roman"/>
          <w:lang w:eastAsia="ru-RU"/>
        </w:rPr>
        <w:t>в)  предложений</w:t>
      </w:r>
      <w:proofErr w:type="gramEnd"/>
      <w:r w:rsidRPr="00F2134C">
        <w:rPr>
          <w:rFonts w:eastAsia="Times New Roman"/>
          <w:lang w:eastAsia="ru-RU"/>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E4AA1" w:rsidRPr="00F2134C" w:rsidRDefault="004E4AA1" w:rsidP="004E4AA1">
      <w:pPr>
        <w:pStyle w:val="4"/>
        <w:rPr>
          <w:rFonts w:eastAsia="Times New Roman"/>
          <w:lang w:eastAsia="ru-RU"/>
        </w:rPr>
      </w:pPr>
      <w:proofErr w:type="gramStart"/>
      <w:r w:rsidRPr="00F2134C">
        <w:rPr>
          <w:rFonts w:eastAsia="Times New Roman"/>
          <w:lang w:eastAsia="ru-RU"/>
        </w:rPr>
        <w:t>г)  </w:t>
      </w:r>
      <w:r w:rsidRPr="00604F99">
        <w:rPr>
          <w:rFonts w:eastAsia="Times New Roman"/>
          <w:b/>
          <w:i/>
          <w:lang w:eastAsia="ru-RU"/>
        </w:rPr>
        <w:t>предложений</w:t>
      </w:r>
      <w:proofErr w:type="gramEnd"/>
      <w:r w:rsidRPr="00604F99">
        <w:rPr>
          <w:rFonts w:eastAsia="Times New Roman"/>
          <w:b/>
          <w:i/>
          <w:lang w:eastAsia="ru-RU"/>
        </w:rPr>
        <w:t xml:space="preserve"> по строительству, реконструкции и (или) модернизации тепловых сетей для повышения эффективности функционирования системы теплоснабжения</w:t>
      </w:r>
      <w:r w:rsidRPr="00F2134C">
        <w:rPr>
          <w:rFonts w:eastAsia="Times New Roman"/>
          <w:lang w:eastAsia="ru-RU"/>
        </w:rPr>
        <w:t>, в том числе за счет перевода котельных в пиковый режим работы или ликвидации котельных; (В редакции Постановления Правительства Российской Федерации от 16.03.2019 № 276)</w:t>
      </w:r>
    </w:p>
    <w:p w:rsidR="004E4AA1" w:rsidRPr="00F2134C" w:rsidRDefault="004E4AA1" w:rsidP="004E4AA1">
      <w:pPr>
        <w:pStyle w:val="4"/>
        <w:rPr>
          <w:rFonts w:eastAsia="Times New Roman"/>
          <w:lang w:eastAsia="ru-RU"/>
        </w:rPr>
      </w:pPr>
      <w:r w:rsidRPr="00F2134C">
        <w:rPr>
          <w:rFonts w:eastAsia="Times New Roman"/>
          <w:lang w:eastAsia="ru-RU"/>
        </w:rPr>
        <w:t>д) предложений по строительству тепловых сетей для обеспечения нормативной надежности теплоснабжения;</w:t>
      </w:r>
    </w:p>
    <w:p w:rsidR="004E4AA1" w:rsidRPr="00F2134C" w:rsidRDefault="00AD1286" w:rsidP="004E4AA1">
      <w:pPr>
        <w:pStyle w:val="4"/>
        <w:rPr>
          <w:rFonts w:eastAsia="Times New Roman"/>
          <w:lang w:eastAsia="ru-RU"/>
        </w:rPr>
      </w:pPr>
      <w:r>
        <w:rPr>
          <w:rFonts w:eastAsia="Times New Roman"/>
          <w:lang w:eastAsia="ru-RU"/>
        </w:rPr>
        <w:t xml:space="preserve">е) </w:t>
      </w:r>
      <w:r w:rsidR="004E4AA1" w:rsidRPr="00604F99">
        <w:rPr>
          <w:rFonts w:eastAsia="Times New Roman"/>
          <w:b/>
          <w:i/>
          <w:lang w:eastAsia="ru-RU"/>
        </w:rPr>
        <w:t>предложений по</w:t>
      </w:r>
      <w:r>
        <w:rPr>
          <w:rFonts w:eastAsia="Times New Roman"/>
          <w:b/>
          <w:i/>
          <w:lang w:eastAsia="ru-RU"/>
        </w:rPr>
        <w:t xml:space="preserve"> </w:t>
      </w:r>
      <w:r w:rsidR="004E4AA1" w:rsidRPr="00604F99">
        <w:rPr>
          <w:rFonts w:eastAsia="Times New Roman"/>
          <w:b/>
          <w:i/>
          <w:lang w:eastAsia="ru-RU"/>
        </w:rPr>
        <w:t>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4E4AA1" w:rsidRPr="00F2134C">
        <w:rPr>
          <w:rFonts w:eastAsia="Times New Roman"/>
          <w:lang w:eastAsia="ru-RU"/>
        </w:rPr>
        <w:t>; (</w:t>
      </w:r>
      <w:proofErr w:type="gramStart"/>
      <w:r w:rsidR="004E4AA1" w:rsidRPr="00F2134C">
        <w:rPr>
          <w:rFonts w:eastAsia="Times New Roman"/>
          <w:lang w:eastAsia="ru-RU"/>
        </w:rPr>
        <w:t>В</w:t>
      </w:r>
      <w:proofErr w:type="gramEnd"/>
      <w:r w:rsidR="004E4AA1" w:rsidRPr="00F2134C">
        <w:rPr>
          <w:rFonts w:eastAsia="Times New Roman"/>
          <w:lang w:eastAsia="ru-RU"/>
        </w:rPr>
        <w:t xml:space="preserve"> редакции Постановления Правительства Российской Федерации от 16.03.2019 № 276)</w:t>
      </w:r>
    </w:p>
    <w:p w:rsidR="004E4AA1" w:rsidRPr="00F2134C" w:rsidRDefault="004E4AA1" w:rsidP="004E4AA1">
      <w:pPr>
        <w:pStyle w:val="4"/>
        <w:rPr>
          <w:rFonts w:eastAsia="Times New Roman"/>
          <w:lang w:eastAsia="ru-RU"/>
        </w:rPr>
      </w:pPr>
      <w:r w:rsidRPr="00F2134C">
        <w:rPr>
          <w:rFonts w:eastAsia="Times New Roman"/>
          <w:lang w:eastAsia="ru-RU"/>
        </w:rPr>
        <w:t>ж</w:t>
      </w:r>
      <w:r w:rsidR="00AD1286">
        <w:rPr>
          <w:rFonts w:eastAsia="Times New Roman"/>
          <w:b/>
          <w:i/>
          <w:lang w:eastAsia="ru-RU"/>
        </w:rPr>
        <w:t xml:space="preserve">) предложений по </w:t>
      </w:r>
      <w:r w:rsidRPr="00604F99">
        <w:rPr>
          <w:rFonts w:eastAsia="Times New Roman"/>
          <w:b/>
          <w:i/>
          <w:lang w:eastAsia="ru-RU"/>
        </w:rPr>
        <w:t>реконструкции и (или) модернизации тепловых сетей, подлежащих замене в связи с исчерпанием эксплуатационного ресурса</w:t>
      </w:r>
      <w:r w:rsidRPr="00F2134C">
        <w:rPr>
          <w:rFonts w:eastAsia="Times New Roman"/>
          <w:lang w:eastAsia="ru-RU"/>
        </w:rPr>
        <w:t>; (</w:t>
      </w:r>
      <w:proofErr w:type="gramStart"/>
      <w:r w:rsidRPr="00F2134C">
        <w:rPr>
          <w:rFonts w:eastAsia="Times New Roman"/>
          <w:lang w:eastAsia="ru-RU"/>
        </w:rPr>
        <w:t>В</w:t>
      </w:r>
      <w:proofErr w:type="gramEnd"/>
      <w:r w:rsidRPr="00F2134C">
        <w:rPr>
          <w:rFonts w:eastAsia="Times New Roman"/>
          <w:lang w:eastAsia="ru-RU"/>
        </w:rPr>
        <w:t xml:space="preserve"> редакции Постановления Правительства Российской Федерации от 16.03.2019 № 276)</w:t>
      </w:r>
    </w:p>
    <w:p w:rsidR="004E4AA1" w:rsidRPr="00F2134C" w:rsidRDefault="004E4AA1" w:rsidP="004E4AA1">
      <w:pPr>
        <w:pStyle w:val="4"/>
        <w:rPr>
          <w:rFonts w:eastAsia="Times New Roman"/>
          <w:lang w:eastAsia="ru-RU"/>
        </w:rPr>
      </w:pPr>
      <w:r w:rsidRPr="00F2134C">
        <w:rPr>
          <w:rFonts w:eastAsia="Times New Roman"/>
          <w:lang w:eastAsia="ru-RU"/>
        </w:rPr>
        <w:t>з) предложений по строительству, реконструкции и (или)</w:t>
      </w:r>
      <w:r w:rsidR="00AD1286">
        <w:rPr>
          <w:rFonts w:eastAsia="Times New Roman"/>
          <w:lang w:eastAsia="ru-RU"/>
        </w:rPr>
        <w:t xml:space="preserve"> модернизации насосных станций; </w:t>
      </w:r>
      <w:r w:rsidRPr="00F2134C">
        <w:rPr>
          <w:rFonts w:eastAsia="Times New Roman"/>
          <w:lang w:eastAsia="ru-RU"/>
        </w:rPr>
        <w:t>(</w:t>
      </w:r>
      <w:proofErr w:type="gramStart"/>
      <w:r w:rsidRPr="00F2134C">
        <w:rPr>
          <w:rFonts w:eastAsia="Times New Roman"/>
          <w:lang w:eastAsia="ru-RU"/>
        </w:rPr>
        <w:t>В</w:t>
      </w:r>
      <w:proofErr w:type="gramEnd"/>
      <w:r w:rsidRPr="00F2134C">
        <w:rPr>
          <w:rFonts w:eastAsia="Times New Roman"/>
          <w:lang w:eastAsia="ru-RU"/>
        </w:rPr>
        <w:t xml:space="preserve"> редакции Постановления Правительства Российской Федерации от 16.03.2019 № 276)</w:t>
      </w:r>
    </w:p>
    <w:p w:rsidR="004E4AA1" w:rsidRDefault="004E4AA1" w:rsidP="004E4AA1">
      <w:pPr>
        <w:pStyle w:val="4"/>
        <w:rPr>
          <w:rFonts w:eastAsia="Times New Roman"/>
          <w:lang w:eastAsia="ru-RU"/>
        </w:rPr>
      </w:pPr>
      <w:r w:rsidRPr="00F2134C">
        <w:rPr>
          <w:rFonts w:eastAsia="Times New Roman"/>
          <w:lang w:eastAsia="ru-RU"/>
        </w:rPr>
        <w:t xml:space="preserve">и)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w:t>
      </w:r>
      <w:r w:rsidR="006E41D9">
        <w:rPr>
          <w:rFonts w:eastAsia="Times New Roman"/>
          <w:lang w:eastAsia="ru-RU"/>
        </w:rPr>
        <w:t xml:space="preserve">системы теплоснабжения в целом. </w:t>
      </w:r>
    </w:p>
    <w:p w:rsidR="004E4AA1" w:rsidRDefault="004E4AA1" w:rsidP="004E4AA1">
      <w:pPr>
        <w:pStyle w:val="4"/>
        <w:rPr>
          <w:rFonts w:eastAsia="Times New Roman"/>
          <w:lang w:eastAsia="ru-RU"/>
        </w:rPr>
      </w:pPr>
      <w:r w:rsidRPr="00F2134C">
        <w:rPr>
          <w:rFonts w:eastAsia="Times New Roman"/>
          <w:lang w:eastAsia="ru-RU"/>
        </w:rPr>
        <w:t xml:space="preserve">67. Актуализированная схема теплоснабжения в главе 8 содержит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w:t>
      </w:r>
      <w:proofErr w:type="gramStart"/>
      <w:r w:rsidRPr="00F2134C">
        <w:rPr>
          <w:rFonts w:eastAsia="Times New Roman"/>
          <w:lang w:eastAsia="ru-RU"/>
        </w:rPr>
        <w:t>реконструированных тепловых сетей</w:t>
      </w:r>
      <w:proofErr w:type="gramEnd"/>
      <w:r w:rsidRPr="00F2134C">
        <w:rPr>
          <w:rFonts w:eastAsia="Times New Roman"/>
          <w:lang w:eastAsia="ru-RU"/>
        </w:rPr>
        <w:t xml:space="preserve"> и сооружений на них. (</w:t>
      </w:r>
      <w:proofErr w:type="gramStart"/>
      <w:r w:rsidRPr="00F2134C">
        <w:rPr>
          <w:rFonts w:eastAsia="Times New Roman"/>
          <w:lang w:eastAsia="ru-RU"/>
        </w:rPr>
        <w:t>В</w:t>
      </w:r>
      <w:proofErr w:type="gramEnd"/>
      <w:r w:rsidRPr="00F2134C">
        <w:rPr>
          <w:rFonts w:eastAsia="Times New Roman"/>
          <w:lang w:eastAsia="ru-RU"/>
        </w:rPr>
        <w:t xml:space="preserve"> редакции Постановления Правительства Российской Федерации от 16.03.2019 № 276)</w:t>
      </w:r>
    </w:p>
    <w:p w:rsidR="004E4AA1" w:rsidRPr="00F2134C" w:rsidRDefault="004E4AA1" w:rsidP="004E4AA1">
      <w:pPr>
        <w:pStyle w:val="4"/>
        <w:rPr>
          <w:rFonts w:eastAsia="Times New Roman"/>
          <w:lang w:eastAsia="ru-RU"/>
        </w:rPr>
      </w:pPr>
    </w:p>
    <w:p w:rsidR="00126560" w:rsidRDefault="00126560" w:rsidP="004E4AA1">
      <w:pPr>
        <w:pStyle w:val="4"/>
      </w:pPr>
    </w:p>
    <w:p w:rsidR="00126560" w:rsidRDefault="006E0904" w:rsidP="006E0904">
      <w:pPr>
        <w:pStyle w:val="4"/>
      </w:pPr>
      <w:r>
        <w:t xml:space="preserve">Предлагаемые в части 8.1. мероприятия </w:t>
      </w:r>
      <w:r w:rsidR="00185C3B">
        <w:t xml:space="preserve">по реконструкции тепловых сетей учитывают, наряду с требованиями обеспечения </w:t>
      </w:r>
      <w:r w:rsidR="00185C3B" w:rsidRPr="00185C3B">
        <w:t>перспективных приростов тепловой нагрузки под жилищную, комплексную или производственную застройку во вновь осваиваемых районах поселения, подлежащих замене в связи с исчерпанием эксплуатационного ресурса</w:t>
      </w:r>
      <w:r w:rsidR="00185C3B">
        <w:t xml:space="preserve">, также требования </w:t>
      </w:r>
      <w:proofErr w:type="spellStart"/>
      <w:r w:rsidR="00185C3B">
        <w:t>пп</w:t>
      </w:r>
      <w:proofErr w:type="spellEnd"/>
      <w:r w:rsidR="00185C3B">
        <w:t xml:space="preserve"> в)-и).</w:t>
      </w:r>
    </w:p>
    <w:p w:rsidR="00126560" w:rsidRDefault="00185C3B" w:rsidP="006E0904">
      <w:pPr>
        <w:pStyle w:val="4"/>
      </w:pPr>
      <w:r>
        <w:rPr>
          <w:rFonts w:eastAsia="Times New Roman"/>
          <w:lang w:eastAsia="ru-RU"/>
        </w:rPr>
        <w:t>О</w:t>
      </w:r>
      <w:r w:rsidRPr="00F2134C">
        <w:rPr>
          <w:rFonts w:eastAsia="Times New Roman"/>
          <w:lang w:eastAsia="ru-RU"/>
        </w:rPr>
        <w:t xml:space="preserve">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w:t>
      </w:r>
      <w:proofErr w:type="gramStart"/>
      <w:r w:rsidRPr="00F2134C">
        <w:rPr>
          <w:rFonts w:eastAsia="Times New Roman"/>
          <w:lang w:eastAsia="ru-RU"/>
        </w:rPr>
        <w:t>реконструированных тепловых сетей</w:t>
      </w:r>
      <w:proofErr w:type="gramEnd"/>
      <w:r w:rsidRPr="00F2134C">
        <w:rPr>
          <w:rFonts w:eastAsia="Times New Roman"/>
          <w:lang w:eastAsia="ru-RU"/>
        </w:rPr>
        <w:t xml:space="preserve"> и сооружений на них</w:t>
      </w:r>
      <w:r>
        <w:rPr>
          <w:rFonts w:eastAsia="Times New Roman"/>
          <w:lang w:eastAsia="ru-RU"/>
        </w:rPr>
        <w:t xml:space="preserve"> содержится в части 8.4</w:t>
      </w:r>
      <w:r w:rsidRPr="00F2134C">
        <w:rPr>
          <w:rFonts w:eastAsia="Times New Roman"/>
          <w:lang w:eastAsia="ru-RU"/>
        </w:rPr>
        <w:t>.</w:t>
      </w:r>
    </w:p>
    <w:p w:rsidR="006568AD" w:rsidRPr="00EB6880" w:rsidRDefault="009255E3" w:rsidP="00185C3B">
      <w:pPr>
        <w:pStyle w:val="2"/>
        <w:spacing w:before="600"/>
        <w:rPr>
          <w:rFonts w:cs="Times New Roman"/>
        </w:rPr>
      </w:pPr>
      <w:bookmarkStart w:id="132" w:name="_Toc228194817"/>
      <w:bookmarkStart w:id="133" w:name="_Toc171357812"/>
      <w:r w:rsidRPr="00EB6880">
        <w:rPr>
          <w:rFonts w:cs="Times New Roman"/>
        </w:rPr>
        <w:t xml:space="preserve">Часть 8.1. </w:t>
      </w:r>
      <w:r w:rsidR="00B045A3" w:rsidRPr="00EB6880">
        <w:rPr>
          <w:rFonts w:cs="Times New Roman"/>
        </w:rPr>
        <w:t>Предложения по реконструкции и (или) модернизации, строительству тепловых сетей</w:t>
      </w:r>
      <w:r w:rsidR="006F4F21" w:rsidRPr="00EB6880">
        <w:rPr>
          <w:rFonts w:cs="Times New Roman"/>
        </w:rPr>
        <w:t xml:space="preserve"> </w:t>
      </w:r>
      <w:r w:rsidR="006568AD" w:rsidRPr="00EB6880">
        <w:rPr>
          <w:rFonts w:cs="Times New Roman"/>
        </w:rPr>
        <w:t>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подлежащих замене в связи с исчерпанием эксплуатационного ресурса</w:t>
      </w:r>
      <w:bookmarkEnd w:id="132"/>
    </w:p>
    <w:p w:rsidR="004D042B" w:rsidRPr="00EB6880" w:rsidRDefault="004D042B" w:rsidP="00886FA6">
      <w:pPr>
        <w:pStyle w:val="3"/>
        <w:rPr>
          <w:rFonts w:cs="Times New Roman"/>
        </w:rPr>
      </w:pPr>
      <w:bookmarkStart w:id="134" w:name="_Toc228194818"/>
      <w:r w:rsidRPr="00EB6880">
        <w:rPr>
          <w:rFonts w:cs="Times New Roman"/>
        </w:rPr>
        <w:t xml:space="preserve">8.1.1. </w:t>
      </w:r>
      <w:r w:rsidR="00886FA6" w:rsidRPr="00EB6880">
        <w:rPr>
          <w:rFonts w:cs="Times New Roman"/>
        </w:rPr>
        <w:t>Общие предложения</w:t>
      </w:r>
      <w:bookmarkEnd w:id="134"/>
      <w:r w:rsidR="00886FA6" w:rsidRPr="00EB6880">
        <w:rPr>
          <w:rFonts w:cs="Times New Roman"/>
        </w:rPr>
        <w:t xml:space="preserve"> </w:t>
      </w:r>
    </w:p>
    <w:p w:rsidR="00E42B6A" w:rsidRPr="00EB6880" w:rsidRDefault="00E42B6A" w:rsidP="006F4F21">
      <w:pPr>
        <w:spacing w:line="247" w:lineRule="auto"/>
        <w:rPr>
          <w:rFonts w:cs="Times New Roman"/>
        </w:rPr>
      </w:pPr>
      <w:r w:rsidRPr="00EB6880">
        <w:rPr>
          <w:rFonts w:cs="Times New Roman"/>
        </w:rPr>
        <w:t>При сохранении централизованной системы теплоснабжения в переходный период 2026-203</w:t>
      </w:r>
      <w:r w:rsidR="00D27631" w:rsidRPr="00EB6880">
        <w:rPr>
          <w:rFonts w:cs="Times New Roman"/>
        </w:rPr>
        <w:t>0</w:t>
      </w:r>
      <w:r w:rsidRPr="00EB6880">
        <w:rPr>
          <w:rFonts w:cs="Times New Roman"/>
        </w:rPr>
        <w:t xml:space="preserve"> годы необходима коренная реконструкция существующих тепловых сетей в городской застройке. В конечной перспективе необходима полная замена старых трубопроводов, кроме небольших участков трубопроводов, построенных в 2000-х годах. </w:t>
      </w:r>
      <w:r w:rsidR="00C00E99" w:rsidRPr="00EB6880">
        <w:rPr>
          <w:rFonts w:cs="Times New Roman"/>
        </w:rPr>
        <w:t>Ниже рассматриваются п</w:t>
      </w:r>
      <w:r w:rsidRPr="00EB6880">
        <w:rPr>
          <w:rFonts w:cs="Times New Roman"/>
        </w:rPr>
        <w:t xml:space="preserve">редложения </w:t>
      </w:r>
      <w:r w:rsidR="00C00E99" w:rsidRPr="00EB6880">
        <w:rPr>
          <w:rFonts w:cs="Times New Roman"/>
        </w:rPr>
        <w:t>по реконструкции тепловых сетей.</w:t>
      </w:r>
    </w:p>
    <w:p w:rsidR="00E42B6A" w:rsidRPr="00EB6880" w:rsidRDefault="00E42B6A" w:rsidP="006F4F21">
      <w:pPr>
        <w:spacing w:line="247" w:lineRule="auto"/>
        <w:rPr>
          <w:rFonts w:cs="Times New Roman"/>
        </w:rPr>
      </w:pPr>
      <w:r w:rsidRPr="00EB6880">
        <w:rPr>
          <w:rFonts w:cs="Times New Roman"/>
        </w:rPr>
        <w:t>Тепловые сети (</w:t>
      </w:r>
      <w:proofErr w:type="spellStart"/>
      <w:r w:rsidRPr="00EB6880">
        <w:rPr>
          <w:rFonts w:cs="Times New Roman"/>
        </w:rPr>
        <w:t>Ду</w:t>
      </w:r>
      <w:proofErr w:type="spellEnd"/>
      <w:r w:rsidRPr="00EB6880">
        <w:rPr>
          <w:rFonts w:cs="Times New Roman"/>
        </w:rPr>
        <w:t xml:space="preserve"> </w:t>
      </w:r>
      <w:r w:rsidR="00435091" w:rsidRPr="00EB6880">
        <w:rPr>
          <w:rFonts w:cs="Times New Roman"/>
        </w:rPr>
        <w:t>2</w:t>
      </w:r>
      <w:r w:rsidRPr="00EB6880">
        <w:rPr>
          <w:rFonts w:cs="Times New Roman"/>
        </w:rPr>
        <w:t xml:space="preserve">50 мм с ППУ теплоизоляцией) в 2024–2025 </w:t>
      </w:r>
      <w:proofErr w:type="spellStart"/>
      <w:r w:rsidRPr="00EB6880">
        <w:rPr>
          <w:rFonts w:cs="Times New Roman"/>
        </w:rPr>
        <w:t>гг</w:t>
      </w:r>
      <w:proofErr w:type="spellEnd"/>
      <w:r w:rsidRPr="00EB6880">
        <w:rPr>
          <w:rFonts w:cs="Times New Roman"/>
        </w:rPr>
        <w:t xml:space="preserve"> проложены от территории ТЭЦ (место размещения котельной №1), протяженность примерно </w:t>
      </w:r>
      <w:r w:rsidR="00435091" w:rsidRPr="00EB6880">
        <w:rPr>
          <w:rFonts w:cs="Times New Roman"/>
        </w:rPr>
        <w:t>8</w:t>
      </w:r>
      <w:r w:rsidR="00326E09">
        <w:rPr>
          <w:rFonts w:cs="Times New Roman"/>
        </w:rPr>
        <w:t>0</w:t>
      </w:r>
      <w:r w:rsidRPr="00EB6880">
        <w:rPr>
          <w:rFonts w:cs="Times New Roman"/>
        </w:rPr>
        <w:t xml:space="preserve"> метров. </w:t>
      </w:r>
    </w:p>
    <w:p w:rsidR="00E42B6A" w:rsidRPr="00EB6880" w:rsidRDefault="00E42B6A" w:rsidP="006F4F21">
      <w:pPr>
        <w:pStyle w:val="17"/>
        <w:spacing w:line="247" w:lineRule="auto"/>
        <w:rPr>
          <w:rFonts w:cs="Times New Roman"/>
        </w:rPr>
      </w:pPr>
      <w:r w:rsidRPr="00EB6880">
        <w:rPr>
          <w:rFonts w:cs="Times New Roman"/>
        </w:rPr>
        <w:t xml:space="preserve">Сводный перечень первоочередных мероприятий, которые необходимо выполнить до начала отопительного сезона 2028 -2029 </w:t>
      </w:r>
      <w:proofErr w:type="spellStart"/>
      <w:r w:rsidRPr="00EB6880">
        <w:rPr>
          <w:rFonts w:cs="Times New Roman"/>
        </w:rPr>
        <w:t>гг</w:t>
      </w:r>
      <w:proofErr w:type="spellEnd"/>
      <w:r w:rsidRPr="00EB6880">
        <w:rPr>
          <w:rFonts w:cs="Times New Roman"/>
        </w:rPr>
        <w:t xml:space="preserve">, когда ТЭЦ будет остановлена, а город перейдет на электроотопление, и в последующий период до 2026 г представлен в табл. </w:t>
      </w:r>
      <w:r w:rsidR="00920F3E" w:rsidRPr="00EB6880">
        <w:rPr>
          <w:rFonts w:cs="Times New Roman"/>
        </w:rPr>
        <w:t>8</w:t>
      </w:r>
      <w:r w:rsidRPr="00EB6880">
        <w:rPr>
          <w:rFonts w:cs="Times New Roman"/>
        </w:rPr>
        <w:t>.</w:t>
      </w:r>
      <w:r w:rsidR="00920F3E" w:rsidRPr="00EB6880">
        <w:rPr>
          <w:rFonts w:cs="Times New Roman"/>
        </w:rPr>
        <w:t>1</w:t>
      </w:r>
      <w:r w:rsidRPr="00EB6880">
        <w:rPr>
          <w:rFonts w:cs="Times New Roman"/>
        </w:rPr>
        <w:t>.</w:t>
      </w:r>
      <w:r w:rsidR="00920F3E" w:rsidRPr="00EB6880">
        <w:rPr>
          <w:rFonts w:cs="Times New Roman"/>
        </w:rPr>
        <w:t>1</w:t>
      </w:r>
      <w:r w:rsidRPr="00EB6880">
        <w:rPr>
          <w:rFonts w:cs="Times New Roman"/>
        </w:rPr>
        <w:t xml:space="preserve">. </w:t>
      </w:r>
    </w:p>
    <w:p w:rsidR="00920F3E" w:rsidRPr="00EB6880" w:rsidRDefault="00920F3E" w:rsidP="00920F3E">
      <w:pPr>
        <w:spacing w:before="240" w:line="240" w:lineRule="auto"/>
        <w:ind w:firstLine="0"/>
        <w:rPr>
          <w:rFonts w:eastAsia="Times New Roman" w:cs="Times New Roman"/>
          <w:color w:val="000000"/>
          <w:szCs w:val="24"/>
          <w:lang w:eastAsia="ru-RU"/>
        </w:rPr>
      </w:pPr>
      <w:r w:rsidRPr="00EB6880">
        <w:rPr>
          <w:rFonts w:eastAsia="Times New Roman" w:cs="Times New Roman"/>
          <w:noProof/>
          <w:color w:val="000000"/>
          <w:szCs w:val="24"/>
          <w:lang w:eastAsia="ru-RU"/>
        </w:rPr>
        <w:t xml:space="preserve">Таблица 8.1.1. </w:t>
      </w:r>
      <w:r w:rsidR="00030FEF" w:rsidRPr="00EB6880">
        <w:rPr>
          <w:rFonts w:eastAsia="Times New Roman" w:cs="Times New Roman"/>
          <w:noProof/>
          <w:color w:val="000000"/>
          <w:szCs w:val="24"/>
          <w:lang w:eastAsia="ru-RU"/>
        </w:rPr>
        <w:t>Состав и с</w:t>
      </w:r>
      <w:r w:rsidRPr="00EB6880">
        <w:rPr>
          <w:rFonts w:eastAsia="Times New Roman" w:cs="Times New Roman"/>
          <w:noProof/>
          <w:color w:val="000000"/>
          <w:szCs w:val="24"/>
          <w:lang w:eastAsia="ru-RU"/>
        </w:rPr>
        <w:t>роки проведения мероприятий по реконструкции старых и строительству новых тепловых сетей</w:t>
      </w:r>
    </w:p>
    <w:tbl>
      <w:tblPr>
        <w:tblW w:w="9356" w:type="dxa"/>
        <w:tblInd w:w="-15" w:type="dxa"/>
        <w:tblLook w:val="04A0" w:firstRow="1" w:lastRow="0" w:firstColumn="1" w:lastColumn="0" w:noHBand="0" w:noVBand="1"/>
      </w:tblPr>
      <w:tblGrid>
        <w:gridCol w:w="841"/>
        <w:gridCol w:w="5396"/>
        <w:gridCol w:w="3119"/>
      </w:tblGrid>
      <w:tr w:rsidR="00920F3E" w:rsidRPr="00EB6880" w:rsidTr="00C74A9E">
        <w:trPr>
          <w:trHeight w:val="388"/>
        </w:trPr>
        <w:tc>
          <w:tcPr>
            <w:tcW w:w="841" w:type="dxa"/>
            <w:tcBorders>
              <w:top w:val="single" w:sz="12" w:space="0" w:color="auto"/>
              <w:left w:val="single" w:sz="12" w:space="0" w:color="auto"/>
              <w:bottom w:val="single" w:sz="8" w:space="0" w:color="000000"/>
              <w:right w:val="single" w:sz="8" w:space="0" w:color="auto"/>
            </w:tcBorders>
            <w:shd w:val="clear" w:color="auto" w:fill="auto"/>
            <w:vAlign w:val="center"/>
            <w:hideMark/>
          </w:tcPr>
          <w:p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пп</w:t>
            </w:r>
            <w:proofErr w:type="spellEnd"/>
          </w:p>
        </w:tc>
        <w:tc>
          <w:tcPr>
            <w:tcW w:w="5396" w:type="dxa"/>
            <w:tcBorders>
              <w:top w:val="single" w:sz="12" w:space="0" w:color="auto"/>
              <w:left w:val="single" w:sz="8" w:space="0" w:color="auto"/>
              <w:bottom w:val="single" w:sz="8" w:space="0" w:color="000000"/>
              <w:right w:val="single" w:sz="8" w:space="0" w:color="auto"/>
            </w:tcBorders>
            <w:shd w:val="clear" w:color="auto" w:fill="auto"/>
            <w:vAlign w:val="center"/>
            <w:hideMark/>
          </w:tcPr>
          <w:p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Мероприятия</w:t>
            </w:r>
          </w:p>
        </w:tc>
        <w:tc>
          <w:tcPr>
            <w:tcW w:w="3119" w:type="dxa"/>
            <w:tcBorders>
              <w:top w:val="single" w:sz="12" w:space="0" w:color="auto"/>
              <w:left w:val="single" w:sz="8" w:space="0" w:color="auto"/>
              <w:bottom w:val="single" w:sz="8" w:space="0" w:color="auto"/>
              <w:right w:val="single" w:sz="8" w:space="0" w:color="auto"/>
            </w:tcBorders>
          </w:tcPr>
          <w:p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Сроки выполнения</w:t>
            </w:r>
          </w:p>
        </w:tc>
      </w:tr>
      <w:tr w:rsidR="00920F3E" w:rsidRPr="00EB6880" w:rsidTr="00C74A9E">
        <w:trPr>
          <w:trHeight w:val="493"/>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5396" w:type="dxa"/>
            <w:tcBorders>
              <w:top w:val="nil"/>
              <w:left w:val="single" w:sz="8" w:space="0" w:color="auto"/>
              <w:bottom w:val="single" w:sz="8" w:space="0" w:color="000000"/>
              <w:right w:val="single" w:sz="8" w:space="0" w:color="auto"/>
            </w:tcBorders>
            <w:shd w:val="clear" w:color="auto" w:fill="auto"/>
            <w:vAlign w:val="center"/>
            <w:hideMark/>
          </w:tcPr>
          <w:p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Замена изношенных магистральных участков на новые с изменением </w:t>
            </w:r>
            <w:proofErr w:type="spellStart"/>
            <w:r w:rsidRPr="00EB6880">
              <w:rPr>
                <w:rFonts w:eastAsia="Times New Roman" w:cs="Times New Roman"/>
                <w:color w:val="000000"/>
                <w:sz w:val="20"/>
                <w:szCs w:val="20"/>
                <w:lang w:eastAsia="ru-RU"/>
              </w:rPr>
              <w:t>Ду</w:t>
            </w:r>
            <w:proofErr w:type="spellEnd"/>
          </w:p>
        </w:tc>
        <w:tc>
          <w:tcPr>
            <w:tcW w:w="3119" w:type="dxa"/>
            <w:tcBorders>
              <w:top w:val="single" w:sz="8" w:space="0" w:color="auto"/>
              <w:left w:val="single" w:sz="8" w:space="0" w:color="auto"/>
              <w:bottom w:val="single" w:sz="8" w:space="0" w:color="auto"/>
              <w:right w:val="single" w:sz="8" w:space="0" w:color="auto"/>
            </w:tcBorders>
          </w:tcPr>
          <w:p w:rsidR="00920F3E" w:rsidRPr="00EB6880" w:rsidRDefault="00920F3E" w:rsidP="00326E09">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До переключения потребителей к </w:t>
            </w:r>
            <w:proofErr w:type="spellStart"/>
            <w:r w:rsidRPr="00EB6880">
              <w:rPr>
                <w:rFonts w:eastAsia="Times New Roman" w:cs="Times New Roman"/>
                <w:color w:val="000000"/>
                <w:sz w:val="20"/>
                <w:szCs w:val="20"/>
                <w:lang w:eastAsia="ru-RU"/>
              </w:rPr>
              <w:t>электрокотельным</w:t>
            </w:r>
            <w:proofErr w:type="spellEnd"/>
            <w:r w:rsidRPr="00EB6880">
              <w:rPr>
                <w:rFonts w:eastAsia="Times New Roman" w:cs="Times New Roman"/>
                <w:color w:val="000000"/>
                <w:sz w:val="20"/>
                <w:szCs w:val="20"/>
                <w:lang w:eastAsia="ru-RU"/>
              </w:rPr>
              <w:t xml:space="preserve"> (202</w:t>
            </w:r>
            <w:r w:rsidR="00326E09">
              <w:rPr>
                <w:rFonts w:eastAsia="Times New Roman" w:cs="Times New Roman"/>
                <w:color w:val="000000"/>
                <w:sz w:val="20"/>
                <w:szCs w:val="20"/>
                <w:lang w:eastAsia="ru-RU"/>
              </w:rPr>
              <w:t>9</w:t>
            </w:r>
            <w:r w:rsidRPr="00EB6880">
              <w:rPr>
                <w:rFonts w:eastAsia="Times New Roman" w:cs="Times New Roman"/>
                <w:color w:val="000000"/>
                <w:sz w:val="20"/>
                <w:szCs w:val="20"/>
                <w:lang w:eastAsia="ru-RU"/>
              </w:rPr>
              <w:t xml:space="preserve"> г.) </w:t>
            </w:r>
          </w:p>
        </w:tc>
      </w:tr>
      <w:tr w:rsidR="00920F3E" w:rsidRPr="00EB6880" w:rsidTr="00C74A9E">
        <w:trPr>
          <w:trHeight w:val="415"/>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5396" w:type="dxa"/>
            <w:tcBorders>
              <w:top w:val="nil"/>
              <w:left w:val="single" w:sz="8" w:space="0" w:color="auto"/>
              <w:bottom w:val="single" w:sz="8" w:space="0" w:color="000000"/>
              <w:right w:val="single" w:sz="8" w:space="0" w:color="auto"/>
            </w:tcBorders>
            <w:shd w:val="clear" w:color="auto" w:fill="auto"/>
            <w:vAlign w:val="center"/>
            <w:hideMark/>
          </w:tcPr>
          <w:p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Замена изношенных участков распределительных сетей на новые с изменением </w:t>
            </w:r>
            <w:proofErr w:type="spellStart"/>
            <w:r w:rsidRPr="00EB6880">
              <w:rPr>
                <w:rFonts w:eastAsia="Times New Roman" w:cs="Times New Roman"/>
                <w:color w:val="000000"/>
                <w:sz w:val="20"/>
                <w:szCs w:val="20"/>
                <w:lang w:eastAsia="ru-RU"/>
              </w:rPr>
              <w:t>Ду</w:t>
            </w:r>
            <w:proofErr w:type="spellEnd"/>
          </w:p>
        </w:tc>
        <w:tc>
          <w:tcPr>
            <w:tcW w:w="3119" w:type="dxa"/>
            <w:tcBorders>
              <w:top w:val="single" w:sz="8" w:space="0" w:color="auto"/>
              <w:left w:val="single" w:sz="8" w:space="0" w:color="auto"/>
              <w:bottom w:val="single" w:sz="8" w:space="0" w:color="auto"/>
              <w:right w:val="single" w:sz="8" w:space="0" w:color="auto"/>
            </w:tcBorders>
          </w:tcPr>
          <w:p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 2026 по 2036 поэтапно</w:t>
            </w:r>
          </w:p>
        </w:tc>
      </w:tr>
      <w:tr w:rsidR="00920F3E" w:rsidRPr="00EB6880" w:rsidTr="00C74A9E">
        <w:trPr>
          <w:trHeight w:val="549"/>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5396" w:type="dxa"/>
            <w:tcBorders>
              <w:top w:val="nil"/>
              <w:left w:val="nil"/>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Установка секционирующей арматуры и балансировочных клапанов при реконструкции существующих тепловых сетей</w:t>
            </w:r>
          </w:p>
        </w:tc>
        <w:tc>
          <w:tcPr>
            <w:tcW w:w="3119" w:type="dxa"/>
            <w:tcBorders>
              <w:top w:val="single" w:sz="8" w:space="0" w:color="auto"/>
              <w:left w:val="nil"/>
              <w:bottom w:val="single" w:sz="8" w:space="0" w:color="auto"/>
              <w:right w:val="single" w:sz="8" w:space="0" w:color="auto"/>
            </w:tcBorders>
          </w:tcPr>
          <w:p w:rsidR="00B73985" w:rsidRPr="00EB6880" w:rsidRDefault="00920F3E" w:rsidP="00B7398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 </w:t>
            </w:r>
            <w:proofErr w:type="gramStart"/>
            <w:r w:rsidRPr="00EB6880">
              <w:rPr>
                <w:rFonts w:eastAsia="Times New Roman" w:cs="Times New Roman"/>
                <w:color w:val="000000"/>
                <w:sz w:val="20"/>
                <w:szCs w:val="20"/>
                <w:lang w:eastAsia="ru-RU"/>
              </w:rPr>
              <w:t>м-не</w:t>
            </w:r>
            <w:proofErr w:type="gramEnd"/>
            <w:r w:rsidRPr="00EB6880">
              <w:rPr>
                <w:rFonts w:eastAsia="Times New Roman" w:cs="Times New Roman"/>
                <w:color w:val="000000"/>
                <w:sz w:val="20"/>
                <w:szCs w:val="20"/>
                <w:lang w:eastAsia="ru-RU"/>
              </w:rPr>
              <w:t xml:space="preserve"> Южный до 202</w:t>
            </w:r>
            <w:r w:rsidR="00B73985" w:rsidRPr="00EB6880">
              <w:rPr>
                <w:rFonts w:eastAsia="Times New Roman" w:cs="Times New Roman"/>
                <w:color w:val="000000"/>
                <w:sz w:val="20"/>
                <w:szCs w:val="20"/>
                <w:lang w:eastAsia="ru-RU"/>
              </w:rPr>
              <w:t>9</w:t>
            </w:r>
            <w:r w:rsidRPr="00EB6880">
              <w:rPr>
                <w:rFonts w:eastAsia="Times New Roman" w:cs="Times New Roman"/>
                <w:color w:val="000000"/>
                <w:sz w:val="20"/>
                <w:szCs w:val="20"/>
                <w:lang w:eastAsia="ru-RU"/>
              </w:rPr>
              <w:t xml:space="preserve"> г. </w:t>
            </w:r>
          </w:p>
          <w:p w:rsidR="00920F3E" w:rsidRPr="00EB6880" w:rsidRDefault="00920F3E" w:rsidP="00B7398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 м-нах Гагарина и Строитель поэтапно</w:t>
            </w:r>
          </w:p>
        </w:tc>
      </w:tr>
      <w:tr w:rsidR="00920F3E" w:rsidRPr="00EB6880" w:rsidTr="00C74A9E">
        <w:trPr>
          <w:trHeight w:val="543"/>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5396" w:type="dxa"/>
            <w:tcBorders>
              <w:top w:val="nil"/>
              <w:left w:val="nil"/>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Установка приборов учета и регулирующей арматуры на вводах зданий</w:t>
            </w:r>
          </w:p>
        </w:tc>
        <w:tc>
          <w:tcPr>
            <w:tcW w:w="3119" w:type="dxa"/>
            <w:tcBorders>
              <w:top w:val="nil"/>
              <w:left w:val="nil"/>
              <w:bottom w:val="single" w:sz="8" w:space="0" w:color="auto"/>
              <w:right w:val="single" w:sz="8" w:space="0" w:color="auto"/>
            </w:tcBorders>
          </w:tcPr>
          <w:p w:rsidR="00920F3E" w:rsidRPr="00EB6880" w:rsidRDefault="00920F3E" w:rsidP="00B7398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 202</w:t>
            </w:r>
            <w:r w:rsidR="00B73985" w:rsidRPr="00EB6880">
              <w:rPr>
                <w:rFonts w:eastAsia="Times New Roman" w:cs="Times New Roman"/>
                <w:color w:val="000000"/>
                <w:sz w:val="20"/>
                <w:szCs w:val="20"/>
                <w:lang w:eastAsia="ru-RU"/>
              </w:rPr>
              <w:t>9</w:t>
            </w:r>
            <w:r w:rsidRPr="00EB6880">
              <w:rPr>
                <w:rFonts w:eastAsia="Times New Roman" w:cs="Times New Roman"/>
                <w:color w:val="000000"/>
                <w:sz w:val="20"/>
                <w:szCs w:val="20"/>
                <w:lang w:eastAsia="ru-RU"/>
              </w:rPr>
              <w:t xml:space="preserve"> года</w:t>
            </w:r>
          </w:p>
        </w:tc>
      </w:tr>
      <w:tr w:rsidR="00920F3E" w:rsidRPr="00EB6880" w:rsidTr="00C74A9E">
        <w:trPr>
          <w:trHeight w:val="268"/>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5396" w:type="dxa"/>
            <w:tcBorders>
              <w:top w:val="nil"/>
              <w:left w:val="nil"/>
              <w:bottom w:val="single" w:sz="8" w:space="0" w:color="auto"/>
              <w:right w:val="single" w:sz="8" w:space="0" w:color="auto"/>
            </w:tcBorders>
            <w:shd w:val="clear" w:color="auto" w:fill="auto"/>
            <w:vAlign w:val="center"/>
            <w:hideMark/>
          </w:tcPr>
          <w:p w:rsidR="00920F3E" w:rsidRPr="00EB6880" w:rsidRDefault="00920F3E" w:rsidP="00435091">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Замена участка тепловой от ТК-611 до </w:t>
            </w:r>
            <w:r w:rsidR="00435091" w:rsidRPr="00EB6880">
              <w:rPr>
                <w:rFonts w:eastAsia="Times New Roman" w:cs="Times New Roman"/>
                <w:color w:val="000000"/>
                <w:sz w:val="20"/>
                <w:szCs w:val="20"/>
                <w:lang w:eastAsia="ru-RU"/>
              </w:rPr>
              <w:t xml:space="preserve">МСЧ в </w:t>
            </w:r>
            <w:r w:rsidRPr="00EB6880">
              <w:rPr>
                <w:rFonts w:eastAsia="Times New Roman" w:cs="Times New Roman"/>
                <w:color w:val="000000"/>
                <w:sz w:val="20"/>
                <w:szCs w:val="20"/>
                <w:lang w:eastAsia="ru-RU"/>
              </w:rPr>
              <w:t>м-н</w:t>
            </w:r>
            <w:r w:rsidR="00435091" w:rsidRPr="00EB6880">
              <w:rPr>
                <w:rFonts w:eastAsia="Times New Roman" w:cs="Times New Roman"/>
                <w:color w:val="000000"/>
                <w:sz w:val="20"/>
                <w:szCs w:val="20"/>
                <w:lang w:eastAsia="ru-RU"/>
              </w:rPr>
              <w:t>е</w:t>
            </w:r>
            <w:r w:rsidRPr="00EB6880">
              <w:rPr>
                <w:rFonts w:eastAsia="Times New Roman" w:cs="Times New Roman"/>
                <w:color w:val="000000"/>
                <w:sz w:val="20"/>
                <w:szCs w:val="20"/>
                <w:lang w:eastAsia="ru-RU"/>
              </w:rPr>
              <w:t xml:space="preserve"> Красный Ключ</w:t>
            </w:r>
          </w:p>
        </w:tc>
        <w:tc>
          <w:tcPr>
            <w:tcW w:w="3119" w:type="dxa"/>
            <w:tcBorders>
              <w:top w:val="nil"/>
              <w:left w:val="nil"/>
              <w:bottom w:val="single" w:sz="8" w:space="0" w:color="auto"/>
              <w:right w:val="single" w:sz="8" w:space="0" w:color="auto"/>
            </w:tcBorders>
          </w:tcPr>
          <w:p w:rsidR="00920F3E" w:rsidRPr="00EB6880" w:rsidRDefault="00920F3E" w:rsidP="00435091">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 20</w:t>
            </w:r>
            <w:r w:rsidR="00435091" w:rsidRPr="00EB6880">
              <w:rPr>
                <w:rFonts w:eastAsia="Times New Roman" w:cs="Times New Roman"/>
                <w:color w:val="000000"/>
                <w:sz w:val="20"/>
                <w:szCs w:val="20"/>
                <w:lang w:eastAsia="ru-RU"/>
              </w:rPr>
              <w:t>29</w:t>
            </w:r>
            <w:r w:rsidRPr="00EB6880">
              <w:rPr>
                <w:rFonts w:eastAsia="Times New Roman" w:cs="Times New Roman"/>
                <w:color w:val="000000"/>
                <w:sz w:val="20"/>
                <w:szCs w:val="20"/>
                <w:lang w:eastAsia="ru-RU"/>
              </w:rPr>
              <w:t xml:space="preserve"> г.</w:t>
            </w:r>
          </w:p>
        </w:tc>
      </w:tr>
      <w:tr w:rsidR="00920F3E" w:rsidRPr="00EB6880" w:rsidTr="00C74A9E">
        <w:trPr>
          <w:trHeight w:val="683"/>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5396" w:type="dxa"/>
            <w:tcBorders>
              <w:top w:val="nil"/>
              <w:left w:val="nil"/>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Устройство участков тепловых сетей от электрокотельных м-на Гагарина и Южный к тепловым сетям</w:t>
            </w:r>
          </w:p>
        </w:tc>
        <w:tc>
          <w:tcPr>
            <w:tcW w:w="3119" w:type="dxa"/>
            <w:tcBorders>
              <w:top w:val="nil"/>
              <w:left w:val="nil"/>
              <w:bottom w:val="single" w:sz="8" w:space="0" w:color="auto"/>
              <w:right w:val="single" w:sz="8" w:space="0" w:color="auto"/>
            </w:tcBorders>
          </w:tcPr>
          <w:p w:rsidR="00920F3E" w:rsidRPr="00EB6880" w:rsidRDefault="00920F3E" w:rsidP="00435091">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До переключения потребителей к </w:t>
            </w:r>
            <w:proofErr w:type="spellStart"/>
            <w:r w:rsidRPr="00EB6880">
              <w:rPr>
                <w:rFonts w:eastAsia="Times New Roman" w:cs="Times New Roman"/>
                <w:color w:val="000000"/>
                <w:sz w:val="20"/>
                <w:szCs w:val="20"/>
                <w:lang w:eastAsia="ru-RU"/>
              </w:rPr>
              <w:t>электрокотельным</w:t>
            </w:r>
            <w:proofErr w:type="spellEnd"/>
            <w:r w:rsidRPr="00EB6880">
              <w:rPr>
                <w:rFonts w:eastAsia="Times New Roman" w:cs="Times New Roman"/>
                <w:color w:val="000000"/>
                <w:sz w:val="20"/>
                <w:szCs w:val="20"/>
                <w:lang w:eastAsia="ru-RU"/>
              </w:rPr>
              <w:t xml:space="preserve"> (202</w:t>
            </w:r>
            <w:r w:rsidR="00435091" w:rsidRPr="00EB6880">
              <w:rPr>
                <w:rFonts w:eastAsia="Times New Roman" w:cs="Times New Roman"/>
                <w:color w:val="000000"/>
                <w:sz w:val="20"/>
                <w:szCs w:val="20"/>
                <w:lang w:eastAsia="ru-RU"/>
              </w:rPr>
              <w:t>9</w:t>
            </w:r>
            <w:r w:rsidRPr="00EB6880">
              <w:rPr>
                <w:rFonts w:eastAsia="Times New Roman" w:cs="Times New Roman"/>
                <w:color w:val="000000"/>
                <w:sz w:val="20"/>
                <w:szCs w:val="20"/>
                <w:lang w:eastAsia="ru-RU"/>
              </w:rPr>
              <w:t xml:space="preserve"> г.) </w:t>
            </w:r>
          </w:p>
        </w:tc>
      </w:tr>
      <w:tr w:rsidR="00920F3E" w:rsidRPr="00EB6880" w:rsidTr="00C74A9E">
        <w:trPr>
          <w:trHeight w:val="533"/>
        </w:trPr>
        <w:tc>
          <w:tcPr>
            <w:tcW w:w="841" w:type="dxa"/>
            <w:tcBorders>
              <w:top w:val="nil"/>
              <w:left w:val="single" w:sz="12" w:space="0" w:color="auto"/>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5396" w:type="dxa"/>
            <w:tcBorders>
              <w:top w:val="nil"/>
              <w:left w:val="nil"/>
              <w:bottom w:val="single" w:sz="8" w:space="0" w:color="auto"/>
              <w:right w:val="single" w:sz="8" w:space="0" w:color="auto"/>
            </w:tcBorders>
            <w:shd w:val="clear" w:color="auto" w:fill="auto"/>
            <w:vAlign w:val="center"/>
            <w:hideMark/>
          </w:tcPr>
          <w:p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Подключение электрокотельных к тепловым сетям</w:t>
            </w:r>
          </w:p>
        </w:tc>
        <w:tc>
          <w:tcPr>
            <w:tcW w:w="3119" w:type="dxa"/>
            <w:tcBorders>
              <w:top w:val="nil"/>
              <w:left w:val="nil"/>
              <w:bottom w:val="single" w:sz="8" w:space="0" w:color="auto"/>
              <w:right w:val="single" w:sz="8" w:space="0" w:color="auto"/>
            </w:tcBorders>
          </w:tcPr>
          <w:p w:rsidR="00920F3E" w:rsidRPr="00EB6880" w:rsidRDefault="00920F3E" w:rsidP="00326E09">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w:t>
            </w:r>
            <w:r w:rsidR="00326E09">
              <w:rPr>
                <w:rFonts w:eastAsia="Times New Roman" w:cs="Times New Roman"/>
                <w:color w:val="000000"/>
                <w:sz w:val="20"/>
                <w:szCs w:val="20"/>
                <w:lang w:eastAsia="ru-RU"/>
              </w:rPr>
              <w:t>ри</w:t>
            </w:r>
            <w:r w:rsidRPr="00EB6880">
              <w:rPr>
                <w:rFonts w:eastAsia="Times New Roman" w:cs="Times New Roman"/>
                <w:color w:val="000000"/>
                <w:sz w:val="20"/>
                <w:szCs w:val="20"/>
                <w:lang w:eastAsia="ru-RU"/>
              </w:rPr>
              <w:t xml:space="preserve"> запуск</w:t>
            </w:r>
            <w:r w:rsidR="00326E09">
              <w:rPr>
                <w:rFonts w:eastAsia="Times New Roman" w:cs="Times New Roman"/>
                <w:color w:val="000000"/>
                <w:sz w:val="20"/>
                <w:szCs w:val="20"/>
                <w:lang w:eastAsia="ru-RU"/>
              </w:rPr>
              <w:t>е</w:t>
            </w:r>
            <w:r w:rsidRPr="00EB6880">
              <w:rPr>
                <w:rFonts w:eastAsia="Times New Roman" w:cs="Times New Roman"/>
                <w:color w:val="000000"/>
                <w:sz w:val="20"/>
                <w:szCs w:val="20"/>
                <w:lang w:eastAsia="ru-RU"/>
              </w:rPr>
              <w:t xml:space="preserve"> электрокотельных </w:t>
            </w:r>
          </w:p>
        </w:tc>
      </w:tr>
    </w:tbl>
    <w:p w:rsidR="004D042B" w:rsidRPr="00EB6880" w:rsidRDefault="004D042B" w:rsidP="004D042B">
      <w:pPr>
        <w:spacing w:before="240"/>
        <w:rPr>
          <w:rFonts w:cs="Times New Roman"/>
        </w:rPr>
      </w:pPr>
      <w:r w:rsidRPr="00EB6880">
        <w:rPr>
          <w:rFonts w:cs="Times New Roman"/>
        </w:rPr>
        <w:lastRenderedPageBreak/>
        <w:t xml:space="preserve">Перспективная зона: </w:t>
      </w:r>
      <w:proofErr w:type="spellStart"/>
      <w:r w:rsidRPr="00EB6880">
        <w:rPr>
          <w:rFonts w:cs="Times New Roman"/>
        </w:rPr>
        <w:t>Промзона</w:t>
      </w:r>
      <w:proofErr w:type="spellEnd"/>
      <w:r w:rsidRPr="00EB6880">
        <w:rPr>
          <w:rFonts w:cs="Times New Roman"/>
        </w:rPr>
        <w:t xml:space="preserve"> и ОЭЗ «Ворота Байкала» Прибрежная в границах: ул. Байкальская; оз. Байкал; р. Харлахта. </w:t>
      </w:r>
      <w:proofErr w:type="spellStart"/>
      <w:r w:rsidRPr="00EB6880">
        <w:rPr>
          <w:rFonts w:cs="Times New Roman"/>
        </w:rPr>
        <w:t>Промзона</w:t>
      </w:r>
      <w:proofErr w:type="spellEnd"/>
      <w:r w:rsidRPr="00EB6880">
        <w:rPr>
          <w:rFonts w:cs="Times New Roman"/>
        </w:rPr>
        <w:t xml:space="preserve"> включает существующую территорию </w:t>
      </w:r>
      <w:proofErr w:type="spellStart"/>
      <w:r w:rsidRPr="00EB6880">
        <w:rPr>
          <w:rFonts w:cs="Times New Roman"/>
        </w:rPr>
        <w:t>Промплощадки</w:t>
      </w:r>
      <w:proofErr w:type="spellEnd"/>
      <w:r w:rsidRPr="00EB6880">
        <w:rPr>
          <w:rFonts w:cs="Times New Roman"/>
        </w:rPr>
        <w:t xml:space="preserve">, образующую примерной треугольник, ограниченный, с одной стороны автотрассой «Байкал», с другой стороны рекой Солзан, и с северной стороны озером Байкал. Предполагается полная замена старых сетей и строительство новых сетей до перспективных потребителей. </w:t>
      </w:r>
    </w:p>
    <w:p w:rsidR="00F71867" w:rsidRPr="00EB6880" w:rsidRDefault="00F71867" w:rsidP="004D042B">
      <w:pPr>
        <w:pStyle w:val="3"/>
        <w:rPr>
          <w:rFonts w:cs="Times New Roman"/>
        </w:rPr>
      </w:pPr>
      <w:bookmarkStart w:id="135" w:name="_Toc228194819"/>
      <w:r w:rsidRPr="00EB6880">
        <w:rPr>
          <w:rFonts w:cs="Times New Roman"/>
        </w:rPr>
        <w:t>8.</w:t>
      </w:r>
      <w:r w:rsidR="004D042B" w:rsidRPr="00EB6880">
        <w:rPr>
          <w:rFonts w:cs="Times New Roman"/>
        </w:rPr>
        <w:t>1.</w:t>
      </w:r>
      <w:r w:rsidRPr="00EB6880">
        <w:rPr>
          <w:rFonts w:cs="Times New Roman"/>
        </w:rPr>
        <w:t>2. Предложения по реконструкция тепловых сетей в микрорайоне Южный</w:t>
      </w:r>
      <w:bookmarkEnd w:id="135"/>
    </w:p>
    <w:p w:rsidR="00886FA6" w:rsidRPr="00EB6880" w:rsidRDefault="00F71867" w:rsidP="00886FA6">
      <w:pPr>
        <w:rPr>
          <w:rFonts w:cs="Times New Roman"/>
        </w:rPr>
      </w:pPr>
      <w:r w:rsidRPr="00EB6880">
        <w:rPr>
          <w:rFonts w:cs="Times New Roman"/>
        </w:rPr>
        <w:t xml:space="preserve">В микрорайоне Южный наиболее сложной проблемой является необходимость обеспечения работоспособности тепловых сетей по передаче тепловой энергии от ТЭЦ к потребителям до переключения их к новому теплоисточнику. В микрорайонах Гагарина и Строитель маршруты и направления движения теплоносителя практически не меняются, процесс переключения мало что меняет. В микрорайоне Южный </w:t>
      </w:r>
      <w:r w:rsidR="00886FA6" w:rsidRPr="00EB6880">
        <w:rPr>
          <w:rFonts w:cs="Times New Roman"/>
        </w:rPr>
        <w:t xml:space="preserve">группу </w:t>
      </w:r>
      <w:r w:rsidRPr="00EB6880">
        <w:rPr>
          <w:rFonts w:cs="Times New Roman"/>
        </w:rPr>
        <w:t>нов</w:t>
      </w:r>
      <w:r w:rsidR="00886FA6" w:rsidRPr="00EB6880">
        <w:rPr>
          <w:rFonts w:cs="Times New Roman"/>
        </w:rPr>
        <w:t>ых</w:t>
      </w:r>
      <w:r w:rsidRPr="00EB6880">
        <w:rPr>
          <w:rFonts w:cs="Times New Roman"/>
        </w:rPr>
        <w:t xml:space="preserve"> котельн</w:t>
      </w:r>
      <w:r w:rsidR="00886FA6" w:rsidRPr="00EB6880">
        <w:rPr>
          <w:rFonts w:cs="Times New Roman"/>
        </w:rPr>
        <w:t>ых</w:t>
      </w:r>
      <w:r w:rsidRPr="00EB6880">
        <w:rPr>
          <w:rFonts w:cs="Times New Roman"/>
        </w:rPr>
        <w:t xml:space="preserve"> К3</w:t>
      </w:r>
      <w:r w:rsidR="00886FA6" w:rsidRPr="00EB6880">
        <w:rPr>
          <w:rFonts w:cs="Times New Roman"/>
        </w:rPr>
        <w:t xml:space="preserve">-1, К3-2 </w:t>
      </w:r>
      <w:r w:rsidRPr="00EB6880">
        <w:rPr>
          <w:rFonts w:cs="Times New Roman"/>
        </w:rPr>
        <w:t xml:space="preserve">планируется установить в верхней точке микрорайоне в районе предполагаемой ПС 220/35 «Гора Соболиная». </w:t>
      </w:r>
      <w:r w:rsidR="00422C2D" w:rsidRPr="00EB6880">
        <w:rPr>
          <w:rFonts w:cs="Times New Roman"/>
        </w:rPr>
        <w:t xml:space="preserve">Основные проблемы, связанные с гидравлическими режимами новых сетей, представлены в подразделе 4.2.3. главы 4. Обосновывающих материалов. </w:t>
      </w:r>
      <w:r w:rsidR="00886FA6" w:rsidRPr="00EB6880">
        <w:rPr>
          <w:rFonts w:cs="Times New Roman"/>
        </w:rPr>
        <w:t xml:space="preserve">В микрорайоне Южный необходимо переложить большую часть магистральных сетей, так как точка присоединения источника питания переносится в верхнюю часть микрорайона, которая в </w:t>
      </w:r>
      <w:proofErr w:type="spellStart"/>
      <w:r w:rsidR="00886FA6" w:rsidRPr="00EB6880">
        <w:rPr>
          <w:rFonts w:cs="Times New Roman"/>
        </w:rPr>
        <w:t>в</w:t>
      </w:r>
      <w:proofErr w:type="spellEnd"/>
      <w:r w:rsidR="00886FA6" w:rsidRPr="00EB6880">
        <w:rPr>
          <w:rFonts w:cs="Times New Roman"/>
        </w:rPr>
        <w:t xml:space="preserve"> настоящее время является самой удаленной от входа в микрорайон.</w:t>
      </w:r>
    </w:p>
    <w:p w:rsidR="00B73985" w:rsidRPr="00EB6880" w:rsidRDefault="00B73985" w:rsidP="00B73985">
      <w:pPr>
        <w:rPr>
          <w:rFonts w:cs="Times New Roman"/>
        </w:rPr>
      </w:pPr>
      <w:r w:rsidRPr="00EB6880">
        <w:rPr>
          <w:rFonts w:cs="Times New Roman"/>
          <w:noProof/>
          <w:lang w:eastAsia="ru-RU"/>
        </w:rPr>
        <mc:AlternateContent>
          <mc:Choice Requires="wps">
            <w:drawing>
              <wp:anchor distT="0" distB="0" distL="114300" distR="114300" simplePos="0" relativeHeight="251676672" behindDoc="0" locked="0" layoutInCell="1" allowOverlap="1" wp14:anchorId="2D862273" wp14:editId="0DE467E7">
                <wp:simplePos x="0" y="0"/>
                <wp:positionH relativeFrom="column">
                  <wp:posOffset>2005965</wp:posOffset>
                </wp:positionH>
                <wp:positionV relativeFrom="paragraph">
                  <wp:posOffset>2910523</wp:posOffset>
                </wp:positionV>
                <wp:extent cx="45719" cy="45719"/>
                <wp:effectExtent l="0" t="0" r="0" b="0"/>
                <wp:wrapNone/>
                <wp:docPr id="5" name="Прямоугольник 5"/>
                <wp:cNvGraphicFramePr/>
                <a:graphic xmlns:a="http://schemas.openxmlformats.org/drawingml/2006/main">
                  <a:graphicData uri="http://schemas.microsoft.com/office/word/2010/wordprocessingShape">
                    <wps:wsp>
                      <wps:cNvSpPr/>
                      <wps:spPr>
                        <a:xfrm>
                          <a:off x="0" y="0"/>
                          <a:ext cx="45719" cy="457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37DD8CBD" id="Прямоугольник 5" o:spid="_x0000_s1026" style="position:absolute;margin-left:157.95pt;margin-top:229.2pt;width:3.6pt;height:3.6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" fillcolor="white [3212]" stroked="f" strokeweight="2pt"/>
            </w:pict>
          </mc:Fallback>
        </mc:AlternateContent>
      </w:r>
      <w:r w:rsidRPr="00EB6880">
        <w:rPr>
          <w:rFonts w:cs="Times New Roman"/>
        </w:rPr>
        <w:t xml:space="preserve">Первоочередные мероприятия по реконструкции тепловых сетей в микрорайоне Южный, которые необходимо выполнить до начала отопительного сезона 2029 года, перед остановом ТЭЦ и пуском в эксплуатацию электрокотельных, представлены в табл. 8.1.2.1 -8.1.2.5. В первую очередь предлагается замена основных магистральных участков сетей. Необходимость замены вызвана следующими факторами: </w:t>
      </w:r>
    </w:p>
    <w:p w:rsidR="00B73985" w:rsidRPr="00EB6880" w:rsidRDefault="001D4ED2" w:rsidP="001D4ED2">
      <w:pPr>
        <w:pStyle w:val="17"/>
        <w:spacing w:line="240" w:lineRule="auto"/>
        <w:rPr>
          <w:rFonts w:cs="Times New Roman"/>
        </w:rPr>
      </w:pPr>
      <w:r>
        <w:rPr>
          <w:rFonts w:cs="Times New Roman"/>
        </w:rPr>
        <w:t>–</w:t>
      </w:r>
      <w:r w:rsidR="00B73985" w:rsidRPr="00EB6880">
        <w:rPr>
          <w:rFonts w:cs="Times New Roman"/>
        </w:rPr>
        <w:t xml:space="preserve"> перенос точки ввода в сети микрорайона в корне меняет нагрузки по магистральным участкам сетей: максимальные нагрузки и, соответственно – расходы, приходятся на участки сетей, которые в настоящее время наиболее периферийные, минимально нагруженные. Участки сетей, которые в настоящее время располагаются к точке входа микрорайон от НГВ-3, камера ТК-39, после переноса нагрузки на новую котельную, становятся периферийными. Соответственно необходимо изменить диаметры трубопроводов. Предполагается значительное увеличение тепловой нагрузки: тепловая нагрузка жилой зоны микрорайона Южный до 20,7 МВт от 16,4 МВт в 2029 году; микрорайона Красный Ключ с ОЭЗ Подгорная до 28,3 МВт при 5,4 МВт в 2029 году. С учетом перспективной нагрузки предлагается увеличить диаметры магистральных и части распределительных трубопроводов в табл. 8.</w:t>
      </w:r>
      <w:r w:rsidR="00FD1381" w:rsidRPr="00EB6880">
        <w:rPr>
          <w:rFonts w:cs="Times New Roman"/>
        </w:rPr>
        <w:t>1.</w:t>
      </w:r>
      <w:r w:rsidR="00B73985" w:rsidRPr="00EB6880">
        <w:rPr>
          <w:rFonts w:cs="Times New Roman"/>
        </w:rPr>
        <w:t>2</w:t>
      </w:r>
      <w:r w:rsidR="00FD1381" w:rsidRPr="00EB6880">
        <w:rPr>
          <w:rFonts w:cs="Times New Roman"/>
        </w:rPr>
        <w:t>.2</w:t>
      </w:r>
      <w:r w:rsidR="00B73985" w:rsidRPr="00EB6880">
        <w:rPr>
          <w:rFonts w:cs="Times New Roman"/>
        </w:rPr>
        <w:t>. – 8.</w:t>
      </w:r>
      <w:r w:rsidR="00FD1381" w:rsidRPr="00EB6880">
        <w:rPr>
          <w:rFonts w:cs="Times New Roman"/>
        </w:rPr>
        <w:t>1.</w:t>
      </w:r>
      <w:r w:rsidR="00B73985" w:rsidRPr="00EB6880">
        <w:rPr>
          <w:rFonts w:cs="Times New Roman"/>
        </w:rPr>
        <w:t>2.</w:t>
      </w:r>
      <w:r w:rsidR="00FD1381" w:rsidRPr="00EB6880">
        <w:rPr>
          <w:rFonts w:cs="Times New Roman"/>
        </w:rPr>
        <w:t>3</w:t>
      </w:r>
      <w:r w:rsidR="00B73985" w:rsidRPr="00EB6880">
        <w:rPr>
          <w:rFonts w:cs="Times New Roman"/>
        </w:rPr>
        <w:t xml:space="preserve"> предлагается увеличить </w:t>
      </w:r>
    </w:p>
    <w:p w:rsidR="00F71867" w:rsidRPr="00EB6880" w:rsidRDefault="00F71867" w:rsidP="00C74A9E">
      <w:pPr>
        <w:pStyle w:val="17"/>
        <w:spacing w:line="240" w:lineRule="auto"/>
        <w:rPr>
          <w:rFonts w:cs="Times New Roman"/>
        </w:rPr>
      </w:pPr>
      <w:r w:rsidRPr="00EB6880">
        <w:rPr>
          <w:rFonts w:cs="Times New Roman"/>
        </w:rPr>
        <w:t xml:space="preserve">Сети условно разделены на 4 линии. Расчеты по линии 1 от К-3 до точки НС-611 (начало ответвления в сторону м-на Красный Ключ) представлены в табл.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1</w:t>
      </w:r>
      <w:r w:rsidRPr="00EB6880">
        <w:rPr>
          <w:rFonts w:cs="Times New Roman"/>
        </w:rPr>
        <w:t xml:space="preserve">. Расчеты по линии 2 представлены в табл.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2</w:t>
      </w:r>
      <w:r w:rsidRPr="00EB6880">
        <w:rPr>
          <w:rFonts w:cs="Times New Roman"/>
        </w:rPr>
        <w:t xml:space="preserve">. Расчеты по линиям 3 и 4 объединены в одной таблице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3</w:t>
      </w:r>
      <w:r w:rsidRPr="00EB6880">
        <w:rPr>
          <w:rFonts w:cs="Times New Roman"/>
        </w:rPr>
        <w:t xml:space="preserve">. Расчеты стоимости работ по реконструкции тепловых сетей выполнены на основе сборника 13. «Наружные тепловые сети» НЦС 81-02-13-2025. «Укрупненные нормативы цены строительства». </w:t>
      </w:r>
    </w:p>
    <w:p w:rsidR="00F71867" w:rsidRPr="00EB6880" w:rsidRDefault="00F71867" w:rsidP="00C74A9E">
      <w:pPr>
        <w:pStyle w:val="17"/>
        <w:spacing w:line="240" w:lineRule="auto"/>
        <w:rPr>
          <w:rFonts w:cs="Times New Roman"/>
        </w:rPr>
      </w:pPr>
      <w:r w:rsidRPr="00EB6880">
        <w:rPr>
          <w:rFonts w:cs="Times New Roman"/>
        </w:rPr>
        <w:t xml:space="preserve">В таблице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4</w:t>
      </w:r>
      <w:r w:rsidRPr="00EB6880">
        <w:rPr>
          <w:rFonts w:cs="Times New Roman"/>
        </w:rPr>
        <w:t xml:space="preserve"> представлены сводные результаты расчетов стоимости первоочередных мероприятий по микрорайону Южный которые необходимо провести в период от завершения последнего сезона работы с ТЭЦ (май 202</w:t>
      </w:r>
      <w:r w:rsidR="00B73985" w:rsidRPr="00EB6880">
        <w:rPr>
          <w:rFonts w:cs="Times New Roman"/>
        </w:rPr>
        <w:t>9</w:t>
      </w:r>
      <w:r w:rsidRPr="00EB6880">
        <w:rPr>
          <w:rFonts w:cs="Times New Roman"/>
        </w:rPr>
        <w:t xml:space="preserve"> г.) до начала отопительного сезона с новым теплоисточником (сентябрь 202</w:t>
      </w:r>
      <w:r w:rsidR="00B73985" w:rsidRPr="00EB6880">
        <w:rPr>
          <w:rFonts w:cs="Times New Roman"/>
        </w:rPr>
        <w:t>9</w:t>
      </w:r>
      <w:r w:rsidRPr="00EB6880">
        <w:rPr>
          <w:rFonts w:cs="Times New Roman"/>
        </w:rPr>
        <w:t xml:space="preserve"> г.)</w:t>
      </w:r>
    </w:p>
    <w:p w:rsidR="00F71867" w:rsidRPr="00EB6880" w:rsidRDefault="00F71867" w:rsidP="00C74A9E">
      <w:pPr>
        <w:pStyle w:val="17"/>
        <w:spacing w:line="240" w:lineRule="auto"/>
        <w:rPr>
          <w:rFonts w:cs="Times New Roman"/>
          <w:lang w:eastAsia="en-US"/>
        </w:rPr>
        <w:sectPr w:rsidR="00F71867" w:rsidRPr="00EB6880" w:rsidSect="006C2AE7">
          <w:footerReference w:type="default" r:id="rId52"/>
          <w:pgSz w:w="11906" w:h="16838"/>
          <w:pgMar w:top="1134" w:right="850" w:bottom="1134" w:left="1701" w:header="708" w:footer="708" w:gutter="0"/>
          <w:cols w:space="708"/>
          <w:docGrid w:linePitch="360"/>
        </w:sectPr>
      </w:pPr>
    </w:p>
    <w:p w:rsidR="00F71867" w:rsidRPr="00EB6880" w:rsidRDefault="00F71867" w:rsidP="00F71867">
      <w:pPr>
        <w:ind w:firstLine="0"/>
        <w:jc w:val="left"/>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D1381" w:rsidRPr="00EB6880">
        <w:rPr>
          <w:rFonts w:cs="Times New Roman"/>
        </w:rPr>
        <w:t>1</w:t>
      </w:r>
      <w:r w:rsidR="00F333C3" w:rsidRPr="00EB6880">
        <w:rPr>
          <w:rFonts w:cs="Times New Roman"/>
        </w:rPr>
        <w:t>2</w:t>
      </w:r>
      <w:r w:rsidRPr="00EB6880">
        <w:rPr>
          <w:rFonts w:cs="Times New Roman"/>
        </w:rPr>
        <w:t xml:space="preserve">.1. Предлагаемые параметры и стоимость реконструкции магистральных и части распределительных сетей </w:t>
      </w:r>
    </w:p>
    <w:p w:rsidR="00F71867" w:rsidRPr="00EB6880" w:rsidRDefault="00F71867" w:rsidP="00F71867">
      <w:pPr>
        <w:ind w:firstLine="0"/>
        <w:jc w:val="left"/>
        <w:rPr>
          <w:rFonts w:cs="Times New Roman"/>
        </w:rPr>
      </w:pPr>
      <w:r w:rsidRPr="00EB6880">
        <w:rPr>
          <w:rFonts w:cs="Times New Roman"/>
        </w:rPr>
        <w:t>м-на Южный. (первая линия)</w:t>
      </w:r>
    </w:p>
    <w:tbl>
      <w:tblPr>
        <w:tblW w:w="14414" w:type="dxa"/>
        <w:tblLook w:val="04A0" w:firstRow="1" w:lastRow="0" w:firstColumn="1" w:lastColumn="0" w:noHBand="0" w:noVBand="1"/>
      </w:tblPr>
      <w:tblGrid>
        <w:gridCol w:w="1975"/>
        <w:gridCol w:w="1957"/>
        <w:gridCol w:w="1728"/>
        <w:gridCol w:w="1985"/>
        <w:gridCol w:w="1276"/>
        <w:gridCol w:w="1559"/>
        <w:gridCol w:w="1262"/>
        <w:gridCol w:w="1541"/>
        <w:gridCol w:w="1131"/>
      </w:tblGrid>
      <w:tr w:rsidR="00F71867" w:rsidRPr="00EB6880" w:rsidTr="00516AEB">
        <w:trPr>
          <w:trHeight w:val="377"/>
        </w:trPr>
        <w:tc>
          <w:tcPr>
            <w:tcW w:w="197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195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72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w:t>
            </w:r>
            <w:proofErr w:type="spellStart"/>
            <w:r w:rsidRPr="00EB6880">
              <w:rPr>
                <w:rFonts w:eastAsia="Times New Roman" w:cs="Times New Roman"/>
                <w:color w:val="000000"/>
                <w:sz w:val="22"/>
                <w:lang w:eastAsia="ru-RU"/>
              </w:rPr>
              <w:t>сущест-вующий</w:t>
            </w:r>
            <w:proofErr w:type="spellEnd"/>
            <w:r w:rsidRPr="00EB6880">
              <w:rPr>
                <w:rFonts w:eastAsia="Times New Roman" w:cs="Times New Roman"/>
                <w:color w:val="000000"/>
                <w:sz w:val="22"/>
                <w:lang w:eastAsia="ru-RU"/>
              </w:rPr>
              <w:t>, мм.</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w:t>
            </w:r>
            <w:proofErr w:type="spellStart"/>
            <w:r w:rsidRPr="00EB6880">
              <w:rPr>
                <w:rFonts w:eastAsia="Times New Roman" w:cs="Times New Roman"/>
                <w:color w:val="000000"/>
                <w:sz w:val="22"/>
                <w:lang w:eastAsia="ru-RU"/>
              </w:rPr>
              <w:t>реко-мендуемый</w:t>
            </w:r>
            <w:proofErr w:type="spellEnd"/>
            <w:r w:rsidRPr="00EB6880">
              <w:rPr>
                <w:rFonts w:eastAsia="Times New Roman" w:cs="Times New Roman"/>
                <w:color w:val="000000"/>
                <w:sz w:val="22"/>
                <w:lang w:eastAsia="ru-RU"/>
              </w:rPr>
              <w:t>,</w:t>
            </w:r>
          </w:p>
        </w:tc>
        <w:tc>
          <w:tcPr>
            <w:tcW w:w="127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Длина, м</w:t>
            </w:r>
          </w:p>
        </w:tc>
        <w:tc>
          <w:tcPr>
            <w:tcW w:w="5493" w:type="dxa"/>
            <w:gridSpan w:val="4"/>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464DA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объем ф</w:t>
            </w:r>
            <w:r w:rsidR="00464DAB">
              <w:rPr>
                <w:rFonts w:eastAsia="Times New Roman" w:cs="Times New Roman"/>
                <w:color w:val="000000"/>
                <w:sz w:val="20"/>
                <w:szCs w:val="20"/>
                <w:lang w:eastAsia="ru-RU"/>
              </w:rPr>
              <w:t>инансирования</w:t>
            </w:r>
          </w:p>
        </w:tc>
      </w:tr>
      <w:tr w:rsidR="00F71867" w:rsidRPr="00EB6880" w:rsidTr="00516AEB">
        <w:trPr>
          <w:trHeight w:val="656"/>
        </w:trPr>
        <w:tc>
          <w:tcPr>
            <w:tcW w:w="1975"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957"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72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985"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 мм.</w:t>
            </w:r>
          </w:p>
        </w:tc>
        <w:tc>
          <w:tcPr>
            <w:tcW w:w="1276"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Демонтаж старых сетей</w:t>
            </w:r>
          </w:p>
        </w:tc>
        <w:tc>
          <w:tcPr>
            <w:tcW w:w="126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464DA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НЦС, </w:t>
            </w:r>
            <w:r w:rsidR="00464DA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/100 м</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9A1F9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Прокладка новых сетей, </w:t>
            </w:r>
            <w:r w:rsidR="009A1F9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9A1F9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w:t>
            </w:r>
            <w:r w:rsidR="009A1F9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Котельная Южный, ТКК3</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нет</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1691,7</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16 916,74</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16916,74</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18608,4</w:t>
            </w:r>
          </w:p>
        </w:tc>
      </w:tr>
      <w:tr w:rsidR="00F71867" w:rsidRPr="00EB6880" w:rsidTr="00516AEB">
        <w:trPr>
          <w:trHeight w:val="293"/>
        </w:trPr>
        <w:tc>
          <w:tcPr>
            <w:tcW w:w="14414"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Линия 1</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95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НС 631, спортшкола </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76"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53</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241,7</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2417,3</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2659,1</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138,30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1925,5</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19254,9</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21180,4</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10,60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147,6</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1475,8</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1623,4</w:t>
            </w:r>
          </w:p>
        </w:tc>
      </w:tr>
      <w:tr w:rsidR="00F71867" w:rsidRPr="00EB6880" w:rsidTr="00516AEB">
        <w:trPr>
          <w:trHeight w:val="56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 (дома 3,4,9,10 кв 2)</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45,40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207,1</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2070,7</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2277,8</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дом 2(кв 2)</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60,10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8367,5</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9204,2</w:t>
            </w:r>
          </w:p>
        </w:tc>
      </w:tr>
      <w:tr w:rsidR="00F71867" w:rsidRPr="00EB6880" w:rsidTr="00516AEB">
        <w:trPr>
          <w:trHeight w:val="56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 ТК2</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дома 2,3,4,9,10 (кв. 2)</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59,00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269,1</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2691,0</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2960,1</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60,10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8367,5</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9204,2</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ТК-1 </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Дома 1, 11 кв 2) </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32,00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146,0</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1459,5</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2130,2</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ТК-646</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23,20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323,0</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3230,0</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3553</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ТК-646</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спортшкола </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34,00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172,3</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5 067,78</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1723,0</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2968,9</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ТК-646</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ТК-1113</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205,60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2862,5</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28624,8</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819377,0</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ТК-1113</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ТК-81</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94,70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139122,6</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1391226,4</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1530349</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ТК-81</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ТК-82</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8,60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14976,0</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149760,0</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164736</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ТК-82</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ТК-1110</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185,30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163758,5</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1637585,1</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2 590 832</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ТК-1110</w:t>
            </w:r>
          </w:p>
        </w:tc>
        <w:tc>
          <w:tcPr>
            <w:tcW w:w="1957" w:type="dxa"/>
            <w:tcBorders>
              <w:top w:val="nil"/>
              <w:left w:val="nil"/>
              <w:bottom w:val="single" w:sz="8" w:space="0" w:color="auto"/>
              <w:right w:val="single" w:sz="8" w:space="0" w:color="auto"/>
            </w:tcBorders>
            <w:shd w:val="clear" w:color="auto" w:fill="auto"/>
            <w:vAlign w:val="bottom"/>
            <w:hideMark/>
          </w:tcPr>
          <w:p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ТК-1109</w:t>
            </w:r>
          </w:p>
        </w:tc>
        <w:tc>
          <w:tcPr>
            <w:tcW w:w="1728"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8,8</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325825,3</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3258253,5</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5 163 055</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ТК-1109</w:t>
            </w:r>
          </w:p>
        </w:tc>
        <w:tc>
          <w:tcPr>
            <w:tcW w:w="1957" w:type="dxa"/>
            <w:tcBorders>
              <w:top w:val="nil"/>
              <w:left w:val="nil"/>
              <w:bottom w:val="single" w:sz="8" w:space="0" w:color="auto"/>
              <w:right w:val="single" w:sz="8" w:space="0" w:color="auto"/>
            </w:tcBorders>
            <w:shd w:val="clear" w:color="auto" w:fill="auto"/>
            <w:vAlign w:val="bottom"/>
            <w:hideMark/>
          </w:tcPr>
          <w:p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ТК-1108</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156,20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651650,7</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6516506,9</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10 326 110</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ТК-1108</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НС611</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1303059,7</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13030596,5</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20 649 561</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НС611</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Кр</w:t>
            </w:r>
            <w:proofErr w:type="spellEnd"/>
            <w:r w:rsidRPr="00EB6880">
              <w:rPr>
                <w:rFonts w:eastAsia="Times New Roman" w:cs="Times New Roman"/>
                <w:color w:val="000000"/>
                <w:sz w:val="22"/>
                <w:lang w:eastAsia="ru-RU"/>
              </w:rPr>
              <w:t xml:space="preserve"> Ключ</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107,40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2604193,8</w:t>
            </w:r>
          </w:p>
        </w:tc>
        <w:tc>
          <w:tcPr>
            <w:tcW w:w="126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26041938,2</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41 277 941</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lastRenderedPageBreak/>
              <w:t>НС611</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ТК-71</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369,00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10364800,2</w:t>
            </w:r>
          </w:p>
        </w:tc>
        <w:tc>
          <w:tcPr>
            <w:tcW w:w="126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7 680,02</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103648001,8</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111 997 619</w:t>
            </w:r>
          </w:p>
        </w:tc>
      </w:tr>
      <w:tr w:rsidR="00F71867" w:rsidRPr="00EB6880" w:rsidTr="00516AEB">
        <w:trPr>
          <w:trHeight w:val="840"/>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ТК-71</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Дома 137-139 (4 кв)+КН (техникум)</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369,00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20729600,4</w:t>
            </w:r>
          </w:p>
        </w:tc>
        <w:tc>
          <w:tcPr>
            <w:tcW w:w="126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6 436</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207296003,6</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223 995 237</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ТК-71 </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ТК-26</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369,00</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41462352,3</w:t>
            </w:r>
          </w:p>
        </w:tc>
        <w:tc>
          <w:tcPr>
            <w:tcW w:w="126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7 680,02</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414623522,6</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448025142</w:t>
            </w:r>
          </w:p>
        </w:tc>
      </w:tr>
      <w:tr w:rsidR="00F71867" w:rsidRPr="00EB6880"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Всего первая линия</w:t>
            </w:r>
          </w:p>
        </w:tc>
        <w:tc>
          <w:tcPr>
            <w:tcW w:w="195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728"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985"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276"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2407,3</w:t>
            </w:r>
          </w:p>
        </w:tc>
        <w:tc>
          <w:tcPr>
            <w:tcW w:w="1559"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82924704,5</w:t>
            </w:r>
          </w:p>
        </w:tc>
        <w:tc>
          <w:tcPr>
            <w:tcW w:w="126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 </w:t>
            </w:r>
          </w:p>
        </w:tc>
        <w:tc>
          <w:tcPr>
            <w:tcW w:w="154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829247045,2</w:t>
            </w:r>
          </w:p>
        </w:tc>
        <w:tc>
          <w:tcPr>
            <w:tcW w:w="113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896050283</w:t>
            </w:r>
          </w:p>
        </w:tc>
      </w:tr>
    </w:tbl>
    <w:p w:rsidR="00F71867" w:rsidRPr="00EB6880" w:rsidRDefault="00F71867" w:rsidP="00F71867">
      <w:pPr>
        <w:pStyle w:val="a0"/>
        <w:rPr>
          <w:lang w:eastAsia="en-US"/>
        </w:rPr>
      </w:pPr>
    </w:p>
    <w:p w:rsidR="00F71867" w:rsidRPr="00EB6880" w:rsidRDefault="00F71867" w:rsidP="00F71867">
      <w:pPr>
        <w:ind w:firstLine="0"/>
        <w:jc w:val="left"/>
        <w:rPr>
          <w:rFonts w:cs="Times New Roman"/>
        </w:rPr>
      </w:pPr>
      <w:r w:rsidRPr="00EB6880">
        <w:rPr>
          <w:rFonts w:cs="Times New Roman"/>
        </w:rPr>
        <w:t xml:space="preserve">Таблица </w:t>
      </w:r>
      <w:r w:rsidR="00F333C3" w:rsidRPr="00EB6880">
        <w:rPr>
          <w:rFonts w:cs="Times New Roman"/>
        </w:rPr>
        <w:t>8.</w:t>
      </w:r>
      <w:r w:rsidR="00FD1381" w:rsidRPr="00EB6880">
        <w:rPr>
          <w:rFonts w:cs="Times New Roman"/>
        </w:rPr>
        <w:t>1.</w:t>
      </w:r>
      <w:r w:rsidR="00F333C3" w:rsidRPr="00EB6880">
        <w:rPr>
          <w:rFonts w:cs="Times New Roman"/>
        </w:rPr>
        <w:t>2</w:t>
      </w:r>
      <w:r w:rsidRPr="00EB6880">
        <w:rPr>
          <w:rFonts w:cs="Times New Roman"/>
        </w:rPr>
        <w:t xml:space="preserve">.2. Предлагаемые параметры и стоимость реконструкции магистральных и части распределительных сетей </w:t>
      </w:r>
    </w:p>
    <w:p w:rsidR="00F71867" w:rsidRPr="00EB6880" w:rsidRDefault="00F71867" w:rsidP="00F71867">
      <w:pPr>
        <w:ind w:firstLine="0"/>
        <w:jc w:val="left"/>
        <w:rPr>
          <w:rFonts w:cs="Times New Roman"/>
        </w:rPr>
      </w:pPr>
      <w:r w:rsidRPr="00EB6880">
        <w:rPr>
          <w:rFonts w:cs="Times New Roman"/>
        </w:rPr>
        <w:t>м-на Южный. (вторая линия)</w:t>
      </w:r>
    </w:p>
    <w:tbl>
      <w:tblPr>
        <w:tblW w:w="14459" w:type="dxa"/>
        <w:tblInd w:w="-10" w:type="dxa"/>
        <w:tblLayout w:type="fixed"/>
        <w:tblLook w:val="04A0" w:firstRow="1" w:lastRow="0" w:firstColumn="1" w:lastColumn="0" w:noHBand="0" w:noVBand="1"/>
      </w:tblPr>
      <w:tblGrid>
        <w:gridCol w:w="2070"/>
        <w:gridCol w:w="2040"/>
        <w:gridCol w:w="1826"/>
        <w:gridCol w:w="1521"/>
        <w:gridCol w:w="1218"/>
        <w:gridCol w:w="1218"/>
        <w:gridCol w:w="1218"/>
        <w:gridCol w:w="1522"/>
        <w:gridCol w:w="1826"/>
      </w:tblGrid>
      <w:tr w:rsidR="00F71867" w:rsidRPr="00EB6880" w:rsidTr="001D4ED2">
        <w:trPr>
          <w:trHeight w:val="533"/>
        </w:trPr>
        <w:tc>
          <w:tcPr>
            <w:tcW w:w="192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190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701"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существующий, мм.</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рекомендуемый, мм</w:t>
            </w:r>
          </w:p>
        </w:tc>
        <w:tc>
          <w:tcPr>
            <w:tcW w:w="113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Длина, м</w:t>
            </w:r>
          </w:p>
        </w:tc>
        <w:tc>
          <w:tcPr>
            <w:tcW w:w="5387" w:type="dxa"/>
            <w:gridSpan w:val="4"/>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464DA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объем финансирования</w:t>
            </w:r>
          </w:p>
        </w:tc>
      </w:tr>
      <w:tr w:rsidR="00F71867" w:rsidRPr="00EB6880" w:rsidTr="001D4ED2">
        <w:trPr>
          <w:trHeight w:val="795"/>
        </w:trPr>
        <w:tc>
          <w:tcPr>
            <w:tcW w:w="192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900"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701"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4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134"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Демонтаж старых сетей</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464DA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НЦС, </w:t>
            </w:r>
            <w:r w:rsidR="00464DA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/100 м</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686E2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Прокладка новых сетей,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686E2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Котельная Южный, ТКК3</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нет</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1691,7</w:t>
            </w:r>
          </w:p>
        </w:tc>
        <w:tc>
          <w:tcPr>
            <w:tcW w:w="1134"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16 916,74</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16916,74</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18608,4</w:t>
            </w:r>
          </w:p>
        </w:tc>
      </w:tr>
      <w:tr w:rsidR="00F71867" w:rsidRPr="00EB6880" w:rsidTr="001D4ED2">
        <w:trPr>
          <w:trHeight w:val="293"/>
        </w:trPr>
        <w:tc>
          <w:tcPr>
            <w:tcW w:w="13467"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Линия 2 ТК-81 - ТК-80 - НС-632-ТК-57-ТК-11,ТК12-ТК25-ТК26-ТК-75-ТК-48-ТК39</w:t>
            </w:r>
          </w:p>
        </w:tc>
      </w:tr>
      <w:tr w:rsidR="00F71867" w:rsidRPr="00EB6880" w:rsidTr="001D4ED2">
        <w:trPr>
          <w:trHeight w:val="293"/>
        </w:trPr>
        <w:tc>
          <w:tcPr>
            <w:tcW w:w="192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ТК-81</w:t>
            </w:r>
          </w:p>
        </w:tc>
        <w:tc>
          <w:tcPr>
            <w:tcW w:w="190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ТК-80</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42,90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379</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8 838,60</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3791,8</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4 171</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ТК-80</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НС-632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12,80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113</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1131,3</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1 244</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ТК-80</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НС-633 (дома 12-14, маг кв 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32,00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125</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3 920,80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1254,7</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1 380</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ТК-80</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ТК-632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28,80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255</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2545,5</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2 800</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ТК-632</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ТК-57</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77,00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681</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6805,7</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7 486</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Тк-57-</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ТК-10 (дома 16-20 кв2)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39,58</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183</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4 624,70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1830,5</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2 014</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ТК-57</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ТК-11</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96,60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854</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8538,1</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9 392</w:t>
            </w:r>
          </w:p>
        </w:tc>
      </w:tr>
      <w:tr w:rsidR="00F71867" w:rsidRPr="00EB6880" w:rsidTr="001D4ED2">
        <w:trPr>
          <w:trHeight w:val="1080"/>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ТК-11</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ТУ-14, НС613, 615 (дома 49,50 (кв 2), 41,42,44,45,46,47,Д/с) кв 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40,32</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186</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4 624,70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1864,7</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2 051</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lastRenderedPageBreak/>
              <w:t>ТК-11 (ТК-13)</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Дома 49,50 кв 3</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28,80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113</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3 920,80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1129,2</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1 242</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ТК-11</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ТК-12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86,80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667</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6666,3</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7 333</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ТК-12</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 культуры</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31,80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125</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3 920,10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1246,6</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1 371</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ТК-12</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ТК-25</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77,60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596</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5959,7</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6 556</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ТК-25</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ТК-60 (</w:t>
            </w:r>
            <w:proofErr w:type="spellStart"/>
            <w:r w:rsidRPr="00EB6880">
              <w:t>адм</w:t>
            </w:r>
            <w:proofErr w:type="spellEnd"/>
            <w:r w:rsidRPr="00EB6880">
              <w:t xml:space="preserve">, </w:t>
            </w:r>
            <w:proofErr w:type="spellStart"/>
            <w:r w:rsidRPr="00EB6880">
              <w:t>Дс</w:t>
            </w:r>
            <w:proofErr w:type="spellEnd"/>
            <w:r w:rsidRPr="00EB6880">
              <w:t>)</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73,80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317</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3170,6</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3 488</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ТК-25</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Тк-26</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97,60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7495,7</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8 245</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ТК-26</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ТК-71</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149,72</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1 150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11498,5</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12 648</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ТК-26</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ТК-75</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360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68,20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524</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5237,8</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5 762</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ТК-75</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ТК-27 (дома 17,18 кв3)</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13,80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54</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3 920,10</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541,0</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595</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ТК-75</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ТК-70 (техникум-4кв</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42,50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228</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2280,9</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2 509</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ТК-75</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ТК-48</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88,66</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571</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6 436</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5706,4</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6 277</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ТК-48</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ТК-47 (Дома 19,20,маг-3кв</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20,20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87</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867,8</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955</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ТК-48</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ТК-49 (дома 2-8 (4)+18,106)</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41,60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179</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1787,2</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1 966</w:t>
            </w:r>
          </w:p>
        </w:tc>
      </w:tr>
      <w:tr w:rsidR="00F71867" w:rsidRPr="00EB6880"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ТК-48</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ТК-39</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126,00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676</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6762,2</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7 438</w:t>
            </w:r>
          </w:p>
        </w:tc>
      </w:tr>
      <w:tr w:rsidR="00F71867" w:rsidRPr="00EB6880" w:rsidTr="001D4ED2">
        <w:trPr>
          <w:trHeight w:val="795"/>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ТК-39</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Дома 21,22-2 (ТК38), 7-14-3(ТК-34)</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45,20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243</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2425,8</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2 668</w:t>
            </w:r>
          </w:p>
        </w:tc>
      </w:tr>
      <w:tr w:rsidR="00F71867" w:rsidRPr="00EB6880" w:rsidTr="001D4ED2">
        <w:trPr>
          <w:trHeight w:val="409"/>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Т-39</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ТК-76</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19,10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103</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1025,1</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1 128</w:t>
            </w:r>
          </w:p>
        </w:tc>
      </w:tr>
      <w:tr w:rsidR="00F71867" w:rsidRPr="00EB6880"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ТК-39</w:t>
            </w:r>
          </w:p>
        </w:tc>
        <w:tc>
          <w:tcPr>
            <w:tcW w:w="190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Дома 19,20,21,22-4кв</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65,10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280</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2796,8</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3 077</w:t>
            </w:r>
          </w:p>
        </w:tc>
      </w:tr>
      <w:tr w:rsidR="00F71867" w:rsidRPr="00EB6880" w:rsidTr="001D4ED2">
        <w:trPr>
          <w:trHeight w:val="293"/>
        </w:trPr>
        <w:tc>
          <w:tcPr>
            <w:tcW w:w="3828"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F71867" w:rsidRPr="00EB6880" w:rsidRDefault="00F71867" w:rsidP="00516AEB">
            <w:pPr>
              <w:pStyle w:val="af7"/>
              <w:shd w:val="clear" w:color="auto" w:fill="auto"/>
            </w:pPr>
            <w:r w:rsidRPr="00EB6880">
              <w:t>Всего по линии 2</w:t>
            </w:r>
          </w:p>
        </w:tc>
        <w:tc>
          <w:tcPr>
            <w:tcW w:w="1701"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 </w:t>
            </w:r>
          </w:p>
        </w:tc>
        <w:tc>
          <w:tcPr>
            <w:tcW w:w="1417"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shd w:val="clear" w:color="auto" w:fill="auto"/>
            </w:pPr>
            <w:r w:rsidRPr="00EB6880">
              <w:t> </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1446,48</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9435,97</w:t>
            </w:r>
          </w:p>
        </w:tc>
        <w:tc>
          <w:tcPr>
            <w:tcW w:w="1134"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szCs w:val="20"/>
              </w:rPr>
            </w:pPr>
            <w:r w:rsidRPr="00EB6880">
              <w:rPr>
                <w:szCs w:val="20"/>
              </w:rPr>
              <w:t> </w:t>
            </w:r>
          </w:p>
        </w:tc>
        <w:tc>
          <w:tcPr>
            <w:tcW w:w="141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pPr>
            <w:r w:rsidRPr="00EB6880">
              <w:t>94359,73</w:t>
            </w:r>
          </w:p>
        </w:tc>
        <w:tc>
          <w:tcPr>
            <w:tcW w:w="170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pStyle w:val="af7"/>
              <w:shd w:val="clear" w:color="auto" w:fill="auto"/>
              <w:rPr>
                <w:b/>
                <w:bCs/>
              </w:rPr>
            </w:pPr>
            <w:r w:rsidRPr="00EB6880">
              <w:rPr>
                <w:b/>
                <w:bCs/>
              </w:rPr>
              <w:t>103795,71</w:t>
            </w:r>
          </w:p>
        </w:tc>
      </w:tr>
    </w:tbl>
    <w:p w:rsidR="00F333C3" w:rsidRPr="00EB6880" w:rsidRDefault="00F333C3" w:rsidP="00F71867">
      <w:pPr>
        <w:ind w:firstLine="0"/>
        <w:jc w:val="left"/>
        <w:rPr>
          <w:rFonts w:cs="Times New Roman"/>
        </w:rPr>
      </w:pPr>
    </w:p>
    <w:p w:rsidR="00464DAB" w:rsidRDefault="00464DAB">
      <w:pPr>
        <w:spacing w:after="200" w:line="276" w:lineRule="auto"/>
        <w:ind w:firstLine="0"/>
        <w:jc w:val="left"/>
        <w:rPr>
          <w:rFonts w:cs="Times New Roman"/>
        </w:rPr>
      </w:pPr>
      <w:r>
        <w:rPr>
          <w:rFonts w:cs="Times New Roman"/>
        </w:rPr>
        <w:br w:type="page"/>
      </w:r>
    </w:p>
    <w:p w:rsidR="00F71867" w:rsidRPr="00EB6880" w:rsidRDefault="00F71867" w:rsidP="00F71867">
      <w:pPr>
        <w:ind w:firstLine="0"/>
        <w:jc w:val="left"/>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 xml:space="preserve">.3. Предлагаемые параметры и стоимость реконструкции магистральных и части распределительных сетей </w:t>
      </w:r>
    </w:p>
    <w:p w:rsidR="00F71867" w:rsidRPr="00EB6880" w:rsidRDefault="00F71867" w:rsidP="00F71867">
      <w:pPr>
        <w:ind w:firstLine="0"/>
        <w:jc w:val="left"/>
        <w:rPr>
          <w:rFonts w:cs="Times New Roman"/>
        </w:rPr>
      </w:pPr>
      <w:r w:rsidRPr="00EB6880">
        <w:rPr>
          <w:rFonts w:cs="Times New Roman"/>
        </w:rPr>
        <w:t>м-на Южный. (третья и четвертая линии)</w:t>
      </w:r>
    </w:p>
    <w:tbl>
      <w:tblPr>
        <w:tblW w:w="14459" w:type="dxa"/>
        <w:tblInd w:w="-10" w:type="dxa"/>
        <w:tblLayout w:type="fixed"/>
        <w:tblLook w:val="04A0" w:firstRow="1" w:lastRow="0" w:firstColumn="1" w:lastColumn="0" w:noHBand="0" w:noVBand="1"/>
      </w:tblPr>
      <w:tblGrid>
        <w:gridCol w:w="1982"/>
        <w:gridCol w:w="3657"/>
        <w:gridCol w:w="1197"/>
        <w:gridCol w:w="1451"/>
        <w:gridCol w:w="1212"/>
        <w:gridCol w:w="1172"/>
        <w:gridCol w:w="1194"/>
        <w:gridCol w:w="1371"/>
        <w:gridCol w:w="1223"/>
      </w:tblGrid>
      <w:tr w:rsidR="00F71867" w:rsidRPr="00EB6880" w:rsidTr="001D4ED2">
        <w:trPr>
          <w:trHeight w:val="533"/>
        </w:trPr>
        <w:tc>
          <w:tcPr>
            <w:tcW w:w="184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340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11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w:t>
            </w:r>
            <w:proofErr w:type="spellStart"/>
            <w:r w:rsidRPr="00EB6880">
              <w:rPr>
                <w:rFonts w:eastAsia="Times New Roman" w:cs="Times New Roman"/>
                <w:color w:val="000000"/>
                <w:sz w:val="22"/>
                <w:lang w:eastAsia="ru-RU"/>
              </w:rPr>
              <w:t>сущест-вующий</w:t>
            </w:r>
            <w:proofErr w:type="spellEnd"/>
            <w:r w:rsidRPr="00EB6880">
              <w:rPr>
                <w:rFonts w:eastAsia="Times New Roman" w:cs="Times New Roman"/>
                <w:color w:val="000000"/>
                <w:sz w:val="22"/>
                <w:lang w:eastAsia="ru-RU"/>
              </w:rPr>
              <w:t>, мм.</w:t>
            </w: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w:t>
            </w:r>
            <w:proofErr w:type="spellStart"/>
            <w:r w:rsidRPr="00EB6880">
              <w:rPr>
                <w:rFonts w:eastAsia="Times New Roman" w:cs="Times New Roman"/>
                <w:color w:val="000000"/>
                <w:sz w:val="22"/>
                <w:lang w:eastAsia="ru-RU"/>
              </w:rPr>
              <w:t>реко-мендуемый</w:t>
            </w:r>
            <w:proofErr w:type="spellEnd"/>
            <w:r w:rsidRPr="00EB6880">
              <w:rPr>
                <w:rFonts w:eastAsia="Times New Roman" w:cs="Times New Roman"/>
                <w:color w:val="000000"/>
                <w:sz w:val="22"/>
                <w:lang w:eastAsia="ru-RU"/>
              </w:rPr>
              <w:t>, мм</w:t>
            </w:r>
          </w:p>
        </w:tc>
        <w:tc>
          <w:tcPr>
            <w:tcW w:w="112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Длина, м</w:t>
            </w:r>
          </w:p>
        </w:tc>
        <w:tc>
          <w:tcPr>
            <w:tcW w:w="4614" w:type="dxa"/>
            <w:gridSpan w:val="4"/>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464DA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объем финансирования</w:t>
            </w:r>
          </w:p>
        </w:tc>
      </w:tr>
      <w:tr w:rsidR="00F71867" w:rsidRPr="00EB6880" w:rsidTr="001D4ED2">
        <w:trPr>
          <w:trHeight w:val="795"/>
        </w:trPr>
        <w:tc>
          <w:tcPr>
            <w:tcW w:w="1843" w:type="dxa"/>
            <w:vMerge/>
            <w:tcBorders>
              <w:top w:val="single" w:sz="8" w:space="0" w:color="auto"/>
              <w:left w:val="single" w:sz="8" w:space="0" w:color="auto"/>
              <w:bottom w:val="single" w:sz="8" w:space="0" w:color="auto"/>
              <w:right w:val="single" w:sz="8" w:space="0" w:color="auto"/>
            </w:tcBorders>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3402" w:type="dxa"/>
            <w:vMerge/>
            <w:tcBorders>
              <w:top w:val="single" w:sz="8" w:space="0" w:color="auto"/>
              <w:left w:val="single" w:sz="8" w:space="0" w:color="auto"/>
              <w:bottom w:val="single" w:sz="8" w:space="0" w:color="auto"/>
              <w:right w:val="single" w:sz="8" w:space="0" w:color="auto"/>
            </w:tcBorders>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113" w:type="dxa"/>
            <w:vMerge/>
            <w:tcBorders>
              <w:top w:val="single" w:sz="8" w:space="0" w:color="auto"/>
              <w:left w:val="single" w:sz="8" w:space="0" w:color="auto"/>
              <w:bottom w:val="single" w:sz="8" w:space="0" w:color="auto"/>
              <w:right w:val="single" w:sz="8" w:space="0" w:color="auto"/>
            </w:tcBorders>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350" w:type="dxa"/>
            <w:vMerge/>
            <w:tcBorders>
              <w:top w:val="single" w:sz="8" w:space="0" w:color="auto"/>
              <w:left w:val="single" w:sz="8" w:space="0" w:color="auto"/>
              <w:bottom w:val="single" w:sz="8" w:space="0" w:color="auto"/>
              <w:right w:val="single" w:sz="8" w:space="0" w:color="auto"/>
            </w:tcBorders>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127" w:type="dxa"/>
            <w:vMerge/>
            <w:tcBorders>
              <w:top w:val="single" w:sz="8" w:space="0" w:color="auto"/>
              <w:left w:val="single" w:sz="8" w:space="0" w:color="auto"/>
              <w:bottom w:val="single" w:sz="8" w:space="0" w:color="auto"/>
              <w:right w:val="single" w:sz="8" w:space="0" w:color="auto"/>
            </w:tcBorders>
            <w:vAlign w:val="center"/>
            <w:hideMark/>
          </w:tcPr>
          <w:p w:rsidR="00F71867" w:rsidRPr="00EB6880" w:rsidRDefault="00F71867" w:rsidP="00516AEB">
            <w:pPr>
              <w:spacing w:line="240" w:lineRule="auto"/>
              <w:ind w:firstLine="0"/>
              <w:jc w:val="left"/>
              <w:rPr>
                <w:rFonts w:eastAsia="Times New Roman" w:cs="Times New Roman"/>
                <w:color w:val="000000"/>
                <w:sz w:val="22"/>
                <w:lang w:eastAsia="ru-RU"/>
              </w:rPr>
            </w:pPr>
          </w:p>
        </w:tc>
        <w:tc>
          <w:tcPr>
            <w:tcW w:w="109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Демонтаж старых сетей</w:t>
            </w:r>
          </w:p>
        </w:tc>
        <w:tc>
          <w:tcPr>
            <w:tcW w:w="111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464DA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НЦС, </w:t>
            </w:r>
            <w:r w:rsidR="00464DA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/100 м</w:t>
            </w:r>
          </w:p>
        </w:tc>
        <w:tc>
          <w:tcPr>
            <w:tcW w:w="1275"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686E2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Прокладка новых сетей, </w:t>
            </w:r>
            <w:proofErr w:type="spellStart"/>
            <w:r w:rsidR="00686E28">
              <w:rPr>
                <w:rFonts w:eastAsia="Times New Roman" w:cs="Times New Roman"/>
                <w:color w:val="000000"/>
                <w:sz w:val="20"/>
                <w:szCs w:val="20"/>
                <w:lang w:eastAsia="ru-RU"/>
              </w:rPr>
              <w:t>тыс</w:t>
            </w:r>
            <w:proofErr w:type="spellEnd"/>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p>
        </w:tc>
        <w:tc>
          <w:tcPr>
            <w:tcW w:w="113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686E2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w:t>
            </w:r>
            <w:proofErr w:type="spellStart"/>
            <w:r w:rsidRPr="00EB6880">
              <w:rPr>
                <w:rFonts w:eastAsia="Times New Roman" w:cs="Times New Roman"/>
                <w:color w:val="000000"/>
                <w:sz w:val="20"/>
                <w:szCs w:val="20"/>
                <w:lang w:eastAsia="ru-RU"/>
              </w:rPr>
              <w:t>руб</w:t>
            </w:r>
            <w:proofErr w:type="spellEnd"/>
          </w:p>
        </w:tc>
      </w:tr>
      <w:tr w:rsidR="00F71867" w:rsidRPr="00EB6880" w:rsidTr="001D4ED2">
        <w:trPr>
          <w:trHeight w:val="300"/>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ТК-37</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НС630</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37,80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388</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10262,12</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3879,1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4 267</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НС630</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Дома 7,8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103</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4287,7</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1029,0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1 132</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НС630</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ТК-63</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74,58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659</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8838,89</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6592,0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7 251</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Тк63-</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proofErr w:type="spellStart"/>
            <w:r w:rsidRPr="00EB6880">
              <w:t>Пож</w:t>
            </w:r>
            <w:proofErr w:type="spellEnd"/>
            <w:r w:rsidRPr="00EB6880">
              <w:t xml:space="preserve"> депо</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162</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4287,7</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1620,7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1 783</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ТК-63</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НС-629</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68,60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606</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8838,89</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6063,5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6 670</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НС-629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 30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32</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45,0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111</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2 469,66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1111,3</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1 222</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 - 629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ТК-7</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300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42,5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376</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8838,89</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3756,5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4 132</w:t>
            </w:r>
          </w:p>
        </w:tc>
      </w:tr>
      <w:tr w:rsidR="00F71867" w:rsidRPr="00EB6880" w:rsidTr="001D4ED2">
        <w:trPr>
          <w:trHeight w:val="570"/>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ТК-7</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 31 , мастерские</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147</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1466,1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1 613</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ТК-7</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НС628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28,20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217</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2165,8</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2 382</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НС-628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Дома 32 (кв.1)</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149</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1489,6</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1 639</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 - 628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НС626</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22,5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173</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1728,0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1 901</w:t>
            </w:r>
          </w:p>
        </w:tc>
      </w:tr>
      <w:tr w:rsidR="00F71867" w:rsidRPr="00EB6880" w:rsidTr="001D4ED2">
        <w:trPr>
          <w:trHeight w:val="56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НС-626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 627 (дома 4,5  (кв.1)</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41,2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162</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3 920,10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1615,1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1 777</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 - 626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НС625</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42,8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328</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3283,2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3 612</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НС-625</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Дом 33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40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40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20,2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63</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3 136,08</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633,5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697</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НС - 626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32,3</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248</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2480,6</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2 729</w:t>
            </w:r>
          </w:p>
        </w:tc>
      </w:tr>
      <w:tr w:rsidR="00F71867" w:rsidRPr="00EB6880" w:rsidTr="001D4ED2">
        <w:trPr>
          <w:trHeight w:val="419"/>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НС-645, 644 (</w:t>
            </w:r>
            <w:proofErr w:type="spellStart"/>
            <w:r w:rsidRPr="00EB6880">
              <w:t>дд</w:t>
            </w:r>
            <w:proofErr w:type="spellEnd"/>
            <w:r w:rsidRPr="00EB6880">
              <w:t>. 21-27, 34 кв 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122,5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678</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6775,1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7 453</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Тк-9</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64,6</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496</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4961,3</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5 457</w:t>
            </w:r>
          </w:p>
        </w:tc>
      </w:tr>
      <w:tr w:rsidR="00F71867" w:rsidRPr="00EB6880" w:rsidTr="001D4ED2">
        <w:trPr>
          <w:trHeight w:val="411"/>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Ин-т туризма "</w:t>
            </w:r>
            <w:proofErr w:type="spellStart"/>
            <w:r w:rsidRPr="00EB6880">
              <w:t>Куршавель</w:t>
            </w:r>
            <w:proofErr w:type="spellEnd"/>
            <w:r w:rsidRPr="00EB6880">
              <w:t>"</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34</w:t>
            </w:r>
          </w:p>
        </w:tc>
        <w:tc>
          <w:tcPr>
            <w:tcW w:w="1111" w:type="dxa"/>
            <w:tcBorders>
              <w:top w:val="single" w:sz="8" w:space="0" w:color="auto"/>
              <w:left w:val="nil"/>
              <w:bottom w:val="single" w:sz="8" w:space="0" w:color="auto"/>
              <w:right w:val="nil"/>
            </w:tcBorders>
            <w:shd w:val="clear" w:color="auto" w:fill="auto"/>
            <w:noWrap/>
            <w:vAlign w:val="bottom"/>
            <w:hideMark/>
          </w:tcPr>
          <w:p w:rsidR="00F71867" w:rsidRPr="00EB6880" w:rsidRDefault="00F71867" w:rsidP="00516AEB">
            <w:pPr>
              <w:pStyle w:val="af7"/>
            </w:pPr>
            <w:r w:rsidRPr="00EB6880">
              <w:t>4287,7</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343,0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377</w:t>
            </w:r>
          </w:p>
        </w:tc>
      </w:tr>
      <w:tr w:rsidR="00F71867" w:rsidRPr="00EB6880" w:rsidTr="001D4ED2">
        <w:trPr>
          <w:trHeight w:val="694"/>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 621,  622,42 (дома 4,5  (кв.7-12 кв. 1)</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116,4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853</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7333,46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8534,7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9 388</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lastRenderedPageBreak/>
              <w:t>ТК-9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Тк-6</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52,9</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406</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4062,7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4 469</w:t>
            </w:r>
          </w:p>
        </w:tc>
      </w:tr>
      <w:tr w:rsidR="00F71867" w:rsidRPr="00EB6880" w:rsidTr="001D4ED2">
        <w:trPr>
          <w:trHeight w:val="573"/>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Тк-6 (линия 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ТК-58,59,60; ТК-21,22 (дома 15-25 (1), д.29, маг,  маг, столовая, д/с, дом творчества</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54,8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303</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3032,9</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3 336</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318,5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2 336</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7333,46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23357,1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25 693</w:t>
            </w:r>
          </w:p>
        </w:tc>
      </w:tr>
      <w:tr w:rsidR="00F71867" w:rsidRPr="00EB6880" w:rsidTr="001D4ED2">
        <w:trPr>
          <w:trHeight w:val="309"/>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НС-620,617  , 613(дома 36-40, 44,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196,8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1 088</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10884,4</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11 973</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Тк-23</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191,1</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1 057</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10569,2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11 626</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ТК-23</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22,4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124</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1238,9</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1 363</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ТК-24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Школа</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102</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4287,7</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1016,2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1 118</w:t>
            </w:r>
          </w:p>
        </w:tc>
      </w:tr>
      <w:tr w:rsidR="00F71867" w:rsidRPr="00EB6880" w:rsidTr="001D4ED2">
        <w:trPr>
          <w:trHeight w:val="30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ТК-24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ТК-12.36,64 (дома 30-32 (1)+2,3,4 (2)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97,26</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450</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4 624,60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4497,9</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4 948</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ТК-12</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ТК-64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105,63</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ТК-64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ТК-74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31</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171</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1714,5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1 886</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ТК-74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ТК-34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152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842</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8417,7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9 260</w:t>
            </w:r>
          </w:p>
        </w:tc>
      </w:tr>
      <w:tr w:rsidR="00F71867" w:rsidRPr="00EB6880" w:rsidTr="001D4ED2">
        <w:trPr>
          <w:trHeight w:val="385"/>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ТК-34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ТК-32 Дома 7-13 (3), теплица</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72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398</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3982,1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4 380</w:t>
            </w:r>
          </w:p>
        </w:tc>
      </w:tr>
      <w:tr w:rsidR="00F71867" w:rsidRPr="00EB6880"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Тк-34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pPr>
            <w:r w:rsidRPr="00EB6880">
              <w:t>ТК-38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102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f7"/>
            </w:pPr>
            <w:r w:rsidRPr="00EB6880">
              <w:t> </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r>
      <w:tr w:rsidR="00F71867" w:rsidRPr="00EB6880" w:rsidTr="001D4ED2">
        <w:trPr>
          <w:trHeight w:val="293"/>
        </w:trPr>
        <w:tc>
          <w:tcPr>
            <w:tcW w:w="5245"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 xml:space="preserve">Всего по линиям 3 и 4 </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 </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F71867" w:rsidRPr="00EB6880" w:rsidRDefault="00F71867" w:rsidP="00516AEB">
            <w:pPr>
              <w:pStyle w:val="af7"/>
            </w:pPr>
            <w:r w:rsidRPr="00EB6880">
              <w:t> </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2 223</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13 230</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 </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szCs w:val="20"/>
              </w:rPr>
            </w:pPr>
            <w:r w:rsidRPr="00EB6880">
              <w:rPr>
                <w:szCs w:val="20"/>
              </w:rPr>
              <w:t>132 302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rsidR="00F71867" w:rsidRPr="00EB6880" w:rsidRDefault="00F71867" w:rsidP="00516AEB">
            <w:pPr>
              <w:pStyle w:val="af7"/>
              <w:rPr>
                <w:b/>
                <w:bCs/>
                <w:szCs w:val="20"/>
              </w:rPr>
            </w:pPr>
            <w:r w:rsidRPr="00EB6880">
              <w:rPr>
                <w:b/>
                <w:bCs/>
                <w:szCs w:val="20"/>
              </w:rPr>
              <w:t>145 532</w:t>
            </w:r>
          </w:p>
        </w:tc>
      </w:tr>
      <w:tr w:rsidR="00F71867" w:rsidRPr="00EB6880" w:rsidTr="001D4ED2">
        <w:trPr>
          <w:trHeight w:val="293"/>
        </w:trPr>
        <w:tc>
          <w:tcPr>
            <w:tcW w:w="1843"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К-3 - ТК-37</w:t>
            </w:r>
          </w:p>
        </w:tc>
        <w:tc>
          <w:tcPr>
            <w:tcW w:w="340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18 608</w:t>
            </w:r>
          </w:p>
        </w:tc>
        <w:tc>
          <w:tcPr>
            <w:tcW w:w="1113"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350"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12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09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18 608</w:t>
            </w:r>
          </w:p>
        </w:tc>
        <w:tc>
          <w:tcPr>
            <w:tcW w:w="111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275"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13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18 608</w:t>
            </w:r>
          </w:p>
        </w:tc>
      </w:tr>
      <w:tr w:rsidR="00F71867" w:rsidRPr="00EB6880" w:rsidTr="001D4ED2">
        <w:trPr>
          <w:trHeight w:val="293"/>
        </w:trPr>
        <w:tc>
          <w:tcPr>
            <w:tcW w:w="1843" w:type="dxa"/>
            <w:tcBorders>
              <w:top w:val="nil"/>
              <w:left w:val="single" w:sz="8" w:space="0" w:color="auto"/>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Итого </w:t>
            </w:r>
          </w:p>
        </w:tc>
        <w:tc>
          <w:tcPr>
            <w:tcW w:w="3402"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417 527</w:t>
            </w:r>
          </w:p>
        </w:tc>
        <w:tc>
          <w:tcPr>
            <w:tcW w:w="1113"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350" w:type="dxa"/>
            <w:tcBorders>
              <w:top w:val="nil"/>
              <w:left w:val="nil"/>
              <w:bottom w:val="single" w:sz="8" w:space="0" w:color="auto"/>
              <w:right w:val="single" w:sz="8" w:space="0" w:color="auto"/>
            </w:tcBorders>
            <w:shd w:val="clear" w:color="auto" w:fill="auto"/>
            <w:noWrap/>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127"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090"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417 527</w:t>
            </w:r>
          </w:p>
        </w:tc>
        <w:tc>
          <w:tcPr>
            <w:tcW w:w="1111"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275"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138" w:type="dxa"/>
            <w:tcBorders>
              <w:top w:val="nil"/>
              <w:left w:val="nil"/>
              <w:bottom w:val="single" w:sz="8" w:space="0" w:color="auto"/>
              <w:right w:val="single" w:sz="8" w:space="0" w:color="auto"/>
            </w:tcBorders>
            <w:shd w:val="clear" w:color="auto" w:fill="auto"/>
            <w:vAlign w:val="center"/>
            <w:hideMark/>
          </w:tcPr>
          <w:p w:rsidR="00F71867" w:rsidRPr="00EB6880" w:rsidRDefault="00F71867"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417 527</w:t>
            </w:r>
          </w:p>
        </w:tc>
      </w:tr>
    </w:tbl>
    <w:p w:rsidR="00F71867" w:rsidRPr="00EB6880" w:rsidRDefault="00F71867" w:rsidP="00F71867">
      <w:pPr>
        <w:pStyle w:val="a0"/>
        <w:rPr>
          <w:lang w:eastAsia="en-US"/>
        </w:rPr>
      </w:pPr>
    </w:p>
    <w:p w:rsidR="00F71867" w:rsidRPr="00EB6880" w:rsidRDefault="00F71867" w:rsidP="00F71867">
      <w:pPr>
        <w:pStyle w:val="a0"/>
        <w:rPr>
          <w:lang w:eastAsia="en-US"/>
        </w:rPr>
      </w:pPr>
    </w:p>
    <w:p w:rsidR="00F71867" w:rsidRPr="00EB6880" w:rsidRDefault="00F71867" w:rsidP="00F71867">
      <w:pPr>
        <w:pStyle w:val="a0"/>
        <w:rPr>
          <w:lang w:eastAsia="en-US"/>
        </w:rPr>
        <w:sectPr w:rsidR="00F71867" w:rsidRPr="00EB6880" w:rsidSect="009D4212">
          <w:pgSz w:w="16838" w:h="11906" w:orient="landscape"/>
          <w:pgMar w:top="1701" w:right="1134" w:bottom="850" w:left="1134" w:header="708" w:footer="708" w:gutter="0"/>
          <w:pgNumType w:start="36"/>
          <w:cols w:space="708"/>
          <w:docGrid w:linePitch="360"/>
        </w:sectPr>
      </w:pPr>
    </w:p>
    <w:tbl>
      <w:tblPr>
        <w:tblW w:w="9488" w:type="dxa"/>
        <w:tblLook w:val="04A0" w:firstRow="1" w:lastRow="0" w:firstColumn="1" w:lastColumn="0" w:noHBand="0" w:noVBand="1"/>
      </w:tblPr>
      <w:tblGrid>
        <w:gridCol w:w="2937"/>
        <w:gridCol w:w="1090"/>
        <w:gridCol w:w="967"/>
        <w:gridCol w:w="1028"/>
        <w:gridCol w:w="1028"/>
        <w:gridCol w:w="1029"/>
        <w:gridCol w:w="1028"/>
        <w:gridCol w:w="477"/>
      </w:tblGrid>
      <w:tr w:rsidR="00F71867" w:rsidRPr="00EB6880" w:rsidTr="00516AEB">
        <w:trPr>
          <w:trHeight w:val="300"/>
        </w:trPr>
        <w:tc>
          <w:tcPr>
            <w:tcW w:w="9488" w:type="dxa"/>
            <w:gridSpan w:val="8"/>
            <w:tcBorders>
              <w:top w:val="nil"/>
              <w:left w:val="nil"/>
              <w:bottom w:val="nil"/>
              <w:right w:val="nil"/>
            </w:tcBorders>
            <w:shd w:val="clear" w:color="auto" w:fill="auto"/>
            <w:noWrap/>
            <w:vAlign w:val="bottom"/>
            <w:hideMark/>
          </w:tcPr>
          <w:p w:rsidR="00F71867" w:rsidRPr="00EB6880" w:rsidRDefault="00F71867" w:rsidP="00516AEB">
            <w:pPr>
              <w:pStyle w:val="17"/>
              <w:ind w:firstLine="0"/>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.4. Сводные параметры участков для замены в период 2026-2028 г и после 2028 года</w:t>
            </w:r>
          </w:p>
          <w:tbl>
            <w:tblPr>
              <w:tblW w:w="9356" w:type="dxa"/>
              <w:tblLook w:val="04A0" w:firstRow="1" w:lastRow="0" w:firstColumn="1" w:lastColumn="0" w:noHBand="0" w:noVBand="1"/>
            </w:tblPr>
            <w:tblGrid>
              <w:gridCol w:w="1796"/>
              <w:gridCol w:w="947"/>
              <w:gridCol w:w="893"/>
              <w:gridCol w:w="893"/>
              <w:gridCol w:w="1013"/>
              <w:gridCol w:w="1013"/>
              <w:gridCol w:w="991"/>
              <w:gridCol w:w="905"/>
              <w:gridCol w:w="905"/>
            </w:tblGrid>
            <w:tr w:rsidR="00F71867" w:rsidRPr="00EB6880" w:rsidTr="001D4ED2">
              <w:trPr>
                <w:trHeight w:val="285"/>
              </w:trPr>
              <w:tc>
                <w:tcPr>
                  <w:tcW w:w="1668" w:type="dxa"/>
                  <w:tcBorders>
                    <w:top w:val="single" w:sz="4" w:space="0" w:color="auto"/>
                    <w:left w:val="single" w:sz="4" w:space="0" w:color="auto"/>
                    <w:bottom w:val="single" w:sz="4" w:space="0" w:color="auto"/>
                    <w:right w:val="single" w:sz="4" w:space="0" w:color="auto"/>
                  </w:tcBorders>
                  <w:shd w:val="clear" w:color="auto" w:fill="auto"/>
                </w:tcPr>
                <w:p w:rsidR="00F71867" w:rsidRPr="00EB6880" w:rsidRDefault="00F71867" w:rsidP="00516AEB">
                  <w:pPr>
                    <w:pStyle w:val="ab"/>
                    <w:rPr>
                      <w:rFonts w:cs="Times New Roman"/>
                    </w:rPr>
                  </w:pPr>
                  <w:r w:rsidRPr="00EB6880">
                    <w:rPr>
                      <w:rFonts w:cs="Times New Roman"/>
                    </w:rPr>
                    <w:t xml:space="preserve">Внутренний диаметр </w:t>
                  </w:r>
                  <w:proofErr w:type="spellStart"/>
                  <w:r w:rsidRPr="00EB6880">
                    <w:rPr>
                      <w:rFonts w:cs="Times New Roman"/>
                    </w:rPr>
                    <w:t>Ду</w:t>
                  </w:r>
                  <w:proofErr w:type="spellEnd"/>
                  <w:r w:rsidRPr="00EB6880">
                    <w:rPr>
                      <w:rFonts w:cs="Times New Roman"/>
                    </w:rPr>
                    <w:t>, мм</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50</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70</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80</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100</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150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200</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350</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400</w:t>
                  </w:r>
                </w:p>
              </w:tc>
            </w:tr>
            <w:tr w:rsidR="00F71867" w:rsidRPr="00EB6880" w:rsidTr="001D4ED2">
              <w:trPr>
                <w:trHeight w:val="285"/>
              </w:trPr>
              <w:tc>
                <w:tcPr>
                  <w:tcW w:w="1668" w:type="dxa"/>
                  <w:tcBorders>
                    <w:top w:val="nil"/>
                    <w:left w:val="single" w:sz="4" w:space="0" w:color="auto"/>
                    <w:bottom w:val="single" w:sz="4" w:space="0" w:color="auto"/>
                    <w:right w:val="single" w:sz="4" w:space="0" w:color="auto"/>
                  </w:tcBorders>
                  <w:shd w:val="clear" w:color="auto" w:fill="auto"/>
                </w:tcPr>
                <w:p w:rsidR="00F71867" w:rsidRPr="00EB6880" w:rsidRDefault="00F71867" w:rsidP="00516AEB">
                  <w:pPr>
                    <w:pStyle w:val="ab"/>
                    <w:rPr>
                      <w:rFonts w:cs="Times New Roman"/>
                    </w:rPr>
                  </w:pPr>
                  <w:r w:rsidRPr="00EB6880">
                    <w:rPr>
                      <w:rFonts w:cs="Times New Roman"/>
                    </w:rPr>
                    <w:t xml:space="preserve">Протяженность участков существующих сетей </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2600,3</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337,57</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621,73</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2196,06</w:t>
                  </w:r>
                </w:p>
              </w:tc>
              <w:tc>
                <w:tcPr>
                  <w:tcW w:w="9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1778,65</w:t>
                  </w:r>
                </w:p>
              </w:tc>
              <w:tc>
                <w:tcPr>
                  <w:tcW w:w="92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1 040</w:t>
                  </w:r>
                </w:p>
              </w:tc>
              <w:tc>
                <w:tcPr>
                  <w:tcW w:w="8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470,88</w:t>
                  </w:r>
                </w:p>
              </w:tc>
              <w:tc>
                <w:tcPr>
                  <w:tcW w:w="8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114,1</w:t>
                  </w:r>
                </w:p>
              </w:tc>
            </w:tr>
            <w:tr w:rsidR="00F71867" w:rsidRPr="00EB6880" w:rsidTr="001D4ED2">
              <w:trPr>
                <w:trHeight w:val="285"/>
              </w:trPr>
              <w:tc>
                <w:tcPr>
                  <w:tcW w:w="1668" w:type="dxa"/>
                  <w:tcBorders>
                    <w:top w:val="nil"/>
                    <w:left w:val="single" w:sz="4" w:space="0" w:color="auto"/>
                    <w:bottom w:val="single" w:sz="4" w:space="0" w:color="auto"/>
                    <w:right w:val="single" w:sz="4" w:space="0" w:color="auto"/>
                  </w:tcBorders>
                  <w:shd w:val="clear" w:color="auto" w:fill="auto"/>
                </w:tcPr>
                <w:p w:rsidR="00F71867" w:rsidRPr="00EB6880" w:rsidRDefault="00F71867" w:rsidP="00516AEB">
                  <w:pPr>
                    <w:pStyle w:val="ab"/>
                    <w:rPr>
                      <w:rFonts w:cs="Times New Roman"/>
                    </w:rPr>
                  </w:pPr>
                  <w:r w:rsidRPr="00EB6880">
                    <w:rPr>
                      <w:rFonts w:cs="Times New Roman"/>
                    </w:rPr>
                    <w:t xml:space="preserve">Длина заменяемых участков </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298,4</w:t>
                  </w:r>
                </w:p>
              </w:tc>
              <w:tc>
                <w:tcPr>
                  <w:tcW w:w="829"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0</w:t>
                  </w:r>
                </w:p>
              </w:tc>
              <w:tc>
                <w:tcPr>
                  <w:tcW w:w="829"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287,7</w:t>
                  </w:r>
                </w:p>
              </w:tc>
              <w:tc>
                <w:tcPr>
                  <w:tcW w:w="9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902,978</w:t>
                  </w:r>
                </w:p>
              </w:tc>
              <w:tc>
                <w:tcPr>
                  <w:tcW w:w="9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1778,65</w:t>
                  </w:r>
                </w:p>
              </w:tc>
              <w:tc>
                <w:tcPr>
                  <w:tcW w:w="92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1 040</w:t>
                  </w:r>
                </w:p>
              </w:tc>
              <w:tc>
                <w:tcPr>
                  <w:tcW w:w="8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470,88</w:t>
                  </w:r>
                </w:p>
              </w:tc>
              <w:tc>
                <w:tcPr>
                  <w:tcW w:w="8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 </w:t>
                  </w:r>
                </w:p>
              </w:tc>
            </w:tr>
            <w:tr w:rsidR="00F71867" w:rsidRPr="00EB6880" w:rsidTr="001D4ED2">
              <w:trPr>
                <w:trHeight w:val="285"/>
              </w:trPr>
              <w:tc>
                <w:tcPr>
                  <w:tcW w:w="1668" w:type="dxa"/>
                  <w:tcBorders>
                    <w:top w:val="nil"/>
                    <w:left w:val="single" w:sz="4" w:space="0" w:color="auto"/>
                    <w:bottom w:val="single" w:sz="4" w:space="0" w:color="auto"/>
                    <w:right w:val="single" w:sz="4" w:space="0" w:color="auto"/>
                  </w:tcBorders>
                  <w:shd w:val="clear" w:color="auto" w:fill="auto"/>
                </w:tcPr>
                <w:p w:rsidR="00F71867" w:rsidRPr="00EB6880" w:rsidRDefault="00F71867" w:rsidP="00516AEB">
                  <w:pPr>
                    <w:pStyle w:val="ab"/>
                    <w:rPr>
                      <w:rFonts w:cs="Times New Roman"/>
                    </w:rPr>
                  </w:pPr>
                  <w:r w:rsidRPr="00EB6880">
                    <w:rPr>
                      <w:rFonts w:cs="Times New Roman"/>
                    </w:rPr>
                    <w:t>Остаток на период после 2028 г до 2036</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2301,9</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337,57</w:t>
                  </w:r>
                </w:p>
              </w:tc>
              <w:tc>
                <w:tcPr>
                  <w:tcW w:w="829"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334,03</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1293,08</w:t>
                  </w:r>
                </w:p>
              </w:tc>
              <w:tc>
                <w:tcPr>
                  <w:tcW w:w="9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0</w:t>
                  </w:r>
                </w:p>
              </w:tc>
              <w:tc>
                <w:tcPr>
                  <w:tcW w:w="92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0</w:t>
                  </w:r>
                </w:p>
              </w:tc>
              <w:tc>
                <w:tcPr>
                  <w:tcW w:w="8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0</w:t>
                  </w:r>
                </w:p>
              </w:tc>
              <w:tc>
                <w:tcPr>
                  <w:tcW w:w="84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 </w:t>
                  </w:r>
                </w:p>
              </w:tc>
            </w:tr>
          </w:tbl>
          <w:p w:rsidR="00F71867" w:rsidRPr="00EB6880" w:rsidRDefault="00F71867" w:rsidP="00516AEB">
            <w:pPr>
              <w:pStyle w:val="17"/>
              <w:rPr>
                <w:rFonts w:cs="Times New Roman"/>
              </w:rPr>
            </w:pPr>
            <w:r w:rsidRPr="00EB6880">
              <w:rPr>
                <w:rFonts w:cs="Times New Roman"/>
              </w:rPr>
              <w:t>Общая протяженность подлежащих замене участков в период после 202</w:t>
            </w:r>
            <w:r w:rsidR="00F55481" w:rsidRPr="00EB6880">
              <w:rPr>
                <w:rFonts w:cs="Times New Roman"/>
              </w:rPr>
              <w:t>9</w:t>
            </w:r>
            <w:r w:rsidRPr="00EB6880">
              <w:rPr>
                <w:rFonts w:cs="Times New Roman"/>
              </w:rPr>
              <w:t xml:space="preserve"> года составляет 4266,58 м. </w:t>
            </w:r>
          </w:p>
          <w:p w:rsidR="00FD1381" w:rsidRPr="00EB6880" w:rsidRDefault="00542272" w:rsidP="00FD1381">
            <w:pPr>
              <w:pStyle w:val="17"/>
              <w:rPr>
                <w:rFonts w:cs="Times New Roman"/>
                <w:szCs w:val="20"/>
              </w:rPr>
            </w:pPr>
            <w:r w:rsidRPr="00EB6880">
              <w:rPr>
                <w:rFonts w:cs="Times New Roman"/>
                <w:szCs w:val="20"/>
              </w:rPr>
              <w:t xml:space="preserve">К общей стоимости работ по реконструкции тепловых сетей входят затраты на выполнение узлов присоединения, тепловых камер, секционирующих задвижек и балансировочных клапанов, необходимых для управления гидравлическими режимами тепловых сетей. </w:t>
            </w:r>
          </w:p>
          <w:p w:rsidR="00F71867" w:rsidRPr="00EB6880" w:rsidRDefault="00FD1381" w:rsidP="00FD1381">
            <w:pPr>
              <w:pStyle w:val="17"/>
              <w:rPr>
                <w:rFonts w:cs="Times New Roman"/>
                <w:szCs w:val="20"/>
              </w:rPr>
            </w:pPr>
            <w:r w:rsidRPr="00EB6880">
              <w:rPr>
                <w:rFonts w:cs="Times New Roman"/>
                <w:szCs w:val="20"/>
              </w:rPr>
              <w:t xml:space="preserve">В таблице 8.1.2.5. представлены расчеты по узлам присоединения ответвлений к магистральным сетям. </w:t>
            </w:r>
          </w:p>
        </w:tc>
      </w:tr>
      <w:tr w:rsidR="00F71867" w:rsidRPr="00EB6880" w:rsidTr="001D4ED2">
        <w:trPr>
          <w:trHeight w:val="270"/>
        </w:trPr>
        <w:tc>
          <w:tcPr>
            <w:tcW w:w="9488" w:type="dxa"/>
            <w:gridSpan w:val="8"/>
            <w:tcBorders>
              <w:top w:val="nil"/>
              <w:left w:val="nil"/>
              <w:bottom w:val="nil"/>
              <w:right w:val="nil"/>
            </w:tcBorders>
            <w:shd w:val="clear" w:color="auto" w:fill="auto"/>
            <w:noWrap/>
            <w:vAlign w:val="bottom"/>
            <w:hideMark/>
          </w:tcPr>
          <w:p w:rsidR="00F71867" w:rsidRPr="00EB6880" w:rsidRDefault="00F71867" w:rsidP="00F55481">
            <w:pPr>
              <w:pStyle w:val="17"/>
              <w:ind w:firstLine="0"/>
              <w:rPr>
                <w:rFonts w:cs="Times New Roman"/>
              </w:rPr>
            </w:pPr>
            <w:r w:rsidRPr="00EB6880">
              <w:rPr>
                <w:rFonts w:cs="Times New Roman"/>
              </w:rPr>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.5. Вы</w:t>
            </w:r>
            <w:r w:rsidR="006568AD" w:rsidRPr="00EB6880">
              <w:rPr>
                <w:rFonts w:cs="Times New Roman"/>
              </w:rPr>
              <w:t>п</w:t>
            </w:r>
            <w:r w:rsidRPr="00EB6880">
              <w:rPr>
                <w:rFonts w:cs="Times New Roman"/>
              </w:rPr>
              <w:t>олнение технологических узлов присоединения в период 2026-202</w:t>
            </w:r>
            <w:r w:rsidR="00F55481" w:rsidRPr="00EB6880">
              <w:rPr>
                <w:rFonts w:cs="Times New Roman"/>
              </w:rPr>
              <w:t>9</w:t>
            </w:r>
            <w:r w:rsidRPr="00EB6880">
              <w:rPr>
                <w:rFonts w:cs="Times New Roman"/>
              </w:rPr>
              <w:t xml:space="preserve"> </w:t>
            </w:r>
            <w:proofErr w:type="spellStart"/>
            <w:r w:rsidRPr="00EB6880">
              <w:rPr>
                <w:rFonts w:cs="Times New Roman"/>
              </w:rPr>
              <w:t>гг</w:t>
            </w:r>
            <w:proofErr w:type="spellEnd"/>
          </w:p>
        </w:tc>
      </w:tr>
      <w:tr w:rsidR="00F71867" w:rsidRPr="00EB6880" w:rsidTr="001D4ED2">
        <w:trPr>
          <w:trHeight w:val="270"/>
        </w:trPr>
        <w:tc>
          <w:tcPr>
            <w:tcW w:w="2835" w:type="dxa"/>
            <w:tcBorders>
              <w:top w:val="single" w:sz="4" w:space="0" w:color="auto"/>
              <w:left w:val="single" w:sz="4" w:space="0" w:color="auto"/>
              <w:bottom w:val="nil"/>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Параметр</w:t>
            </w:r>
          </w:p>
        </w:tc>
        <w:tc>
          <w:tcPr>
            <w:tcW w:w="5954" w:type="dxa"/>
            <w:gridSpan w:val="6"/>
            <w:tcBorders>
              <w:top w:val="single" w:sz="4" w:space="0" w:color="auto"/>
              <w:left w:val="nil"/>
              <w:bottom w:val="single" w:sz="8" w:space="0" w:color="auto"/>
              <w:right w:val="single" w:sz="4" w:space="0" w:color="000000"/>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 xml:space="preserve">Узлы присоединения </w:t>
            </w:r>
            <w:proofErr w:type="spellStart"/>
            <w:r w:rsidRPr="00EB6880">
              <w:rPr>
                <w:rFonts w:cs="Times New Roman"/>
              </w:rPr>
              <w:t>Ду</w:t>
            </w:r>
            <w:proofErr w:type="spellEnd"/>
            <w:r w:rsidRPr="00EB6880">
              <w:rPr>
                <w:rFonts w:cs="Times New Roman"/>
              </w:rPr>
              <w:t xml:space="preserve"> - </w:t>
            </w:r>
            <w:proofErr w:type="spellStart"/>
            <w:r w:rsidRPr="00EB6880">
              <w:rPr>
                <w:rFonts w:cs="Times New Roman"/>
              </w:rPr>
              <w:t>Ду</w:t>
            </w:r>
            <w:proofErr w:type="spellEnd"/>
          </w:p>
        </w:tc>
        <w:tc>
          <w:tcPr>
            <w:tcW w:w="699" w:type="dxa"/>
            <w:vAlign w:val="center"/>
            <w:hideMark/>
          </w:tcPr>
          <w:p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rsidTr="001D4ED2">
        <w:trPr>
          <w:trHeight w:val="501"/>
        </w:trPr>
        <w:tc>
          <w:tcPr>
            <w:tcW w:w="2835"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proofErr w:type="spellStart"/>
            <w:r w:rsidRPr="00EB6880">
              <w:rPr>
                <w:rFonts w:cs="Times New Roman"/>
              </w:rPr>
              <w:t>Ду-Ду</w:t>
            </w:r>
            <w:proofErr w:type="spellEnd"/>
          </w:p>
        </w:tc>
        <w:tc>
          <w:tcPr>
            <w:tcW w:w="105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200-50</w:t>
            </w:r>
          </w:p>
        </w:tc>
        <w:tc>
          <w:tcPr>
            <w:tcW w:w="933"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400-50</w:t>
            </w:r>
          </w:p>
        </w:tc>
        <w:tc>
          <w:tcPr>
            <w:tcW w:w="99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600-150</w:t>
            </w:r>
          </w:p>
        </w:tc>
        <w:tc>
          <w:tcPr>
            <w:tcW w:w="99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500-350</w:t>
            </w:r>
          </w:p>
        </w:tc>
        <w:tc>
          <w:tcPr>
            <w:tcW w:w="993"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500-150</w:t>
            </w:r>
          </w:p>
        </w:tc>
        <w:tc>
          <w:tcPr>
            <w:tcW w:w="992" w:type="dxa"/>
            <w:tcBorders>
              <w:top w:val="nil"/>
              <w:left w:val="nil"/>
              <w:bottom w:val="single" w:sz="4" w:space="0" w:color="auto"/>
              <w:right w:val="single" w:sz="8"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700-700</w:t>
            </w:r>
          </w:p>
        </w:tc>
        <w:tc>
          <w:tcPr>
            <w:tcW w:w="699" w:type="dxa"/>
            <w:vAlign w:val="center"/>
            <w:hideMark/>
          </w:tcPr>
          <w:p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rsidTr="001D4ED2">
        <w:trPr>
          <w:trHeight w:val="352"/>
        </w:trPr>
        <w:tc>
          <w:tcPr>
            <w:tcW w:w="2835" w:type="dxa"/>
            <w:tcBorders>
              <w:top w:val="nil"/>
              <w:left w:val="single" w:sz="8"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кол-во узлов</w:t>
            </w:r>
          </w:p>
        </w:tc>
        <w:tc>
          <w:tcPr>
            <w:tcW w:w="105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19</w:t>
            </w:r>
          </w:p>
        </w:tc>
        <w:tc>
          <w:tcPr>
            <w:tcW w:w="933"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25</w:t>
            </w:r>
          </w:p>
        </w:tc>
        <w:tc>
          <w:tcPr>
            <w:tcW w:w="99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18</w:t>
            </w:r>
          </w:p>
        </w:tc>
        <w:tc>
          <w:tcPr>
            <w:tcW w:w="99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w:t>
            </w:r>
          </w:p>
        </w:tc>
        <w:tc>
          <w:tcPr>
            <w:tcW w:w="993"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19</w:t>
            </w:r>
          </w:p>
        </w:tc>
        <w:tc>
          <w:tcPr>
            <w:tcW w:w="992" w:type="dxa"/>
            <w:tcBorders>
              <w:top w:val="nil"/>
              <w:left w:val="nil"/>
              <w:bottom w:val="single" w:sz="4" w:space="0" w:color="auto"/>
              <w:right w:val="single" w:sz="8"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w:t>
            </w:r>
          </w:p>
        </w:tc>
        <w:tc>
          <w:tcPr>
            <w:tcW w:w="699" w:type="dxa"/>
            <w:vAlign w:val="center"/>
            <w:hideMark/>
          </w:tcPr>
          <w:p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rsidTr="001D4ED2">
        <w:trPr>
          <w:trHeight w:val="569"/>
        </w:trPr>
        <w:tc>
          <w:tcPr>
            <w:tcW w:w="2835" w:type="dxa"/>
            <w:tcBorders>
              <w:top w:val="nil"/>
              <w:left w:val="single" w:sz="8" w:space="0" w:color="auto"/>
              <w:bottom w:val="single" w:sz="4" w:space="0" w:color="auto"/>
              <w:right w:val="single" w:sz="4" w:space="0" w:color="auto"/>
            </w:tcBorders>
            <w:shd w:val="clear" w:color="auto" w:fill="auto"/>
            <w:vAlign w:val="bottom"/>
            <w:hideMark/>
          </w:tcPr>
          <w:p w:rsidR="00F71867" w:rsidRPr="00EB6880" w:rsidRDefault="00F71867" w:rsidP="00516AEB">
            <w:pPr>
              <w:pStyle w:val="ab"/>
              <w:rPr>
                <w:rFonts w:cs="Times New Roman"/>
              </w:rPr>
            </w:pPr>
            <w:r w:rsidRPr="00EB6880">
              <w:rPr>
                <w:rFonts w:cs="Times New Roman"/>
              </w:rPr>
              <w:t>Стоимость узла присоединения</w:t>
            </w:r>
          </w:p>
        </w:tc>
        <w:tc>
          <w:tcPr>
            <w:tcW w:w="105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610,42</w:t>
            </w:r>
          </w:p>
        </w:tc>
        <w:tc>
          <w:tcPr>
            <w:tcW w:w="933"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1203</w:t>
            </w:r>
          </w:p>
        </w:tc>
        <w:tc>
          <w:tcPr>
            <w:tcW w:w="99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1494</w:t>
            </w:r>
          </w:p>
        </w:tc>
        <w:tc>
          <w:tcPr>
            <w:tcW w:w="992"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1817</w:t>
            </w:r>
          </w:p>
        </w:tc>
        <w:tc>
          <w:tcPr>
            <w:tcW w:w="993"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1416</w:t>
            </w:r>
          </w:p>
        </w:tc>
        <w:tc>
          <w:tcPr>
            <w:tcW w:w="992" w:type="dxa"/>
            <w:tcBorders>
              <w:top w:val="nil"/>
              <w:left w:val="nil"/>
              <w:bottom w:val="single" w:sz="4" w:space="0" w:color="auto"/>
              <w:right w:val="single" w:sz="8"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2968</w:t>
            </w:r>
          </w:p>
        </w:tc>
        <w:tc>
          <w:tcPr>
            <w:tcW w:w="699" w:type="dxa"/>
            <w:vAlign w:val="center"/>
            <w:hideMark/>
          </w:tcPr>
          <w:p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rsidTr="001D4ED2">
        <w:trPr>
          <w:trHeight w:val="270"/>
        </w:trPr>
        <w:tc>
          <w:tcPr>
            <w:tcW w:w="2835" w:type="dxa"/>
            <w:tcBorders>
              <w:top w:val="nil"/>
              <w:left w:val="single" w:sz="8" w:space="0" w:color="auto"/>
              <w:bottom w:val="single" w:sz="8" w:space="0" w:color="auto"/>
              <w:right w:val="single" w:sz="4" w:space="0" w:color="auto"/>
            </w:tcBorders>
            <w:shd w:val="clear" w:color="auto" w:fill="auto"/>
            <w:vAlign w:val="bottom"/>
            <w:hideMark/>
          </w:tcPr>
          <w:p w:rsidR="00F71867" w:rsidRPr="00EB6880" w:rsidRDefault="00F71867" w:rsidP="00516AEB">
            <w:pPr>
              <w:pStyle w:val="ab"/>
              <w:rPr>
                <w:rFonts w:cs="Times New Roman"/>
              </w:rPr>
            </w:pPr>
            <w:r w:rsidRPr="00EB6880">
              <w:rPr>
                <w:rFonts w:cs="Times New Roman"/>
              </w:rPr>
              <w:t>Стоимость присоединений всего</w:t>
            </w:r>
          </w:p>
        </w:tc>
        <w:tc>
          <w:tcPr>
            <w:tcW w:w="1052"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11597,98</w:t>
            </w:r>
          </w:p>
        </w:tc>
        <w:tc>
          <w:tcPr>
            <w:tcW w:w="933"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30075</w:t>
            </w:r>
          </w:p>
        </w:tc>
        <w:tc>
          <w:tcPr>
            <w:tcW w:w="992"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26892</w:t>
            </w:r>
          </w:p>
        </w:tc>
        <w:tc>
          <w:tcPr>
            <w:tcW w:w="992"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1817</w:t>
            </w:r>
          </w:p>
        </w:tc>
        <w:tc>
          <w:tcPr>
            <w:tcW w:w="993"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26904</w:t>
            </w:r>
          </w:p>
        </w:tc>
        <w:tc>
          <w:tcPr>
            <w:tcW w:w="992" w:type="dxa"/>
            <w:tcBorders>
              <w:top w:val="nil"/>
              <w:left w:val="nil"/>
              <w:bottom w:val="single" w:sz="8" w:space="0" w:color="auto"/>
              <w:right w:val="single" w:sz="8" w:space="0" w:color="auto"/>
            </w:tcBorders>
            <w:shd w:val="clear" w:color="auto" w:fill="auto"/>
            <w:noWrap/>
            <w:vAlign w:val="bottom"/>
            <w:hideMark/>
          </w:tcPr>
          <w:p w:rsidR="00F71867" w:rsidRPr="00EB6880" w:rsidRDefault="00F71867" w:rsidP="00516AEB">
            <w:pPr>
              <w:pStyle w:val="ab"/>
              <w:rPr>
                <w:rFonts w:cs="Times New Roman"/>
              </w:rPr>
            </w:pPr>
            <w:r w:rsidRPr="00EB6880">
              <w:rPr>
                <w:rFonts w:cs="Times New Roman"/>
              </w:rPr>
              <w:t>5936</w:t>
            </w:r>
          </w:p>
        </w:tc>
        <w:tc>
          <w:tcPr>
            <w:tcW w:w="699" w:type="dxa"/>
            <w:vAlign w:val="center"/>
            <w:hideMark/>
          </w:tcPr>
          <w:p w:rsidR="00F71867" w:rsidRPr="00EB6880" w:rsidRDefault="00F71867" w:rsidP="00516AEB">
            <w:pPr>
              <w:spacing w:line="240" w:lineRule="auto"/>
              <w:ind w:firstLine="0"/>
              <w:jc w:val="left"/>
              <w:rPr>
                <w:rFonts w:eastAsia="Times New Roman" w:cs="Times New Roman"/>
                <w:sz w:val="20"/>
                <w:szCs w:val="20"/>
                <w:lang w:eastAsia="ru-RU"/>
              </w:rPr>
            </w:pPr>
          </w:p>
        </w:tc>
      </w:tr>
    </w:tbl>
    <w:p w:rsidR="00F71867" w:rsidRPr="00EB6880" w:rsidRDefault="00F71867" w:rsidP="00F71867">
      <w:pPr>
        <w:ind w:firstLine="0"/>
        <w:rPr>
          <w:rFonts w:cs="Times New Roman"/>
        </w:rPr>
      </w:pPr>
      <w:r w:rsidRPr="00EB6880">
        <w:rPr>
          <w:rFonts w:cs="Times New Roman"/>
        </w:rPr>
        <w:t xml:space="preserve">Всего стоимость технологических присоединений – </w:t>
      </w:r>
      <w:r w:rsidRPr="00EB6880">
        <w:rPr>
          <w:rFonts w:eastAsia="Times New Roman" w:cs="Times New Roman"/>
          <w:color w:val="000000"/>
          <w:sz w:val="22"/>
          <w:lang w:eastAsia="ru-RU"/>
        </w:rPr>
        <w:t xml:space="preserve">144 662 </w:t>
      </w:r>
      <w:r w:rsidRPr="00EB6880">
        <w:rPr>
          <w:rFonts w:cs="Times New Roman"/>
        </w:rPr>
        <w:t xml:space="preserve">тыс. руб. </w:t>
      </w:r>
      <w:r w:rsidRPr="00EB6880">
        <w:rPr>
          <w:rFonts w:cs="Times New Roman"/>
          <w:b/>
        </w:rPr>
        <w:t>(144,662 млн. руб.)</w:t>
      </w:r>
      <w:r w:rsidRPr="00EB6880">
        <w:rPr>
          <w:rFonts w:cs="Times New Roman"/>
        </w:rPr>
        <w:t xml:space="preserve"> </w:t>
      </w:r>
    </w:p>
    <w:p w:rsidR="00F71867" w:rsidRPr="00EB6880" w:rsidRDefault="00F71867" w:rsidP="00F71867">
      <w:pPr>
        <w:pStyle w:val="17"/>
        <w:rPr>
          <w:rFonts w:cs="Times New Roman"/>
          <w:b/>
        </w:rPr>
      </w:pPr>
    </w:p>
    <w:p w:rsidR="00F71867" w:rsidRPr="00EB6880" w:rsidRDefault="00F71867" w:rsidP="00F71867">
      <w:pPr>
        <w:pStyle w:val="17"/>
        <w:spacing w:line="250" w:lineRule="auto"/>
        <w:rPr>
          <w:rFonts w:cs="Times New Roman"/>
          <w:b/>
        </w:rPr>
      </w:pPr>
      <w:r w:rsidRPr="00EB6880">
        <w:rPr>
          <w:rFonts w:cs="Times New Roman"/>
          <w:b/>
        </w:rPr>
        <w:t xml:space="preserve">Расчет стоимости переустройства тепловых камер </w:t>
      </w:r>
    </w:p>
    <w:p w:rsidR="00F71867" w:rsidRPr="00EB6880" w:rsidRDefault="00F71867" w:rsidP="00F71867">
      <w:pPr>
        <w:pStyle w:val="17"/>
        <w:spacing w:line="250" w:lineRule="auto"/>
        <w:rPr>
          <w:rFonts w:cs="Times New Roman"/>
        </w:rPr>
      </w:pPr>
      <w:r w:rsidRPr="00EB6880">
        <w:rPr>
          <w:rFonts w:cs="Times New Roman"/>
        </w:rPr>
        <w:t>Расчет производится на основе данных Таблица 13-16-001 «Камеры наружных инженерных тепловых сетей подземные, монолитные железобетонные на глубине 3 м (строительная часть), сборника 13. «Наружные тепловые сети» НЦС 81-02-13-2025. «Укрупненные нормативы цены строительства.</w:t>
      </w:r>
    </w:p>
    <w:p w:rsidR="00F71867" w:rsidRPr="00EB6880" w:rsidRDefault="00F71867" w:rsidP="00F71867">
      <w:pPr>
        <w:pStyle w:val="17"/>
        <w:rPr>
          <w:rFonts w:cs="Times New Roman"/>
        </w:rPr>
      </w:pPr>
      <w:r w:rsidRPr="00EB6880">
        <w:rPr>
          <w:rFonts w:cs="Times New Roman"/>
        </w:rPr>
        <w:t>Число камер, подлежащих реконструкции в период до 2028 года - 84</w:t>
      </w:r>
    </w:p>
    <w:p w:rsidR="00F71867" w:rsidRPr="00EB6880" w:rsidRDefault="00F71867" w:rsidP="00F71867">
      <w:pPr>
        <w:pStyle w:val="17"/>
        <w:rPr>
          <w:rFonts w:cs="Times New Roman"/>
        </w:rPr>
      </w:pPr>
      <w:r w:rsidRPr="00EB6880">
        <w:rPr>
          <w:rFonts w:cs="Times New Roman"/>
        </w:rPr>
        <w:t>Стоимость устройства камеры 9,37 м3 на глубине до 3 м, - 417,7 тыс. руб./камера</w:t>
      </w:r>
    </w:p>
    <w:p w:rsidR="00F71867" w:rsidRPr="00EB6880" w:rsidRDefault="00F71867" w:rsidP="00F71867">
      <w:pPr>
        <w:pStyle w:val="17"/>
        <w:rPr>
          <w:rFonts w:cs="Times New Roman"/>
        </w:rPr>
      </w:pPr>
      <w:r w:rsidRPr="00EB6880">
        <w:rPr>
          <w:rFonts w:cs="Times New Roman"/>
        </w:rPr>
        <w:t xml:space="preserve">Итого 84*417,7 = </w:t>
      </w:r>
      <w:r w:rsidRPr="00EB6880">
        <w:rPr>
          <w:rFonts w:cs="Times New Roman"/>
          <w:b/>
        </w:rPr>
        <w:t>35 059,08</w:t>
      </w:r>
      <w:r w:rsidRPr="00EB6880">
        <w:rPr>
          <w:rFonts w:cs="Times New Roman"/>
        </w:rPr>
        <w:t xml:space="preserve"> тыс. руб.  </w:t>
      </w:r>
      <w:r w:rsidRPr="00EB6880">
        <w:rPr>
          <w:rFonts w:cs="Times New Roman"/>
          <w:b/>
        </w:rPr>
        <w:t>35,1 млн. руб.</w:t>
      </w:r>
    </w:p>
    <w:p w:rsidR="00F71867" w:rsidRPr="00EB6880" w:rsidRDefault="00F71867" w:rsidP="00F71867">
      <w:pPr>
        <w:pStyle w:val="17"/>
        <w:rPr>
          <w:rFonts w:cs="Times New Roman"/>
          <w:b/>
        </w:rPr>
      </w:pPr>
      <w:r w:rsidRPr="00EB6880">
        <w:rPr>
          <w:rFonts w:cs="Times New Roman"/>
          <w:b/>
        </w:rPr>
        <w:t>Устройство секционирующих задвижек</w:t>
      </w:r>
    </w:p>
    <w:p w:rsidR="00B73985" w:rsidRPr="00EB6880" w:rsidRDefault="00F71867" w:rsidP="00F71867">
      <w:pPr>
        <w:pStyle w:val="17"/>
        <w:rPr>
          <w:rFonts w:cs="Times New Roman"/>
        </w:rPr>
      </w:pPr>
      <w:r w:rsidRPr="00EB6880">
        <w:rPr>
          <w:rFonts w:cs="Times New Roman"/>
        </w:rPr>
        <w:t xml:space="preserve">На ряде участков предлагается установить секционирующие задвижки (таблица </w:t>
      </w:r>
      <w:r w:rsidR="00B73985" w:rsidRPr="00EB6880">
        <w:rPr>
          <w:rFonts w:cs="Times New Roman"/>
        </w:rPr>
        <w:t>8.</w:t>
      </w:r>
      <w:r w:rsidR="00F55481" w:rsidRPr="00EB6880">
        <w:rPr>
          <w:rFonts w:cs="Times New Roman"/>
        </w:rPr>
        <w:t>1.</w:t>
      </w:r>
      <w:r w:rsidR="00B73985" w:rsidRPr="00EB6880">
        <w:rPr>
          <w:rFonts w:cs="Times New Roman"/>
        </w:rPr>
        <w:t xml:space="preserve">2.6. </w:t>
      </w:r>
      <w:r w:rsidRPr="00EB6880">
        <w:rPr>
          <w:rFonts w:cs="Times New Roman"/>
        </w:rPr>
        <w:t xml:space="preserve">в целях оперативного управления гидравлическими режимами в случаях нештатных ситуаций. </w:t>
      </w:r>
    </w:p>
    <w:p w:rsidR="001D4ED2" w:rsidRDefault="001D4ED2" w:rsidP="001D4ED2">
      <w:pPr>
        <w:pStyle w:val="17"/>
        <w:ind w:firstLine="0"/>
        <w:rPr>
          <w:rFonts w:cs="Times New Roman"/>
        </w:rPr>
      </w:pPr>
    </w:p>
    <w:p w:rsidR="00B73985" w:rsidRPr="00EB6880" w:rsidRDefault="00B73985" w:rsidP="001D4ED2">
      <w:pPr>
        <w:pStyle w:val="17"/>
        <w:pageBreakBefore/>
        <w:ind w:firstLine="0"/>
        <w:rPr>
          <w:rFonts w:cs="Times New Roman"/>
        </w:rPr>
      </w:pPr>
      <w:r w:rsidRPr="00EB6880">
        <w:rPr>
          <w:rFonts w:cs="Times New Roman"/>
        </w:rPr>
        <w:lastRenderedPageBreak/>
        <w:t>Таблица 8.</w:t>
      </w:r>
      <w:r w:rsidR="00F55481" w:rsidRPr="00EB6880">
        <w:rPr>
          <w:rFonts w:cs="Times New Roman"/>
        </w:rPr>
        <w:t>1.</w:t>
      </w:r>
      <w:r w:rsidRPr="00EB6880">
        <w:rPr>
          <w:rFonts w:cs="Times New Roman"/>
        </w:rPr>
        <w:t xml:space="preserve">2.6. Размещение секционирующей арматуры </w:t>
      </w:r>
    </w:p>
    <w:tbl>
      <w:tblPr>
        <w:tblStyle w:val="af0"/>
        <w:tblW w:w="9356" w:type="dxa"/>
        <w:jc w:val="center"/>
        <w:tblLook w:val="04A0" w:firstRow="1" w:lastRow="0" w:firstColumn="1" w:lastColumn="0" w:noHBand="0" w:noVBand="1"/>
      </w:tblPr>
      <w:tblGrid>
        <w:gridCol w:w="902"/>
        <w:gridCol w:w="2161"/>
        <w:gridCol w:w="2134"/>
        <w:gridCol w:w="1936"/>
        <w:gridCol w:w="2223"/>
      </w:tblGrid>
      <w:tr w:rsidR="00B73985" w:rsidRPr="00EB6880" w:rsidTr="001D4ED2">
        <w:trPr>
          <w:jc w:val="center"/>
        </w:trPr>
        <w:tc>
          <w:tcPr>
            <w:tcW w:w="846" w:type="dxa"/>
            <w:tcBorders>
              <w:top w:val="single" w:sz="8" w:space="0" w:color="auto"/>
              <w:left w:val="single" w:sz="8" w:space="0" w:color="auto"/>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eastAsia="Times New Roman" w:cs="Times New Roman"/>
                <w:color w:val="000000"/>
                <w:sz w:val="22"/>
              </w:rPr>
            </w:pPr>
            <w:r w:rsidRPr="00EB6880">
              <w:rPr>
                <w:rFonts w:cs="Times New Roman"/>
                <w:color w:val="000000"/>
                <w:sz w:val="22"/>
              </w:rPr>
              <w:t>№п</w:t>
            </w:r>
          </w:p>
        </w:tc>
        <w:tc>
          <w:tcPr>
            <w:tcW w:w="2029" w:type="dxa"/>
            <w:tcBorders>
              <w:top w:val="single" w:sz="8" w:space="0" w:color="auto"/>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sz w:val="22"/>
              </w:rPr>
              <w:t>Узел начальный</w:t>
            </w:r>
          </w:p>
        </w:tc>
        <w:tc>
          <w:tcPr>
            <w:tcW w:w="2004" w:type="dxa"/>
            <w:tcBorders>
              <w:top w:val="single" w:sz="8" w:space="0" w:color="auto"/>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sz w:val="22"/>
              </w:rPr>
              <w:t>Узел конечный</w:t>
            </w:r>
          </w:p>
        </w:tc>
        <w:tc>
          <w:tcPr>
            <w:tcW w:w="1818" w:type="dxa"/>
            <w:tcBorders>
              <w:top w:val="single" w:sz="8" w:space="0" w:color="auto"/>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proofErr w:type="spellStart"/>
            <w:r w:rsidRPr="00EB6880">
              <w:rPr>
                <w:rFonts w:cs="Times New Roman"/>
                <w:color w:val="000000"/>
                <w:sz w:val="22"/>
              </w:rPr>
              <w:t>Ду</w:t>
            </w:r>
            <w:proofErr w:type="spellEnd"/>
            <w:r w:rsidRPr="00EB6880">
              <w:rPr>
                <w:rFonts w:cs="Times New Roman"/>
                <w:color w:val="000000"/>
                <w:sz w:val="22"/>
              </w:rPr>
              <w:t xml:space="preserve"> , мм</w:t>
            </w:r>
          </w:p>
        </w:tc>
        <w:tc>
          <w:tcPr>
            <w:tcW w:w="2087" w:type="dxa"/>
            <w:tcBorders>
              <w:top w:val="single" w:sz="8" w:space="0" w:color="auto"/>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Примечание</w:t>
            </w:r>
          </w:p>
        </w:tc>
      </w:tr>
      <w:tr w:rsidR="00B73985" w:rsidRPr="00EB6880"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sz w:val="22"/>
              </w:rPr>
              <w:t>1</w:t>
            </w:r>
          </w:p>
        </w:tc>
        <w:tc>
          <w:tcPr>
            <w:tcW w:w="2029"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sz w:val="22"/>
              </w:rPr>
              <w:t>ТК-10</w:t>
            </w:r>
          </w:p>
        </w:tc>
        <w:tc>
          <w:tcPr>
            <w:tcW w:w="2004"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sz w:val="22"/>
              </w:rPr>
              <w:t>НС-639</w:t>
            </w:r>
          </w:p>
        </w:tc>
        <w:tc>
          <w:tcPr>
            <w:tcW w:w="1818"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sz w:val="22"/>
              </w:rPr>
              <w:t>100</w:t>
            </w:r>
          </w:p>
        </w:tc>
        <w:tc>
          <w:tcPr>
            <w:tcW w:w="2087"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 xml:space="preserve">Раздел линий 1 и 2 </w:t>
            </w:r>
          </w:p>
        </w:tc>
      </w:tr>
      <w:tr w:rsidR="00B73985" w:rsidRPr="00EB6880"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2</w:t>
            </w:r>
          </w:p>
        </w:tc>
        <w:tc>
          <w:tcPr>
            <w:tcW w:w="2029"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НС-615</w:t>
            </w:r>
          </w:p>
        </w:tc>
        <w:tc>
          <w:tcPr>
            <w:tcW w:w="2004"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НС-616</w:t>
            </w:r>
          </w:p>
        </w:tc>
        <w:tc>
          <w:tcPr>
            <w:tcW w:w="1818"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150</w:t>
            </w:r>
          </w:p>
        </w:tc>
        <w:tc>
          <w:tcPr>
            <w:tcW w:w="2087"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 xml:space="preserve">Раздел линий 1 и 2 </w:t>
            </w:r>
          </w:p>
        </w:tc>
      </w:tr>
      <w:tr w:rsidR="00B73985" w:rsidRPr="00EB6880"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3</w:t>
            </w:r>
          </w:p>
        </w:tc>
        <w:tc>
          <w:tcPr>
            <w:tcW w:w="2029"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ТК-38</w:t>
            </w:r>
          </w:p>
        </w:tc>
        <w:tc>
          <w:tcPr>
            <w:tcW w:w="2004"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ТК-34</w:t>
            </w:r>
          </w:p>
        </w:tc>
        <w:tc>
          <w:tcPr>
            <w:tcW w:w="1818"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150</w:t>
            </w:r>
          </w:p>
        </w:tc>
        <w:tc>
          <w:tcPr>
            <w:tcW w:w="2087"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 xml:space="preserve">Раздел линий 1 и 3 </w:t>
            </w:r>
          </w:p>
        </w:tc>
      </w:tr>
      <w:tr w:rsidR="00B73985" w:rsidRPr="00EB6880"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4</w:t>
            </w:r>
          </w:p>
        </w:tc>
        <w:tc>
          <w:tcPr>
            <w:tcW w:w="2029"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Тк-22</w:t>
            </w:r>
          </w:p>
        </w:tc>
        <w:tc>
          <w:tcPr>
            <w:tcW w:w="2004"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ТК-23</w:t>
            </w:r>
          </w:p>
        </w:tc>
        <w:tc>
          <w:tcPr>
            <w:tcW w:w="1818"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100</w:t>
            </w:r>
          </w:p>
        </w:tc>
        <w:tc>
          <w:tcPr>
            <w:tcW w:w="2087" w:type="dxa"/>
            <w:tcBorders>
              <w:top w:val="nil"/>
              <w:left w:val="nil"/>
              <w:bottom w:val="single" w:sz="8" w:space="0" w:color="auto"/>
              <w:right w:val="single" w:sz="8" w:space="0" w:color="auto"/>
            </w:tcBorders>
            <w:shd w:val="clear" w:color="auto" w:fill="auto"/>
            <w:vAlign w:val="center"/>
          </w:tcPr>
          <w:p w:rsidR="00B73985" w:rsidRPr="00EB6880" w:rsidRDefault="00B73985" w:rsidP="00F33D30">
            <w:pPr>
              <w:pStyle w:val="17"/>
              <w:ind w:firstLine="0"/>
              <w:rPr>
                <w:rFonts w:cs="Times New Roman"/>
              </w:rPr>
            </w:pPr>
            <w:r w:rsidRPr="00EB6880">
              <w:rPr>
                <w:rFonts w:cs="Times New Roman"/>
                <w:color w:val="000000"/>
              </w:rPr>
              <w:t xml:space="preserve">Раздел линий 2 и 3 </w:t>
            </w:r>
          </w:p>
        </w:tc>
      </w:tr>
    </w:tbl>
    <w:p w:rsidR="00B73985" w:rsidRPr="00EB6880" w:rsidRDefault="00B73985" w:rsidP="00B73985">
      <w:pPr>
        <w:pStyle w:val="17"/>
        <w:spacing w:before="480"/>
        <w:rPr>
          <w:rFonts w:cs="Times New Roman"/>
          <w:b/>
        </w:rPr>
      </w:pPr>
      <w:r w:rsidRPr="00EB6880">
        <w:rPr>
          <w:rFonts w:cs="Times New Roman"/>
          <w:b/>
        </w:rPr>
        <w:t xml:space="preserve">Установка балансировочных клапанов на ответвлениях тепловых сетей </w:t>
      </w:r>
    </w:p>
    <w:p w:rsidR="00B73985" w:rsidRDefault="00B73985" w:rsidP="00B73985">
      <w:pPr>
        <w:pStyle w:val="17"/>
        <w:rPr>
          <w:rFonts w:cs="Times New Roman"/>
        </w:rPr>
      </w:pPr>
      <w:r w:rsidRPr="00EB6880">
        <w:rPr>
          <w:rFonts w:cs="Times New Roman"/>
        </w:rPr>
        <w:t>В целом размещение котельн</w:t>
      </w:r>
      <w:r w:rsidR="00F55481" w:rsidRPr="00EB6880">
        <w:rPr>
          <w:rFonts w:cs="Times New Roman"/>
        </w:rPr>
        <w:t>ых</w:t>
      </w:r>
      <w:r w:rsidRPr="00EB6880">
        <w:rPr>
          <w:rFonts w:cs="Times New Roman"/>
        </w:rPr>
        <w:t xml:space="preserve"> К3</w:t>
      </w:r>
      <w:r w:rsidR="00F55481" w:rsidRPr="00EB6880">
        <w:rPr>
          <w:rFonts w:cs="Times New Roman"/>
        </w:rPr>
        <w:t>-1, К3-2</w:t>
      </w:r>
      <w:r w:rsidRPr="00EB6880">
        <w:rPr>
          <w:rFonts w:cs="Times New Roman"/>
        </w:rPr>
        <w:t xml:space="preserve"> «Южная» создает благоприятный гидравлический режим в тепловых сетях, так как за счет понижения рельефа по направлению от котельной к периферическим участкам располагаемый перепад давления между подающим и обратным трубопроводами выравнивается. Однако на ряде ответвлений дома размещаются </w:t>
      </w:r>
      <w:proofErr w:type="gramStart"/>
      <w:r w:rsidRPr="00EB6880">
        <w:rPr>
          <w:rFonts w:cs="Times New Roman"/>
        </w:rPr>
        <w:t>снизу вверх</w:t>
      </w:r>
      <w:proofErr w:type="gramEnd"/>
      <w:r w:rsidRPr="00EB6880">
        <w:rPr>
          <w:rFonts w:cs="Times New Roman"/>
        </w:rPr>
        <w:t xml:space="preserve"> от начала участков, что может привести к снижению располагаемого перепада давления. На этих ответвления предлагается установка балансировочных клапанов на вводах в здания (табл. 8.</w:t>
      </w:r>
      <w:r w:rsidR="00F55481" w:rsidRPr="00EB6880">
        <w:rPr>
          <w:rFonts w:cs="Times New Roman"/>
        </w:rPr>
        <w:t>1.</w:t>
      </w:r>
      <w:r w:rsidRPr="00EB6880">
        <w:rPr>
          <w:rFonts w:cs="Times New Roman"/>
        </w:rPr>
        <w:t>2.</w:t>
      </w:r>
      <w:r w:rsidR="00F55481" w:rsidRPr="00EB6880">
        <w:rPr>
          <w:rFonts w:cs="Times New Roman"/>
        </w:rPr>
        <w:t>7</w:t>
      </w:r>
      <w:r w:rsidRPr="00EB6880">
        <w:rPr>
          <w:rFonts w:cs="Times New Roman"/>
        </w:rPr>
        <w:t xml:space="preserve">.). </w:t>
      </w:r>
    </w:p>
    <w:tbl>
      <w:tblPr>
        <w:tblW w:w="9178" w:type="dxa"/>
        <w:tblLayout w:type="fixed"/>
        <w:tblLook w:val="04A0" w:firstRow="1" w:lastRow="0" w:firstColumn="1" w:lastColumn="0" w:noHBand="0" w:noVBand="1"/>
      </w:tblPr>
      <w:tblGrid>
        <w:gridCol w:w="567"/>
        <w:gridCol w:w="993"/>
        <w:gridCol w:w="986"/>
        <w:gridCol w:w="1260"/>
        <w:gridCol w:w="5372"/>
      </w:tblGrid>
      <w:tr w:rsidR="00B73985" w:rsidRPr="00EB6880" w:rsidTr="00F33D30">
        <w:trPr>
          <w:trHeight w:val="315"/>
        </w:trPr>
        <w:tc>
          <w:tcPr>
            <w:tcW w:w="9178" w:type="dxa"/>
            <w:gridSpan w:val="5"/>
            <w:tcBorders>
              <w:top w:val="nil"/>
              <w:left w:val="nil"/>
              <w:bottom w:val="single" w:sz="8" w:space="0" w:color="auto"/>
              <w:right w:val="nil"/>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Cs w:val="24"/>
                <w:lang w:eastAsia="ru-RU"/>
              </w:rPr>
            </w:pPr>
          </w:p>
          <w:p w:rsidR="00B73985" w:rsidRPr="00EB6880" w:rsidRDefault="00B73985" w:rsidP="001D4ED2">
            <w:pPr>
              <w:pageBreakBefore/>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Таблица 8.</w:t>
            </w:r>
            <w:r w:rsidR="00F55481" w:rsidRPr="00EB6880">
              <w:rPr>
                <w:rFonts w:eastAsia="Times New Roman" w:cs="Times New Roman"/>
                <w:color w:val="000000"/>
                <w:szCs w:val="24"/>
                <w:lang w:eastAsia="ru-RU"/>
              </w:rPr>
              <w:t>1.</w:t>
            </w:r>
            <w:r w:rsidRPr="00EB6880">
              <w:rPr>
                <w:rFonts w:eastAsia="Times New Roman" w:cs="Times New Roman"/>
                <w:color w:val="000000"/>
                <w:szCs w:val="24"/>
                <w:lang w:eastAsia="ru-RU"/>
              </w:rPr>
              <w:t>2.</w:t>
            </w:r>
            <w:r w:rsidR="00F55481" w:rsidRPr="00EB6880">
              <w:rPr>
                <w:rFonts w:eastAsia="Times New Roman" w:cs="Times New Roman"/>
                <w:color w:val="000000"/>
                <w:szCs w:val="24"/>
                <w:lang w:eastAsia="ru-RU"/>
              </w:rPr>
              <w:t>7</w:t>
            </w:r>
            <w:r w:rsidRPr="00EB6880">
              <w:rPr>
                <w:rFonts w:eastAsia="Times New Roman" w:cs="Times New Roman"/>
                <w:color w:val="000000"/>
                <w:szCs w:val="24"/>
                <w:lang w:eastAsia="ru-RU"/>
              </w:rPr>
              <w:t xml:space="preserve">. Места установки балансировочных клапанов в м-не Южный  </w:t>
            </w:r>
          </w:p>
        </w:tc>
      </w:tr>
      <w:tr w:rsidR="00B73985" w:rsidRPr="00EB6880" w:rsidTr="001D4ED2">
        <w:trPr>
          <w:trHeight w:val="315"/>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№п</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 xml:space="preserve">Дом </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ТК-</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r w:rsidRPr="00EB6880">
              <w:rPr>
                <w:rFonts w:eastAsia="Times New Roman" w:cs="Times New Roman"/>
                <w:color w:val="000000"/>
                <w:sz w:val="22"/>
                <w:lang w:eastAsia="ru-RU"/>
              </w:rPr>
              <w:t xml:space="preserve"> , мм</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Cs w:val="24"/>
                <w:lang w:eastAsia="ru-RU"/>
              </w:rPr>
            </w:pPr>
            <w:r w:rsidRPr="00EB6880">
              <w:rPr>
                <w:rFonts w:eastAsia="Times New Roman" w:cs="Times New Roman"/>
                <w:color w:val="000000"/>
                <w:szCs w:val="24"/>
                <w:lang w:eastAsia="ru-RU"/>
              </w:rPr>
              <w:t>Примечание</w:t>
            </w:r>
          </w:p>
        </w:tc>
      </w:tr>
      <w:tr w:rsidR="00B73985" w:rsidRPr="00EB6880" w:rsidTr="001D4ED2">
        <w:trPr>
          <w:trHeight w:val="1350"/>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1</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7,8,9,10 кв. 3</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ТК-30, 31,32</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Группа домов располагается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ТК-34. В домах 7-10 располагаемый напор будет выше, чем в домах 11,12,12,13 на этом ответвлении.</w:t>
            </w:r>
          </w:p>
        </w:tc>
      </w:tr>
      <w:tr w:rsidR="00B73985" w:rsidRPr="00EB6880" w:rsidTr="001D4ED2">
        <w:trPr>
          <w:trHeight w:val="1238"/>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138, 139, кв. 2</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ТК-71</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100 мм на входах в здании</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Дома располагаются ниже дома 137 кв. 2,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ТК-71. В этих домах располагаемый напор будет выше, чем в доме 137 на этом ответвлении.</w:t>
            </w:r>
          </w:p>
        </w:tc>
      </w:tr>
      <w:tr w:rsidR="00B73985" w:rsidRPr="00EB6880" w:rsidTr="001D4ED2">
        <w:trPr>
          <w:trHeight w:val="1545"/>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3</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22, 23, 28 кв. 2</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ТК-80</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Дома №№22, 23, 28 и д/с располагаются ниже дома 21 (кв. 2),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ТК-80. В этих домах располагаемый напор будет выше, чем в доме 21 на этом ответвлении.</w:t>
            </w:r>
          </w:p>
        </w:tc>
      </w:tr>
      <w:tr w:rsidR="00B73985" w:rsidRPr="00EB6880" w:rsidTr="001D4ED2">
        <w:trPr>
          <w:trHeight w:val="1545"/>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4</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17, 18,   кв. 2</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ТК-10</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Дома №№17, 18 располагаются ниже домов 19, 20 (кв. 2),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ТК-10. В этих домах располагаемый напор будет выше, чем в домах 19, 20 на этом ответвлении.</w:t>
            </w:r>
          </w:p>
        </w:tc>
      </w:tr>
      <w:tr w:rsidR="00B73985" w:rsidRPr="00EB6880" w:rsidTr="001D4ED2">
        <w:trPr>
          <w:trHeight w:val="1545"/>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5</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22, 23, 28  кв. 2</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ТК-12</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Дома №№22, 23, 28 и д/с располагаются ниже дома 21 (кв. 2),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ТК-12. В этих домах располагаемый напор будет выше, чем в доме 21 на этом ответвлении.</w:t>
            </w:r>
          </w:p>
        </w:tc>
      </w:tr>
      <w:tr w:rsidR="00B73985" w:rsidRPr="00EB6880" w:rsidTr="001D4ED2">
        <w:trPr>
          <w:trHeight w:val="1538"/>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6</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22, 23, 28, квартал 2, </w:t>
            </w:r>
            <w:r w:rsidRPr="00EB6880">
              <w:rPr>
                <w:rFonts w:eastAsia="Times New Roman" w:cs="Times New Roman"/>
                <w:color w:val="000000"/>
                <w:szCs w:val="24"/>
                <w:lang w:eastAsia="ru-RU"/>
              </w:rPr>
              <w:lastRenderedPageBreak/>
              <w:t>детский сад</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lastRenderedPageBreak/>
              <w:t>ТК-12</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 xml:space="preserve">50 мм на входах в </w:t>
            </w:r>
            <w:proofErr w:type="spellStart"/>
            <w:r w:rsidRPr="00EB6880">
              <w:rPr>
                <w:rFonts w:eastAsia="Times New Roman" w:cs="Times New Roman"/>
                <w:color w:val="000000"/>
                <w:sz w:val="22"/>
                <w:lang w:eastAsia="ru-RU"/>
              </w:rPr>
              <w:t>жд</w:t>
            </w:r>
            <w:proofErr w:type="spellEnd"/>
            <w:r w:rsidRPr="00EB6880">
              <w:rPr>
                <w:rFonts w:eastAsia="Times New Roman" w:cs="Times New Roman"/>
                <w:color w:val="000000"/>
                <w:sz w:val="22"/>
                <w:lang w:eastAsia="ru-RU"/>
              </w:rPr>
              <w:t>, 80 на вводе в л/с.</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Дома №№22, 23, 28 и д/с располагаются ниже дома 21 (кв. 2),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ТК-12. В этих домах располагаемый напор будет выше, чем в доме 21 на этом ответвлении.</w:t>
            </w:r>
          </w:p>
        </w:tc>
      </w:tr>
      <w:tr w:rsidR="00B73985" w:rsidRPr="00EB6880" w:rsidTr="001D4ED2">
        <w:trPr>
          <w:trHeight w:val="1163"/>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lastRenderedPageBreak/>
              <w:t>4</w:t>
            </w:r>
          </w:p>
        </w:tc>
        <w:tc>
          <w:tcPr>
            <w:tcW w:w="993"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д.11 кв.1 </w:t>
            </w:r>
          </w:p>
        </w:tc>
        <w:tc>
          <w:tcPr>
            <w:tcW w:w="986"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ТК-42</w:t>
            </w:r>
          </w:p>
        </w:tc>
        <w:tc>
          <w:tcPr>
            <w:tcW w:w="126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50 мм</w:t>
            </w:r>
          </w:p>
        </w:tc>
        <w:tc>
          <w:tcPr>
            <w:tcW w:w="5372"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rPr>
                <w:rFonts w:cs="Times New Roman"/>
              </w:rPr>
            </w:pPr>
            <w:r w:rsidRPr="00EB6880">
              <w:rPr>
                <w:rFonts w:eastAsia="Times New Roman" w:cs="Times New Roman"/>
                <w:color w:val="000000"/>
                <w:szCs w:val="24"/>
                <w:lang w:eastAsia="ru-RU"/>
              </w:rPr>
              <w:t xml:space="preserve">Дома №11 располагается ниже дома 10 (кв. 1), так, что теплоноситель движется </w:t>
            </w:r>
            <w:proofErr w:type="gramStart"/>
            <w:r w:rsidRPr="00EB6880">
              <w:rPr>
                <w:rFonts w:eastAsia="Times New Roman" w:cs="Times New Roman"/>
                <w:color w:val="000000"/>
                <w:szCs w:val="24"/>
                <w:lang w:eastAsia="ru-RU"/>
              </w:rPr>
              <w:t>снизу вверх</w:t>
            </w:r>
            <w:proofErr w:type="gramEnd"/>
            <w:r w:rsidRPr="00EB6880">
              <w:rPr>
                <w:rFonts w:eastAsia="Times New Roman" w:cs="Times New Roman"/>
                <w:color w:val="000000"/>
                <w:szCs w:val="24"/>
                <w:lang w:eastAsia="ru-RU"/>
              </w:rPr>
              <w:t xml:space="preserve"> от ТК-42. В этом домах располагаемый напор будет выше, чем в доме 10 на этом ответвлении.</w:t>
            </w:r>
          </w:p>
        </w:tc>
      </w:tr>
    </w:tbl>
    <w:p w:rsidR="00B73985" w:rsidRPr="00EB6880" w:rsidRDefault="00B73985" w:rsidP="00B73985">
      <w:pPr>
        <w:pStyle w:val="17"/>
        <w:rPr>
          <w:rFonts w:cs="Times New Roman"/>
        </w:rPr>
      </w:pPr>
      <w:r w:rsidRPr="00EB6880">
        <w:rPr>
          <w:rFonts w:cs="Times New Roman"/>
        </w:rPr>
        <w:t>Примерные затраты на установку секционирующей и регулирующей арматуры на ответвлениях с учетом расходов на монтажные работы в соответствии с табл. 8.</w:t>
      </w:r>
      <w:r w:rsidR="00F55481" w:rsidRPr="00EB6880">
        <w:rPr>
          <w:rFonts w:cs="Times New Roman"/>
        </w:rPr>
        <w:t>1.</w:t>
      </w:r>
      <w:r w:rsidRPr="00EB6880">
        <w:rPr>
          <w:rFonts w:cs="Times New Roman"/>
        </w:rPr>
        <w:t>3.</w:t>
      </w:r>
      <w:r w:rsidR="00F55481" w:rsidRPr="00EB6880">
        <w:rPr>
          <w:rFonts w:cs="Times New Roman"/>
        </w:rPr>
        <w:t>6</w:t>
      </w:r>
      <w:r w:rsidRPr="00EB6880">
        <w:rPr>
          <w:rFonts w:cs="Times New Roman"/>
        </w:rPr>
        <w:t xml:space="preserve"> и 8.</w:t>
      </w:r>
      <w:r w:rsidR="00F55481" w:rsidRPr="00EB6880">
        <w:rPr>
          <w:rFonts w:cs="Times New Roman"/>
        </w:rPr>
        <w:t>1.</w:t>
      </w:r>
      <w:r w:rsidRPr="00EB6880">
        <w:rPr>
          <w:rFonts w:cs="Times New Roman"/>
        </w:rPr>
        <w:t>3.</w:t>
      </w:r>
      <w:r w:rsidR="00F55481" w:rsidRPr="00EB6880">
        <w:rPr>
          <w:rFonts w:cs="Times New Roman"/>
        </w:rPr>
        <w:t>7</w:t>
      </w:r>
      <w:r w:rsidRPr="00EB6880">
        <w:rPr>
          <w:rFonts w:cs="Times New Roman"/>
        </w:rPr>
        <w:t>. составят около 1, млн. руб.</w:t>
      </w:r>
    </w:p>
    <w:p w:rsidR="00B73985" w:rsidRPr="00EB6880" w:rsidRDefault="00B73985" w:rsidP="00B73985">
      <w:pPr>
        <w:pStyle w:val="17"/>
        <w:rPr>
          <w:rFonts w:cs="Times New Roman"/>
        </w:rPr>
      </w:pPr>
      <w:r w:rsidRPr="00EB6880">
        <w:rPr>
          <w:rFonts w:cs="Times New Roman"/>
        </w:rPr>
        <w:t>В указанных в таблице 8.</w:t>
      </w:r>
      <w:r w:rsidR="00F55481" w:rsidRPr="00EB6880">
        <w:rPr>
          <w:rFonts w:cs="Times New Roman"/>
        </w:rPr>
        <w:t>1.</w:t>
      </w:r>
      <w:r w:rsidRPr="00EB6880">
        <w:rPr>
          <w:rFonts w:cs="Times New Roman"/>
        </w:rPr>
        <w:t>2.</w:t>
      </w:r>
      <w:r w:rsidR="00F55481" w:rsidRPr="00EB6880">
        <w:rPr>
          <w:rFonts w:cs="Times New Roman"/>
        </w:rPr>
        <w:t>7</w:t>
      </w:r>
      <w:r w:rsidRPr="00EB6880">
        <w:rPr>
          <w:rFonts w:cs="Times New Roman"/>
        </w:rPr>
        <w:t xml:space="preserve"> домах необходимо провести балансировку внутренних систем отопления. Без балансировки может оказаться невозможным эффективное регулирование расхода тепловой энергии на входе в здание.</w:t>
      </w:r>
    </w:p>
    <w:p w:rsidR="00B73985" w:rsidRPr="00EB6880" w:rsidRDefault="00B73985" w:rsidP="00B73985">
      <w:pPr>
        <w:spacing w:line="240" w:lineRule="auto"/>
        <w:ind w:firstLine="0"/>
        <w:rPr>
          <w:rFonts w:eastAsia="Times New Roman" w:cs="Times New Roman"/>
          <w:color w:val="000000"/>
          <w:sz w:val="20"/>
          <w:szCs w:val="20"/>
          <w:lang w:eastAsia="ru-RU"/>
        </w:rPr>
      </w:pPr>
    </w:p>
    <w:p w:rsidR="00B73985" w:rsidRPr="001D4ED2" w:rsidRDefault="00B73985" w:rsidP="00B73985">
      <w:pPr>
        <w:spacing w:line="240" w:lineRule="auto"/>
        <w:ind w:firstLine="0"/>
        <w:rPr>
          <w:rStyle w:val="18"/>
          <w:rFonts w:cs="Times New Roman"/>
          <w:szCs w:val="24"/>
        </w:rPr>
      </w:pPr>
      <w:r w:rsidRPr="001D4ED2">
        <w:rPr>
          <w:rFonts w:eastAsia="Times New Roman" w:cs="Times New Roman"/>
          <w:color w:val="000000"/>
          <w:szCs w:val="24"/>
          <w:lang w:eastAsia="ru-RU"/>
        </w:rPr>
        <w:t>Т</w:t>
      </w:r>
      <w:r w:rsidRPr="001D4ED2">
        <w:rPr>
          <w:rStyle w:val="18"/>
          <w:rFonts w:cs="Times New Roman"/>
          <w:szCs w:val="24"/>
        </w:rPr>
        <w:t>аблица 8.</w:t>
      </w:r>
      <w:r w:rsidR="00F55481" w:rsidRPr="001D4ED2">
        <w:rPr>
          <w:rStyle w:val="18"/>
          <w:rFonts w:cs="Times New Roman"/>
          <w:szCs w:val="24"/>
        </w:rPr>
        <w:t>1.</w:t>
      </w:r>
      <w:r w:rsidRPr="001D4ED2">
        <w:rPr>
          <w:rStyle w:val="18"/>
          <w:rFonts w:cs="Times New Roman"/>
          <w:szCs w:val="24"/>
        </w:rPr>
        <w:t>2.</w:t>
      </w:r>
      <w:r w:rsidR="00F55481" w:rsidRPr="001D4ED2">
        <w:rPr>
          <w:rStyle w:val="18"/>
          <w:rFonts w:cs="Times New Roman"/>
          <w:szCs w:val="24"/>
        </w:rPr>
        <w:t>8</w:t>
      </w:r>
      <w:r w:rsidRPr="001D4ED2">
        <w:rPr>
          <w:rStyle w:val="18"/>
          <w:rFonts w:cs="Times New Roman"/>
          <w:szCs w:val="24"/>
        </w:rPr>
        <w:t>. Оценка затрат на реконструкцию тепловых сетей м-на Южный в период после 202</w:t>
      </w:r>
      <w:r w:rsidR="00F55481" w:rsidRPr="001D4ED2">
        <w:rPr>
          <w:rStyle w:val="18"/>
          <w:rFonts w:cs="Times New Roman"/>
          <w:szCs w:val="24"/>
        </w:rPr>
        <w:t>9</w:t>
      </w:r>
      <w:r w:rsidRPr="001D4ED2">
        <w:rPr>
          <w:rStyle w:val="18"/>
          <w:rFonts w:cs="Times New Roman"/>
          <w:szCs w:val="24"/>
        </w:rPr>
        <w:t xml:space="preserve"> года до 2036 года</w:t>
      </w:r>
    </w:p>
    <w:tbl>
      <w:tblPr>
        <w:tblW w:w="8760" w:type="dxa"/>
        <w:tblInd w:w="-10" w:type="dxa"/>
        <w:tblLook w:val="04A0" w:firstRow="1" w:lastRow="0" w:firstColumn="1" w:lastColumn="0" w:noHBand="0" w:noVBand="1"/>
      </w:tblPr>
      <w:tblGrid>
        <w:gridCol w:w="2719"/>
        <w:gridCol w:w="1440"/>
        <w:gridCol w:w="1360"/>
        <w:gridCol w:w="1041"/>
        <w:gridCol w:w="1020"/>
        <w:gridCol w:w="1180"/>
      </w:tblGrid>
      <w:tr w:rsidR="00B73985" w:rsidRPr="00EB6880" w:rsidTr="00F33D30">
        <w:trPr>
          <w:trHeight w:val="293"/>
        </w:trPr>
        <w:tc>
          <w:tcPr>
            <w:tcW w:w="27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Участки</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70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180" w:type="dxa"/>
            <w:tcBorders>
              <w:top w:val="single" w:sz="8" w:space="0" w:color="auto"/>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150</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Протяженность участков в 2026 г,  пм</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2600,3</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337,57</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621,73</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2196,06</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1778,65</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К замене с 2026-по 2028 </w:t>
            </w:r>
            <w:proofErr w:type="spellStart"/>
            <w:r w:rsidRPr="00EB6880">
              <w:rPr>
                <w:rFonts w:eastAsia="Times New Roman" w:cs="Times New Roman"/>
                <w:color w:val="000000"/>
                <w:sz w:val="22"/>
                <w:lang w:eastAsia="ru-RU"/>
              </w:rPr>
              <w:t>гг</w:t>
            </w:r>
            <w:proofErr w:type="spellEnd"/>
            <w:r w:rsidRPr="00EB6880">
              <w:rPr>
                <w:rFonts w:eastAsia="Times New Roman" w:cs="Times New Roman"/>
                <w:color w:val="000000"/>
                <w:sz w:val="22"/>
                <w:lang w:eastAsia="ru-RU"/>
              </w:rPr>
              <w:t>, пм</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298,4</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370</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978,0</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1778,65</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Остаток на период до 2036 года, пм</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2301,9</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337,57</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251,73</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1218,1</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Новые участки в период с 2028 до 2036 г (оценка), пм</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320,2</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180</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112,41</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Всего под строительство с 2028 до 2036 </w:t>
            </w:r>
            <w:proofErr w:type="spellStart"/>
            <w:r w:rsidRPr="00EB6880">
              <w:rPr>
                <w:rFonts w:eastAsia="Times New Roman" w:cs="Times New Roman"/>
                <w:color w:val="000000"/>
                <w:sz w:val="22"/>
                <w:lang w:eastAsia="ru-RU"/>
              </w:rPr>
              <w:t>гг</w:t>
            </w:r>
            <w:proofErr w:type="spellEnd"/>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2622,1</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337,57</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601,73</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1398,1</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112,41</w:t>
            </w:r>
          </w:p>
        </w:tc>
      </w:tr>
      <w:tr w:rsidR="00B73985" w:rsidRPr="00EB6880" w:rsidTr="00F33D30">
        <w:trPr>
          <w:trHeight w:val="840"/>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 Расценки на строительство по НЦС-81-25,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/100 пм</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3920,1</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4287,675</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4287,675</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4624,6</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4624,6</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Стоимость реконструкции с учетом демонтажа, млн. </w:t>
            </w:r>
            <w:proofErr w:type="spellStart"/>
            <w:r w:rsidRPr="00EB6880">
              <w:rPr>
                <w:rFonts w:eastAsia="Times New Roman" w:cs="Times New Roman"/>
                <w:color w:val="000000"/>
                <w:sz w:val="22"/>
                <w:lang w:eastAsia="ru-RU"/>
              </w:rPr>
              <w:t>руб</w:t>
            </w:r>
            <w:proofErr w:type="spellEnd"/>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113,07</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15,92</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28,38</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71,12</w:t>
            </w:r>
          </w:p>
        </w:tc>
        <w:tc>
          <w:tcPr>
            <w:tcW w:w="118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5,72</w:t>
            </w:r>
          </w:p>
        </w:tc>
      </w:tr>
      <w:tr w:rsidR="00B73985" w:rsidRPr="00EB6880" w:rsidTr="00F33D30">
        <w:trPr>
          <w:trHeight w:val="840"/>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Всего затраты на устройство трубопроводов в период 2029-2036 г, млн. </w:t>
            </w:r>
            <w:proofErr w:type="spellStart"/>
            <w:r w:rsidRPr="00EB6880">
              <w:rPr>
                <w:rFonts w:eastAsia="Times New Roman" w:cs="Times New Roman"/>
                <w:color w:val="000000"/>
                <w:sz w:val="22"/>
                <w:lang w:eastAsia="ru-RU"/>
              </w:rPr>
              <w:t>руб</w:t>
            </w:r>
            <w:proofErr w:type="spellEnd"/>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113,07</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15,92</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28,38</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71,12</w:t>
            </w:r>
          </w:p>
        </w:tc>
        <w:tc>
          <w:tcPr>
            <w:tcW w:w="118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5,72</w:t>
            </w:r>
          </w:p>
        </w:tc>
      </w:tr>
      <w:tr w:rsidR="00B73985" w:rsidRPr="00EB6880" w:rsidTr="00F33D30">
        <w:trPr>
          <w:trHeight w:val="555"/>
        </w:trPr>
        <w:tc>
          <w:tcPr>
            <w:tcW w:w="2740" w:type="dxa"/>
            <w:tcBorders>
              <w:top w:val="nil"/>
              <w:left w:val="single" w:sz="8" w:space="0" w:color="auto"/>
              <w:bottom w:val="nil"/>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Устройство новых трубопроводов</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12,55</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15,01</w:t>
            </w: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8,32</w:t>
            </w:r>
          </w:p>
        </w:tc>
        <w:tc>
          <w:tcPr>
            <w:tcW w:w="118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5,20</w:t>
            </w:r>
          </w:p>
        </w:tc>
      </w:tr>
      <w:tr w:rsidR="00B73985" w:rsidRPr="00EB6880" w:rsidTr="00F33D30">
        <w:trPr>
          <w:trHeight w:val="758"/>
        </w:trPr>
        <w:tc>
          <w:tcPr>
            <w:tcW w:w="27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ТК-611 - </w:t>
            </w:r>
            <w:proofErr w:type="spellStart"/>
            <w:r w:rsidRPr="00EB6880">
              <w:rPr>
                <w:rFonts w:eastAsia="Times New Roman" w:cs="Times New Roman"/>
                <w:color w:val="000000"/>
                <w:sz w:val="22"/>
                <w:lang w:eastAsia="ru-RU"/>
              </w:rPr>
              <w:t>Кр</w:t>
            </w:r>
            <w:proofErr w:type="spellEnd"/>
            <w:r w:rsidRPr="00EB6880">
              <w:rPr>
                <w:rFonts w:eastAsia="Times New Roman" w:cs="Times New Roman"/>
                <w:color w:val="000000"/>
                <w:sz w:val="22"/>
                <w:lang w:eastAsia="ru-RU"/>
              </w:rPr>
              <w:t xml:space="preserve"> Ключ, ДУ500, 1127 м (млн.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w:t>
            </w:r>
          </w:p>
        </w:tc>
        <w:tc>
          <w:tcPr>
            <w:tcW w:w="382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НЦС -85 – 12067 </w:t>
            </w:r>
            <w:proofErr w:type="spellStart"/>
            <w:r w:rsidRPr="00EB6880">
              <w:rPr>
                <w:rFonts w:eastAsia="Times New Roman" w:cs="Times New Roman"/>
                <w:color w:val="000000"/>
                <w:sz w:val="22"/>
                <w:lang w:eastAsia="ru-RU"/>
              </w:rPr>
              <w:t>тр</w:t>
            </w:r>
            <w:proofErr w:type="spellEnd"/>
            <w:r w:rsidRPr="00EB6880">
              <w:rPr>
                <w:rFonts w:eastAsia="Times New Roman" w:cs="Times New Roman"/>
                <w:color w:val="000000"/>
                <w:sz w:val="22"/>
                <w:lang w:eastAsia="ru-RU"/>
              </w:rPr>
              <w:t>/100</w:t>
            </w:r>
          </w:p>
        </w:tc>
        <w:tc>
          <w:tcPr>
            <w:tcW w:w="102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180" w:type="dxa"/>
            <w:vMerge w:val="restart"/>
            <w:tcBorders>
              <w:top w:val="nil"/>
              <w:left w:val="single" w:sz="8" w:space="0" w:color="auto"/>
              <w:bottom w:val="single" w:sz="8" w:space="0" w:color="000000"/>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136,00</w:t>
            </w:r>
          </w:p>
        </w:tc>
      </w:tr>
      <w:tr w:rsidR="00B73985" w:rsidRPr="00EB6880" w:rsidTr="00F33D30">
        <w:trPr>
          <w:trHeight w:val="758"/>
        </w:trPr>
        <w:tc>
          <w:tcPr>
            <w:tcW w:w="2740" w:type="dxa"/>
            <w:vMerge/>
            <w:tcBorders>
              <w:top w:val="single" w:sz="8" w:space="0" w:color="auto"/>
              <w:left w:val="single" w:sz="8" w:space="0" w:color="auto"/>
              <w:bottom w:val="single" w:sz="8" w:space="0" w:color="000000"/>
              <w:right w:val="single" w:sz="8" w:space="0" w:color="auto"/>
            </w:tcBorders>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p>
        </w:tc>
        <w:tc>
          <w:tcPr>
            <w:tcW w:w="3820" w:type="dxa"/>
            <w:gridSpan w:val="3"/>
            <w:vMerge/>
            <w:tcBorders>
              <w:top w:val="single" w:sz="8" w:space="0" w:color="auto"/>
              <w:left w:val="single" w:sz="8" w:space="0" w:color="auto"/>
              <w:bottom w:val="single" w:sz="8" w:space="0" w:color="000000"/>
              <w:right w:val="single" w:sz="8" w:space="0" w:color="000000"/>
            </w:tcBorders>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p>
        </w:tc>
        <w:tc>
          <w:tcPr>
            <w:tcW w:w="1020" w:type="dxa"/>
            <w:vMerge/>
            <w:tcBorders>
              <w:top w:val="nil"/>
              <w:left w:val="single" w:sz="8" w:space="0" w:color="auto"/>
              <w:bottom w:val="single" w:sz="8" w:space="0" w:color="000000"/>
              <w:right w:val="single" w:sz="8" w:space="0" w:color="auto"/>
            </w:tcBorders>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p>
        </w:tc>
        <w:tc>
          <w:tcPr>
            <w:tcW w:w="1180" w:type="dxa"/>
            <w:vMerge/>
            <w:tcBorders>
              <w:top w:val="nil"/>
              <w:left w:val="single" w:sz="8" w:space="0" w:color="auto"/>
              <w:bottom w:val="single" w:sz="8" w:space="0" w:color="000000"/>
              <w:right w:val="single" w:sz="8" w:space="0" w:color="auto"/>
            </w:tcBorders>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p>
        </w:tc>
      </w:tr>
      <w:tr w:rsidR="00B73985" w:rsidRPr="00EB6880" w:rsidTr="00F33D30">
        <w:trPr>
          <w:trHeight w:val="908"/>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Всего устройство трубопроводов в период 2029 2036 </w:t>
            </w:r>
            <w:proofErr w:type="spellStart"/>
            <w:r w:rsidRPr="00EB6880">
              <w:rPr>
                <w:rFonts w:eastAsia="Times New Roman" w:cs="Times New Roman"/>
                <w:color w:val="000000"/>
                <w:sz w:val="22"/>
                <w:lang w:eastAsia="ru-RU"/>
              </w:rPr>
              <w:t>гг</w:t>
            </w:r>
            <w:proofErr w:type="spellEnd"/>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411,28</w:t>
            </w:r>
          </w:p>
        </w:tc>
      </w:tr>
      <w:tr w:rsidR="00B73985" w:rsidRPr="00EB6880" w:rsidTr="00F33D30">
        <w:trPr>
          <w:trHeight w:val="563"/>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lastRenderedPageBreak/>
              <w:t xml:space="preserve">С учетом стесненных условий </w:t>
            </w:r>
          </w:p>
        </w:tc>
        <w:tc>
          <w:tcPr>
            <w:tcW w:w="144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Кст</w:t>
            </w:r>
            <w:proofErr w:type="spellEnd"/>
            <w:r w:rsidRPr="00EB6880">
              <w:rPr>
                <w:rFonts w:eastAsia="Times New Roman" w:cs="Times New Roman"/>
                <w:color w:val="000000"/>
                <w:sz w:val="22"/>
                <w:lang w:eastAsia="ru-RU"/>
              </w:rPr>
              <w:t xml:space="preserve"> =1,06</w:t>
            </w:r>
          </w:p>
        </w:tc>
        <w:tc>
          <w:tcPr>
            <w:tcW w:w="136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20" w:type="dxa"/>
            <w:tcBorders>
              <w:top w:val="nil"/>
              <w:left w:val="nil"/>
              <w:bottom w:val="single" w:sz="8" w:space="0" w:color="auto"/>
              <w:right w:val="single" w:sz="8" w:space="0" w:color="auto"/>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435,96</w:t>
            </w:r>
          </w:p>
        </w:tc>
      </w:tr>
      <w:tr w:rsidR="00B73985" w:rsidRPr="00EB6880" w:rsidTr="00F33D30">
        <w:trPr>
          <w:trHeight w:val="88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С учетом перехода к уроню цен субъекта РФ</w:t>
            </w:r>
          </w:p>
        </w:tc>
        <w:tc>
          <w:tcPr>
            <w:tcW w:w="4840" w:type="dxa"/>
            <w:gridSpan w:val="4"/>
            <w:tcBorders>
              <w:top w:val="single" w:sz="8" w:space="0" w:color="auto"/>
              <w:left w:val="nil"/>
              <w:bottom w:val="single" w:sz="8" w:space="0" w:color="auto"/>
              <w:right w:val="single" w:sz="8" w:space="0" w:color="000000"/>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Кпер</w:t>
            </w:r>
            <w:proofErr w:type="spellEnd"/>
            <w:r w:rsidRPr="00EB6880">
              <w:rPr>
                <w:rFonts w:eastAsia="Times New Roman" w:cs="Times New Roman"/>
                <w:color w:val="000000"/>
                <w:sz w:val="22"/>
                <w:lang w:eastAsia="ru-RU"/>
              </w:rPr>
              <w:t>=1,06</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462,12</w:t>
            </w:r>
          </w:p>
        </w:tc>
      </w:tr>
      <w:tr w:rsidR="00B73985" w:rsidRPr="00EB6880" w:rsidTr="00F33D30">
        <w:trPr>
          <w:trHeight w:val="788"/>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С учетом перехода к ценам зоны субъекта РФ, млн. </w:t>
            </w:r>
            <w:proofErr w:type="spellStart"/>
            <w:r w:rsidRPr="00EB6880">
              <w:rPr>
                <w:rFonts w:eastAsia="Times New Roman" w:cs="Times New Roman"/>
                <w:color w:val="000000"/>
                <w:sz w:val="22"/>
                <w:lang w:eastAsia="ru-RU"/>
              </w:rPr>
              <w:t>руб</w:t>
            </w:r>
            <w:proofErr w:type="spellEnd"/>
          </w:p>
        </w:tc>
        <w:tc>
          <w:tcPr>
            <w:tcW w:w="4840" w:type="dxa"/>
            <w:gridSpan w:val="4"/>
            <w:tcBorders>
              <w:top w:val="single" w:sz="8" w:space="0" w:color="auto"/>
              <w:left w:val="nil"/>
              <w:bottom w:val="single" w:sz="8" w:space="0" w:color="auto"/>
              <w:right w:val="single" w:sz="8" w:space="0" w:color="000000"/>
            </w:tcBorders>
            <w:shd w:val="clear" w:color="auto" w:fill="auto"/>
            <w:noWrap/>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Кпер</w:t>
            </w:r>
            <w:proofErr w:type="spellEnd"/>
            <w:r w:rsidRPr="00EB6880">
              <w:rPr>
                <w:rFonts w:eastAsia="Times New Roman" w:cs="Times New Roman"/>
                <w:color w:val="000000"/>
                <w:sz w:val="22"/>
                <w:lang w:eastAsia="ru-RU"/>
              </w:rPr>
              <w:t>/зон =1,01</w:t>
            </w:r>
          </w:p>
        </w:tc>
        <w:tc>
          <w:tcPr>
            <w:tcW w:w="1180" w:type="dxa"/>
            <w:tcBorders>
              <w:top w:val="nil"/>
              <w:left w:val="nil"/>
              <w:bottom w:val="single" w:sz="8" w:space="0" w:color="auto"/>
              <w:right w:val="single" w:sz="8" w:space="0" w:color="auto"/>
            </w:tcBorders>
            <w:shd w:val="clear" w:color="auto" w:fill="auto"/>
            <w:vAlign w:val="center"/>
            <w:hideMark/>
          </w:tcPr>
          <w:p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466,74</w:t>
            </w:r>
          </w:p>
        </w:tc>
      </w:tr>
    </w:tbl>
    <w:p w:rsidR="00B73985" w:rsidRPr="00EB6880" w:rsidRDefault="00B73985" w:rsidP="00B73985">
      <w:pPr>
        <w:pStyle w:val="a0"/>
      </w:pPr>
    </w:p>
    <w:p w:rsidR="00B73985" w:rsidRPr="00EB6880" w:rsidRDefault="00B73985" w:rsidP="00B73985">
      <w:pPr>
        <w:pStyle w:val="17"/>
        <w:spacing w:line="240" w:lineRule="auto"/>
        <w:ind w:firstLine="0"/>
        <w:rPr>
          <w:rFonts w:cs="Times New Roman"/>
        </w:rPr>
      </w:pPr>
      <w:r w:rsidRPr="00EB6880">
        <w:rPr>
          <w:rFonts w:cs="Times New Roman"/>
        </w:rPr>
        <w:t>Таблица 8.</w:t>
      </w:r>
      <w:r w:rsidR="00F55481" w:rsidRPr="00EB6880">
        <w:rPr>
          <w:rFonts w:cs="Times New Roman"/>
        </w:rPr>
        <w:t>1.</w:t>
      </w:r>
      <w:r w:rsidRPr="00EB6880">
        <w:rPr>
          <w:rFonts w:cs="Times New Roman"/>
        </w:rPr>
        <w:t>2.</w:t>
      </w:r>
      <w:r w:rsidR="00F55481" w:rsidRPr="00EB6880">
        <w:rPr>
          <w:rFonts w:cs="Times New Roman"/>
        </w:rPr>
        <w:t>9</w:t>
      </w:r>
      <w:r w:rsidRPr="00EB6880">
        <w:rPr>
          <w:rFonts w:cs="Times New Roman"/>
        </w:rPr>
        <w:t xml:space="preserve">. Сводные результаты расчетов стоимости замены трубопроводов и подключения котельной К-3 «Южная» к сетям в период 2026-2028 </w:t>
      </w:r>
      <w:proofErr w:type="spellStart"/>
      <w:r w:rsidRPr="00EB6880">
        <w:rPr>
          <w:rFonts w:cs="Times New Roman"/>
        </w:rPr>
        <w:t>гг</w:t>
      </w:r>
      <w:proofErr w:type="spellEnd"/>
    </w:p>
    <w:tbl>
      <w:tblPr>
        <w:tblW w:w="906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20"/>
        <w:gridCol w:w="1697"/>
        <w:gridCol w:w="2550"/>
      </w:tblGrid>
      <w:tr w:rsidR="00B73985" w:rsidRPr="00EB6880" w:rsidTr="00F33D30">
        <w:trPr>
          <w:trHeight w:val="259"/>
        </w:trPr>
        <w:tc>
          <w:tcPr>
            <w:tcW w:w="4820" w:type="dxa"/>
            <w:shd w:val="clear" w:color="auto" w:fill="auto"/>
            <w:noWrap/>
            <w:vAlign w:val="center"/>
          </w:tcPr>
          <w:p w:rsidR="00B73985" w:rsidRPr="00EB6880" w:rsidRDefault="00B73985" w:rsidP="00F33D30">
            <w:pPr>
              <w:pStyle w:val="af7"/>
            </w:pPr>
            <w:r w:rsidRPr="00EB6880">
              <w:t>Параметр</w:t>
            </w:r>
          </w:p>
        </w:tc>
        <w:tc>
          <w:tcPr>
            <w:tcW w:w="1697" w:type="dxa"/>
            <w:shd w:val="clear" w:color="auto" w:fill="auto"/>
            <w:vAlign w:val="center"/>
          </w:tcPr>
          <w:p w:rsidR="00B73985" w:rsidRPr="00EB6880" w:rsidRDefault="00B73985" w:rsidP="00F33D30">
            <w:pPr>
              <w:pStyle w:val="af7"/>
              <w:rPr>
                <w:bCs/>
                <w:szCs w:val="20"/>
              </w:rPr>
            </w:pPr>
            <w:r w:rsidRPr="00EB6880">
              <w:rPr>
                <w:bCs/>
                <w:szCs w:val="20"/>
              </w:rPr>
              <w:t>Протяженность, м</w:t>
            </w:r>
          </w:p>
        </w:tc>
        <w:tc>
          <w:tcPr>
            <w:tcW w:w="2550" w:type="dxa"/>
            <w:shd w:val="clear" w:color="auto" w:fill="auto"/>
            <w:vAlign w:val="center"/>
          </w:tcPr>
          <w:p w:rsidR="00B73985" w:rsidRPr="00EB6880" w:rsidRDefault="00B73985" w:rsidP="00F33D30">
            <w:pPr>
              <w:pStyle w:val="af7"/>
              <w:rPr>
                <w:szCs w:val="22"/>
              </w:rPr>
            </w:pPr>
            <w:r w:rsidRPr="00EB6880">
              <w:rPr>
                <w:szCs w:val="22"/>
              </w:rPr>
              <w:t>Стоимость, млн. руб.</w:t>
            </w:r>
          </w:p>
        </w:tc>
      </w:tr>
      <w:tr w:rsidR="00B73985" w:rsidRPr="00EB6880" w:rsidTr="00F33D30">
        <w:trPr>
          <w:trHeight w:val="293"/>
        </w:trPr>
        <w:tc>
          <w:tcPr>
            <w:tcW w:w="4820" w:type="dxa"/>
            <w:shd w:val="clear" w:color="auto" w:fill="auto"/>
            <w:noWrap/>
            <w:vAlign w:val="center"/>
            <w:hideMark/>
          </w:tcPr>
          <w:p w:rsidR="00B73985" w:rsidRPr="00EB6880" w:rsidRDefault="00B73985" w:rsidP="00F33D30">
            <w:pPr>
              <w:pStyle w:val="af7"/>
            </w:pPr>
            <w:r w:rsidRPr="00EB6880">
              <w:t xml:space="preserve">Всего стоимость замены трубопроводов в м-не Южный в период 2026-2028 </w:t>
            </w:r>
            <w:proofErr w:type="spellStart"/>
            <w:r w:rsidRPr="00EB6880">
              <w:t>гг</w:t>
            </w:r>
            <w:proofErr w:type="spellEnd"/>
            <w:r w:rsidRPr="00EB6880">
              <w:t xml:space="preserve"> по базовым ценам НЦС 81-02-13-2025, СБОРНИК № 13. Наружные тепловые сети</w:t>
            </w:r>
          </w:p>
        </w:tc>
        <w:tc>
          <w:tcPr>
            <w:tcW w:w="1697" w:type="dxa"/>
            <w:shd w:val="clear" w:color="auto" w:fill="auto"/>
            <w:vAlign w:val="center"/>
            <w:hideMark/>
          </w:tcPr>
          <w:p w:rsidR="00B73985" w:rsidRPr="00EB6880" w:rsidRDefault="00B73985" w:rsidP="00F33D30">
            <w:pPr>
              <w:pStyle w:val="af7"/>
              <w:jc w:val="center"/>
              <w:rPr>
                <w:szCs w:val="20"/>
              </w:rPr>
            </w:pPr>
            <w:r w:rsidRPr="00EB6880">
              <w:rPr>
                <w:b/>
                <w:bCs/>
                <w:szCs w:val="20"/>
              </w:rPr>
              <w:t>5035</w:t>
            </w:r>
          </w:p>
        </w:tc>
        <w:tc>
          <w:tcPr>
            <w:tcW w:w="2550" w:type="dxa"/>
            <w:shd w:val="clear" w:color="auto" w:fill="auto"/>
            <w:vAlign w:val="center"/>
            <w:hideMark/>
          </w:tcPr>
          <w:p w:rsidR="00B73985" w:rsidRPr="00EB6880" w:rsidRDefault="00B73985" w:rsidP="00F33D30">
            <w:pPr>
              <w:spacing w:line="240" w:lineRule="auto"/>
              <w:ind w:firstLine="0"/>
              <w:jc w:val="center"/>
              <w:rPr>
                <w:rFonts w:cs="Times New Roman"/>
                <w:color w:val="000000"/>
                <w:sz w:val="20"/>
                <w:szCs w:val="20"/>
              </w:rPr>
            </w:pPr>
            <w:r w:rsidRPr="00EB6880">
              <w:rPr>
                <w:rFonts w:cs="Times New Roman"/>
                <w:color w:val="000000"/>
                <w:sz w:val="20"/>
                <w:szCs w:val="20"/>
              </w:rPr>
              <w:t>487,505</w:t>
            </w:r>
          </w:p>
          <w:p w:rsidR="00B73985" w:rsidRPr="00EB6880" w:rsidRDefault="00B73985" w:rsidP="00F33D30">
            <w:pPr>
              <w:pStyle w:val="af7"/>
              <w:jc w:val="center"/>
            </w:pPr>
          </w:p>
        </w:tc>
      </w:tr>
      <w:tr w:rsidR="00B73985" w:rsidRPr="00EB6880" w:rsidTr="00F33D30">
        <w:trPr>
          <w:trHeight w:val="293"/>
        </w:trPr>
        <w:tc>
          <w:tcPr>
            <w:tcW w:w="4820" w:type="dxa"/>
            <w:shd w:val="clear" w:color="auto" w:fill="auto"/>
            <w:noWrap/>
            <w:vAlign w:val="center"/>
            <w:hideMark/>
          </w:tcPr>
          <w:p w:rsidR="00B73985" w:rsidRPr="00EB6880" w:rsidRDefault="00B73985" w:rsidP="00F33D30">
            <w:pPr>
              <w:pStyle w:val="af7"/>
            </w:pPr>
            <w:r w:rsidRPr="00EB6880">
              <w:t xml:space="preserve">Прокладка трубопровода </w:t>
            </w:r>
            <w:proofErr w:type="spellStart"/>
            <w:r w:rsidRPr="00EB6880">
              <w:t>Ду</w:t>
            </w:r>
            <w:proofErr w:type="spellEnd"/>
            <w:r w:rsidRPr="00EB6880">
              <w:t xml:space="preserve"> 700 от котельной К-3 до  ТК-37</w:t>
            </w:r>
          </w:p>
        </w:tc>
        <w:tc>
          <w:tcPr>
            <w:tcW w:w="1697" w:type="dxa"/>
            <w:shd w:val="clear" w:color="auto" w:fill="auto"/>
            <w:vAlign w:val="center"/>
            <w:hideMark/>
          </w:tcPr>
          <w:p w:rsidR="00B73985" w:rsidRPr="00EB6880" w:rsidRDefault="00B73985" w:rsidP="00F33D30">
            <w:pPr>
              <w:pStyle w:val="af7"/>
              <w:jc w:val="center"/>
              <w:rPr>
                <w:szCs w:val="20"/>
              </w:rPr>
            </w:pPr>
            <w:r w:rsidRPr="00EB6880">
              <w:rPr>
                <w:szCs w:val="20"/>
              </w:rPr>
              <w:t>100</w:t>
            </w:r>
          </w:p>
        </w:tc>
        <w:tc>
          <w:tcPr>
            <w:tcW w:w="2550" w:type="dxa"/>
            <w:shd w:val="clear" w:color="auto" w:fill="auto"/>
            <w:vAlign w:val="center"/>
            <w:hideMark/>
          </w:tcPr>
          <w:p w:rsidR="00B73985" w:rsidRPr="00EB6880" w:rsidRDefault="00B73985" w:rsidP="00F33D30">
            <w:pPr>
              <w:pStyle w:val="af7"/>
              <w:jc w:val="center"/>
            </w:pPr>
            <w:r w:rsidRPr="00EB6880">
              <w:t>18,608</w:t>
            </w:r>
          </w:p>
        </w:tc>
      </w:tr>
      <w:tr w:rsidR="00B73985" w:rsidRPr="00EB6880" w:rsidTr="00F33D30">
        <w:trPr>
          <w:trHeight w:val="293"/>
        </w:trPr>
        <w:tc>
          <w:tcPr>
            <w:tcW w:w="4820" w:type="dxa"/>
            <w:shd w:val="clear" w:color="auto" w:fill="auto"/>
            <w:noWrap/>
            <w:vAlign w:val="center"/>
            <w:hideMark/>
          </w:tcPr>
          <w:p w:rsidR="00B73985" w:rsidRPr="00EB6880" w:rsidRDefault="00B73985" w:rsidP="00F33D30">
            <w:pPr>
              <w:pStyle w:val="af7"/>
            </w:pPr>
            <w:r w:rsidRPr="00EB6880">
              <w:t xml:space="preserve">Итого </w:t>
            </w:r>
          </w:p>
        </w:tc>
        <w:tc>
          <w:tcPr>
            <w:tcW w:w="1697" w:type="dxa"/>
            <w:shd w:val="clear" w:color="auto" w:fill="auto"/>
            <w:vAlign w:val="center"/>
            <w:hideMark/>
          </w:tcPr>
          <w:p w:rsidR="00B73985" w:rsidRPr="00EB6880" w:rsidRDefault="00B73985" w:rsidP="00F33D30">
            <w:pPr>
              <w:pStyle w:val="af7"/>
              <w:jc w:val="center"/>
              <w:rPr>
                <w:szCs w:val="20"/>
              </w:rPr>
            </w:pPr>
          </w:p>
        </w:tc>
        <w:tc>
          <w:tcPr>
            <w:tcW w:w="2550" w:type="dxa"/>
            <w:shd w:val="clear" w:color="auto" w:fill="auto"/>
            <w:vAlign w:val="center"/>
            <w:hideMark/>
          </w:tcPr>
          <w:p w:rsidR="00B73985" w:rsidRPr="00EB6880" w:rsidRDefault="00B73985" w:rsidP="00F33D30">
            <w:pPr>
              <w:spacing w:line="240" w:lineRule="auto"/>
              <w:ind w:firstLine="0"/>
              <w:jc w:val="center"/>
              <w:rPr>
                <w:rFonts w:cs="Times New Roman"/>
              </w:rPr>
            </w:pPr>
            <w:r w:rsidRPr="00EB6880">
              <w:rPr>
                <w:rFonts w:cs="Times New Roman"/>
                <w:color w:val="000000"/>
                <w:sz w:val="22"/>
              </w:rPr>
              <w:t>506,113</w:t>
            </w:r>
          </w:p>
        </w:tc>
      </w:tr>
    </w:tbl>
    <w:p w:rsidR="00B73985" w:rsidRPr="00EB6880" w:rsidRDefault="00B73985" w:rsidP="00B73985">
      <w:pPr>
        <w:spacing w:line="240" w:lineRule="auto"/>
        <w:ind w:firstLine="708"/>
        <w:rPr>
          <w:rFonts w:eastAsia="Times New Roman" w:cs="Times New Roman"/>
          <w:color w:val="000000"/>
          <w:sz w:val="20"/>
          <w:szCs w:val="20"/>
          <w:lang w:eastAsia="ru-RU"/>
        </w:rPr>
      </w:pPr>
      <w:r w:rsidRPr="00EB6880">
        <w:rPr>
          <w:rFonts w:cs="Times New Roman"/>
        </w:rPr>
        <w:t xml:space="preserve">Всего расходы на замену старых и на прокладку новых трубопроводов в </w:t>
      </w:r>
      <w:proofErr w:type="gramStart"/>
      <w:r w:rsidRPr="00EB6880">
        <w:rPr>
          <w:rFonts w:cs="Times New Roman"/>
        </w:rPr>
        <w:t>м-не</w:t>
      </w:r>
      <w:proofErr w:type="gramEnd"/>
      <w:r w:rsidRPr="00EB6880">
        <w:rPr>
          <w:rFonts w:cs="Times New Roman"/>
        </w:rPr>
        <w:t xml:space="preserve"> Южный в период с 2026 по 202</w:t>
      </w:r>
      <w:r w:rsidR="00F55481" w:rsidRPr="00EB6880">
        <w:rPr>
          <w:rFonts w:cs="Times New Roman"/>
        </w:rPr>
        <w:t>9</w:t>
      </w:r>
      <w:r w:rsidRPr="00EB6880">
        <w:rPr>
          <w:rFonts w:cs="Times New Roman"/>
        </w:rPr>
        <w:t xml:space="preserve"> </w:t>
      </w:r>
      <w:proofErr w:type="spellStart"/>
      <w:r w:rsidRPr="00EB6880">
        <w:rPr>
          <w:rFonts w:cs="Times New Roman"/>
        </w:rPr>
        <w:t>гг</w:t>
      </w:r>
      <w:proofErr w:type="spellEnd"/>
      <w:r w:rsidRPr="00EB6880">
        <w:rPr>
          <w:rFonts w:cs="Times New Roman"/>
        </w:rPr>
        <w:t xml:space="preserve"> по базовым ценам составляют </w:t>
      </w:r>
      <w:r w:rsidRPr="00EB6880">
        <w:rPr>
          <w:rStyle w:val="18"/>
          <w:rFonts w:cs="Times New Roman"/>
        </w:rPr>
        <w:t>506,113 млн. руб.</w:t>
      </w:r>
      <w:r w:rsidRPr="00EB6880">
        <w:rPr>
          <w:rFonts w:eastAsia="Times New Roman" w:cs="Times New Roman"/>
          <w:color w:val="000000"/>
          <w:sz w:val="20"/>
          <w:szCs w:val="20"/>
          <w:lang w:eastAsia="ru-RU"/>
        </w:rPr>
        <w:t xml:space="preserve"> </w:t>
      </w:r>
    </w:p>
    <w:p w:rsidR="00B73985" w:rsidRPr="00EB6880" w:rsidRDefault="00B73985" w:rsidP="00B73985">
      <w:pPr>
        <w:pStyle w:val="17"/>
        <w:spacing w:line="240" w:lineRule="auto"/>
        <w:rPr>
          <w:rFonts w:cs="Times New Roman"/>
        </w:rPr>
      </w:pPr>
      <w:r w:rsidRPr="00EB6880">
        <w:rPr>
          <w:rFonts w:cs="Times New Roman"/>
        </w:rPr>
        <w:t xml:space="preserve">К этим расходам необходимо учесть расходы на выполнение технологических присоединений и устройство тепловых камер (табл. </w:t>
      </w:r>
      <w:r w:rsidR="00F55481" w:rsidRPr="00EB6880">
        <w:rPr>
          <w:rFonts w:cs="Times New Roman"/>
        </w:rPr>
        <w:t>8.1.2. 6</w:t>
      </w:r>
      <w:r w:rsidRPr="00EB6880">
        <w:rPr>
          <w:rFonts w:cs="Times New Roman"/>
        </w:rPr>
        <w:t xml:space="preserve">. и табл. </w:t>
      </w:r>
      <w:r w:rsidR="00F55481" w:rsidRPr="00EB6880">
        <w:rPr>
          <w:rFonts w:cs="Times New Roman"/>
        </w:rPr>
        <w:t>8.1</w:t>
      </w:r>
      <w:r w:rsidRPr="00EB6880">
        <w:rPr>
          <w:rFonts w:cs="Times New Roman"/>
        </w:rPr>
        <w:t>.</w:t>
      </w:r>
      <w:r w:rsidR="00F55481" w:rsidRPr="00EB6880">
        <w:rPr>
          <w:rFonts w:cs="Times New Roman"/>
        </w:rPr>
        <w:t>2</w:t>
      </w:r>
      <w:r w:rsidRPr="00EB6880">
        <w:rPr>
          <w:rFonts w:cs="Times New Roman"/>
        </w:rPr>
        <w:t>.</w:t>
      </w:r>
      <w:r w:rsidR="00F55481" w:rsidRPr="00EB6880">
        <w:rPr>
          <w:rFonts w:cs="Times New Roman"/>
        </w:rPr>
        <w:t>7</w:t>
      </w:r>
      <w:r w:rsidRPr="00EB6880">
        <w:rPr>
          <w:rFonts w:cs="Times New Roman"/>
        </w:rPr>
        <w:t xml:space="preserve">). </w:t>
      </w:r>
    </w:p>
    <w:p w:rsidR="00F71867" w:rsidRPr="00EB6880" w:rsidRDefault="00B73985" w:rsidP="00B73985">
      <w:pPr>
        <w:pStyle w:val="17"/>
        <w:rPr>
          <w:rFonts w:cs="Times New Roman"/>
        </w:rPr>
      </w:pPr>
      <w:r w:rsidRPr="00EB6880">
        <w:rPr>
          <w:rFonts w:cs="Times New Roman"/>
        </w:rPr>
        <w:t>Сводные результаты данные по участкам сетей микрорайону Южный которые необходимо провести в период от завершения последнего сезона работы с ТЭЦ (май 2028 г.) до начала отопительного сезона с новым теплоисточником (сентябрь 2028 г.)</w:t>
      </w:r>
      <w:r w:rsidR="00F55481" w:rsidRPr="00EB6880">
        <w:rPr>
          <w:rFonts w:cs="Times New Roman"/>
        </w:rPr>
        <w:t xml:space="preserve"> </w:t>
      </w:r>
      <w:r w:rsidRPr="00EB6880">
        <w:rPr>
          <w:rFonts w:cs="Times New Roman"/>
          <w:lang w:eastAsia="en-US"/>
        </w:rPr>
        <w:t xml:space="preserve">и участкам </w:t>
      </w:r>
      <w:proofErr w:type="gramStart"/>
      <w:r w:rsidRPr="00EB6880">
        <w:rPr>
          <w:rFonts w:cs="Times New Roman"/>
          <w:lang w:eastAsia="en-US"/>
        </w:rPr>
        <w:t>сетей  подлежащим</w:t>
      </w:r>
      <w:proofErr w:type="gramEnd"/>
      <w:r w:rsidRPr="00EB6880">
        <w:rPr>
          <w:rFonts w:cs="Times New Roman"/>
          <w:lang w:eastAsia="en-US"/>
        </w:rPr>
        <w:t xml:space="preserve"> замене  в период после подключения к новому теплоисточнику (202</w:t>
      </w:r>
      <w:r w:rsidR="00F55481" w:rsidRPr="00EB6880">
        <w:rPr>
          <w:rFonts w:cs="Times New Roman"/>
          <w:lang w:eastAsia="en-US"/>
        </w:rPr>
        <w:t>9</w:t>
      </w:r>
      <w:r w:rsidRPr="00EB6880">
        <w:rPr>
          <w:rFonts w:cs="Times New Roman"/>
          <w:lang w:eastAsia="en-US"/>
        </w:rPr>
        <w:t xml:space="preserve">-2036 </w:t>
      </w:r>
      <w:proofErr w:type="spellStart"/>
      <w:r w:rsidRPr="00EB6880">
        <w:rPr>
          <w:rFonts w:cs="Times New Roman"/>
          <w:lang w:eastAsia="en-US"/>
        </w:rPr>
        <w:t>гг</w:t>
      </w:r>
      <w:proofErr w:type="spellEnd"/>
      <w:r w:rsidRPr="00EB6880">
        <w:rPr>
          <w:rFonts w:cs="Times New Roman"/>
          <w:lang w:eastAsia="en-US"/>
        </w:rPr>
        <w:t>) приводятся в табл. 8.2.</w:t>
      </w:r>
      <w:r w:rsidR="00F55481" w:rsidRPr="00EB6880">
        <w:rPr>
          <w:rFonts w:cs="Times New Roman"/>
          <w:lang w:eastAsia="en-US"/>
        </w:rPr>
        <w:t>11</w:t>
      </w:r>
      <w:r w:rsidRPr="00EB6880">
        <w:rPr>
          <w:rFonts w:cs="Times New Roman"/>
          <w:lang w:eastAsia="en-US"/>
        </w:rPr>
        <w:t>. 8.2.1</w:t>
      </w:r>
      <w:r w:rsidR="00F55481" w:rsidRPr="00EB6880">
        <w:rPr>
          <w:rFonts w:cs="Times New Roman"/>
          <w:lang w:eastAsia="en-US"/>
        </w:rPr>
        <w:t>2</w:t>
      </w:r>
      <w:r w:rsidRPr="00EB6880">
        <w:rPr>
          <w:rFonts w:cs="Times New Roman"/>
          <w:lang w:eastAsia="en-US"/>
        </w:rPr>
        <w:t>. Общая протяженность подлежащих замене участков в период после 2028 года составляет 4266,58 м.</w:t>
      </w:r>
    </w:p>
    <w:p w:rsidR="00F55481" w:rsidRPr="00EB6880" w:rsidRDefault="00F55481" w:rsidP="00F71867">
      <w:pPr>
        <w:pStyle w:val="17"/>
        <w:ind w:firstLine="0"/>
        <w:rPr>
          <w:rFonts w:cs="Times New Roman"/>
        </w:rPr>
      </w:pPr>
    </w:p>
    <w:p w:rsidR="00F71867" w:rsidRPr="00EB6880" w:rsidRDefault="00F71867" w:rsidP="00F71867">
      <w:pPr>
        <w:pStyle w:val="17"/>
        <w:ind w:firstLine="0"/>
        <w:rPr>
          <w:rFonts w:cs="Times New Roman"/>
        </w:rPr>
      </w:pPr>
      <w:r w:rsidRPr="00EB6880">
        <w:rPr>
          <w:rFonts w:cs="Times New Roman"/>
        </w:rPr>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.1</w:t>
      </w:r>
      <w:r w:rsidR="00F55481" w:rsidRPr="00EB6880">
        <w:rPr>
          <w:rFonts w:cs="Times New Roman"/>
        </w:rPr>
        <w:t>1</w:t>
      </w:r>
      <w:r w:rsidRPr="00EB6880">
        <w:rPr>
          <w:rFonts w:cs="Times New Roman"/>
        </w:rPr>
        <w:t xml:space="preserve"> Устройство узлов присоединения в период 2029-2026 </w:t>
      </w:r>
      <w:proofErr w:type="spellStart"/>
      <w:r w:rsidRPr="00EB6880">
        <w:rPr>
          <w:rFonts w:cs="Times New Roman"/>
        </w:rPr>
        <w:t>гг</w:t>
      </w:r>
      <w:proofErr w:type="spellEnd"/>
    </w:p>
    <w:tbl>
      <w:tblPr>
        <w:tblW w:w="9356" w:type="dxa"/>
        <w:jc w:val="center"/>
        <w:tblLook w:val="04A0" w:firstRow="1" w:lastRow="0" w:firstColumn="1" w:lastColumn="0" w:noHBand="0" w:noVBand="1"/>
      </w:tblPr>
      <w:tblGrid>
        <w:gridCol w:w="5381"/>
        <w:gridCol w:w="1898"/>
        <w:gridCol w:w="2077"/>
      </w:tblGrid>
      <w:tr w:rsidR="00F71867" w:rsidRPr="00EB6880" w:rsidTr="001D4ED2">
        <w:trPr>
          <w:trHeight w:val="270"/>
          <w:jc w:val="center"/>
        </w:trPr>
        <w:tc>
          <w:tcPr>
            <w:tcW w:w="4820" w:type="dxa"/>
            <w:tcBorders>
              <w:top w:val="single" w:sz="4" w:space="0" w:color="auto"/>
              <w:left w:val="single" w:sz="4" w:space="0" w:color="auto"/>
              <w:bottom w:val="nil"/>
              <w:right w:val="single" w:sz="4" w:space="0" w:color="auto"/>
            </w:tcBorders>
            <w:shd w:val="clear" w:color="auto" w:fill="auto"/>
            <w:noWrap/>
            <w:vAlign w:val="bottom"/>
            <w:hideMark/>
          </w:tcPr>
          <w:p w:rsidR="00F71867" w:rsidRPr="00EB6880" w:rsidRDefault="00F71867" w:rsidP="001D4ED2">
            <w:pPr>
              <w:pStyle w:val="af7"/>
              <w:jc w:val="center"/>
            </w:pPr>
            <w:r w:rsidRPr="00EB6880">
              <w:t>Параметр</w:t>
            </w:r>
          </w:p>
        </w:tc>
        <w:tc>
          <w:tcPr>
            <w:tcW w:w="3560" w:type="dxa"/>
            <w:gridSpan w:val="2"/>
            <w:tcBorders>
              <w:top w:val="single" w:sz="4" w:space="0" w:color="auto"/>
              <w:left w:val="nil"/>
              <w:bottom w:val="single" w:sz="8" w:space="0" w:color="auto"/>
              <w:right w:val="single" w:sz="4" w:space="0" w:color="000000"/>
            </w:tcBorders>
            <w:shd w:val="clear" w:color="auto" w:fill="auto"/>
            <w:noWrap/>
            <w:vAlign w:val="bottom"/>
            <w:hideMark/>
          </w:tcPr>
          <w:p w:rsidR="00F71867" w:rsidRPr="00EB6880" w:rsidRDefault="00F71867" w:rsidP="001D4ED2">
            <w:pPr>
              <w:pStyle w:val="af7"/>
              <w:jc w:val="center"/>
            </w:pPr>
            <w:r w:rsidRPr="00EB6880">
              <w:t xml:space="preserve">Узлы присоединения </w:t>
            </w:r>
            <w:proofErr w:type="spellStart"/>
            <w:r w:rsidRPr="00EB6880">
              <w:t>Ду</w:t>
            </w:r>
            <w:proofErr w:type="spellEnd"/>
            <w:r w:rsidRPr="00EB6880">
              <w:t xml:space="preserve"> - </w:t>
            </w:r>
            <w:proofErr w:type="spellStart"/>
            <w:r w:rsidRPr="00EB6880">
              <w:t>Ду</w:t>
            </w:r>
            <w:proofErr w:type="spellEnd"/>
          </w:p>
        </w:tc>
      </w:tr>
      <w:tr w:rsidR="00F71867" w:rsidRPr="00EB6880" w:rsidTr="001D4ED2">
        <w:trPr>
          <w:trHeight w:val="270"/>
          <w:jc w:val="center"/>
        </w:trPr>
        <w:tc>
          <w:tcPr>
            <w:tcW w:w="4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f7"/>
            </w:pPr>
            <w:proofErr w:type="spellStart"/>
            <w:r w:rsidRPr="00EB6880">
              <w:t>Ду-Ду</w:t>
            </w:r>
            <w:proofErr w:type="spellEnd"/>
          </w:p>
        </w:tc>
        <w:tc>
          <w:tcPr>
            <w:tcW w:w="170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200-50</w:t>
            </w:r>
          </w:p>
        </w:tc>
        <w:tc>
          <w:tcPr>
            <w:tcW w:w="186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500-350</w:t>
            </w:r>
          </w:p>
        </w:tc>
      </w:tr>
      <w:tr w:rsidR="00F71867" w:rsidRPr="00EB6880" w:rsidTr="001D4ED2">
        <w:trPr>
          <w:trHeight w:val="270"/>
          <w:jc w:val="center"/>
        </w:trPr>
        <w:tc>
          <w:tcPr>
            <w:tcW w:w="4820" w:type="dxa"/>
            <w:tcBorders>
              <w:top w:val="nil"/>
              <w:left w:val="single" w:sz="8" w:space="0" w:color="auto"/>
              <w:bottom w:val="single" w:sz="4" w:space="0" w:color="auto"/>
              <w:right w:val="single" w:sz="4" w:space="0" w:color="auto"/>
            </w:tcBorders>
            <w:shd w:val="clear" w:color="auto" w:fill="auto"/>
            <w:noWrap/>
            <w:vAlign w:val="bottom"/>
            <w:hideMark/>
          </w:tcPr>
          <w:p w:rsidR="00F71867" w:rsidRPr="00EB6880" w:rsidRDefault="00F71867" w:rsidP="00516AEB">
            <w:pPr>
              <w:pStyle w:val="af7"/>
            </w:pPr>
            <w:r w:rsidRPr="00EB6880">
              <w:t>кол-во узлов</w:t>
            </w:r>
          </w:p>
        </w:tc>
        <w:tc>
          <w:tcPr>
            <w:tcW w:w="170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50</w:t>
            </w:r>
          </w:p>
        </w:tc>
        <w:tc>
          <w:tcPr>
            <w:tcW w:w="186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2</w:t>
            </w:r>
          </w:p>
        </w:tc>
      </w:tr>
      <w:tr w:rsidR="00F71867" w:rsidRPr="00EB6880" w:rsidTr="001D4ED2">
        <w:trPr>
          <w:trHeight w:val="323"/>
          <w:jc w:val="center"/>
        </w:trPr>
        <w:tc>
          <w:tcPr>
            <w:tcW w:w="4820" w:type="dxa"/>
            <w:tcBorders>
              <w:top w:val="nil"/>
              <w:left w:val="single" w:sz="8" w:space="0" w:color="auto"/>
              <w:bottom w:val="single" w:sz="4" w:space="0" w:color="auto"/>
              <w:right w:val="single" w:sz="4" w:space="0" w:color="auto"/>
            </w:tcBorders>
            <w:shd w:val="clear" w:color="auto" w:fill="auto"/>
            <w:vAlign w:val="bottom"/>
            <w:hideMark/>
          </w:tcPr>
          <w:p w:rsidR="00F71867" w:rsidRPr="00EB6880" w:rsidRDefault="00F71867" w:rsidP="00516AEB">
            <w:pPr>
              <w:pStyle w:val="af7"/>
            </w:pPr>
            <w:r w:rsidRPr="00EB6880">
              <w:t xml:space="preserve">Стоимость узла присоединения, тыс. </w:t>
            </w:r>
            <w:proofErr w:type="spellStart"/>
            <w:r w:rsidRPr="00EB6880">
              <w:t>руб</w:t>
            </w:r>
            <w:proofErr w:type="spellEnd"/>
            <w:r w:rsidRPr="00EB6880">
              <w:t>/узел</w:t>
            </w:r>
          </w:p>
        </w:tc>
        <w:tc>
          <w:tcPr>
            <w:tcW w:w="170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610,42</w:t>
            </w:r>
          </w:p>
        </w:tc>
        <w:tc>
          <w:tcPr>
            <w:tcW w:w="1860" w:type="dxa"/>
            <w:tcBorders>
              <w:top w:val="nil"/>
              <w:left w:val="nil"/>
              <w:bottom w:val="single" w:sz="4"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1817</w:t>
            </w:r>
          </w:p>
        </w:tc>
      </w:tr>
      <w:tr w:rsidR="00F71867" w:rsidRPr="00EB6880" w:rsidTr="001D4ED2">
        <w:trPr>
          <w:trHeight w:val="413"/>
          <w:jc w:val="center"/>
        </w:trPr>
        <w:tc>
          <w:tcPr>
            <w:tcW w:w="4820" w:type="dxa"/>
            <w:tcBorders>
              <w:top w:val="nil"/>
              <w:left w:val="single" w:sz="8" w:space="0" w:color="auto"/>
              <w:bottom w:val="single" w:sz="8" w:space="0" w:color="auto"/>
              <w:right w:val="single" w:sz="4" w:space="0" w:color="auto"/>
            </w:tcBorders>
            <w:shd w:val="clear" w:color="auto" w:fill="auto"/>
            <w:vAlign w:val="bottom"/>
            <w:hideMark/>
          </w:tcPr>
          <w:p w:rsidR="00F71867" w:rsidRPr="00EB6880" w:rsidRDefault="00F71867" w:rsidP="00516AEB">
            <w:pPr>
              <w:pStyle w:val="af7"/>
            </w:pPr>
            <w:r w:rsidRPr="00EB6880">
              <w:t>Стоимость  устройства узлов присоединений всего, тыс. руб.</w:t>
            </w:r>
          </w:p>
        </w:tc>
        <w:tc>
          <w:tcPr>
            <w:tcW w:w="1700"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30521</w:t>
            </w:r>
          </w:p>
        </w:tc>
        <w:tc>
          <w:tcPr>
            <w:tcW w:w="1860" w:type="dxa"/>
            <w:tcBorders>
              <w:top w:val="nil"/>
              <w:left w:val="nil"/>
              <w:bottom w:val="single" w:sz="8" w:space="0" w:color="auto"/>
              <w:right w:val="single" w:sz="4" w:space="0" w:color="auto"/>
            </w:tcBorders>
            <w:shd w:val="clear" w:color="auto" w:fill="auto"/>
            <w:noWrap/>
            <w:vAlign w:val="bottom"/>
            <w:hideMark/>
          </w:tcPr>
          <w:p w:rsidR="00F71867" w:rsidRPr="00EB6880" w:rsidRDefault="00F71867" w:rsidP="00516AEB">
            <w:pPr>
              <w:pStyle w:val="af7"/>
              <w:jc w:val="center"/>
            </w:pPr>
            <w:r w:rsidRPr="00EB6880">
              <w:t>3634</w:t>
            </w:r>
          </w:p>
        </w:tc>
      </w:tr>
    </w:tbl>
    <w:p w:rsidR="00F71867" w:rsidRPr="00EB6880" w:rsidRDefault="00F71867" w:rsidP="001D4ED2">
      <w:pPr>
        <w:pStyle w:val="17"/>
        <w:rPr>
          <w:rFonts w:cs="Times New Roman"/>
        </w:rPr>
      </w:pPr>
      <w:r w:rsidRPr="00EB6880">
        <w:rPr>
          <w:rFonts w:cs="Times New Roman"/>
        </w:rPr>
        <w:t xml:space="preserve">Всего стоимость работ по выполнение технологических узлов присоединения в период 2028-2036 </w:t>
      </w:r>
      <w:proofErr w:type="spellStart"/>
      <w:r w:rsidRPr="00EB6880">
        <w:rPr>
          <w:rFonts w:cs="Times New Roman"/>
        </w:rPr>
        <w:t>гг</w:t>
      </w:r>
      <w:proofErr w:type="spellEnd"/>
      <w:r w:rsidRPr="00EB6880">
        <w:rPr>
          <w:rFonts w:cs="Times New Roman"/>
        </w:rPr>
        <w:t xml:space="preserve"> ---   34155 тыс. </w:t>
      </w:r>
      <w:proofErr w:type="spellStart"/>
      <w:r w:rsidRPr="00EB6880">
        <w:rPr>
          <w:rFonts w:cs="Times New Roman"/>
        </w:rPr>
        <w:t>руб</w:t>
      </w:r>
      <w:proofErr w:type="spellEnd"/>
      <w:r w:rsidRPr="00EB6880">
        <w:rPr>
          <w:rFonts w:cs="Times New Roman"/>
        </w:rPr>
        <w:t xml:space="preserve"> = 34,155 млн. руб. </w:t>
      </w:r>
    </w:p>
    <w:p w:rsidR="00F71867" w:rsidRPr="00EB6880" w:rsidRDefault="00F71867" w:rsidP="00F71867">
      <w:pPr>
        <w:pStyle w:val="17"/>
        <w:rPr>
          <w:rFonts w:cs="Times New Roman"/>
        </w:rPr>
      </w:pPr>
    </w:p>
    <w:p w:rsidR="00F71867" w:rsidRPr="00EB6880" w:rsidRDefault="00F71867" w:rsidP="00F71867">
      <w:pPr>
        <w:pStyle w:val="17"/>
        <w:spacing w:line="250" w:lineRule="auto"/>
        <w:rPr>
          <w:rFonts w:cs="Times New Roman"/>
          <w:b/>
        </w:rPr>
      </w:pPr>
      <w:r w:rsidRPr="00EB6880">
        <w:rPr>
          <w:rFonts w:cs="Times New Roman"/>
          <w:b/>
        </w:rPr>
        <w:t xml:space="preserve">Расчет стоимости переустройства тепловых камер </w:t>
      </w:r>
    </w:p>
    <w:p w:rsidR="00F71867" w:rsidRPr="00EB6880" w:rsidRDefault="00F71867" w:rsidP="00F71867">
      <w:pPr>
        <w:pStyle w:val="17"/>
        <w:spacing w:line="250" w:lineRule="auto"/>
        <w:rPr>
          <w:rFonts w:cs="Times New Roman"/>
        </w:rPr>
      </w:pPr>
      <w:r w:rsidRPr="00EB6880">
        <w:rPr>
          <w:rFonts w:cs="Times New Roman"/>
        </w:rPr>
        <w:t>Расчет производится на основе данных Таблица 13-16-001 «Камеры наружных инженерных тепловых сетей подземные, монолитные железобетонные на глубине 3 м (строительная часть), сборника 13. «Наружные тепловые сети» НЦС 81-02-13-2025. «Укрупненные нормативы цены строительства.</w:t>
      </w:r>
    </w:p>
    <w:p w:rsidR="00F71867" w:rsidRPr="00EB6880" w:rsidRDefault="00F71867" w:rsidP="00F71867">
      <w:pPr>
        <w:pStyle w:val="17"/>
        <w:rPr>
          <w:rFonts w:cs="Times New Roman"/>
        </w:rPr>
      </w:pPr>
      <w:r w:rsidRPr="00EB6880">
        <w:rPr>
          <w:rFonts w:cs="Times New Roman"/>
        </w:rPr>
        <w:t xml:space="preserve">Число камер, подлежащих реконструкции в период с 2029 до 2036 </w:t>
      </w:r>
      <w:proofErr w:type="gramStart"/>
      <w:r w:rsidRPr="00EB6880">
        <w:rPr>
          <w:rFonts w:cs="Times New Roman"/>
        </w:rPr>
        <w:t>г  -</w:t>
      </w:r>
      <w:proofErr w:type="gramEnd"/>
      <w:r w:rsidRPr="00EB6880">
        <w:rPr>
          <w:rFonts w:cs="Times New Roman"/>
        </w:rPr>
        <w:t xml:space="preserve"> </w:t>
      </w:r>
      <w:r w:rsidR="00F333C3" w:rsidRPr="00EB6880">
        <w:rPr>
          <w:rFonts w:cs="Times New Roman"/>
        </w:rPr>
        <w:t xml:space="preserve"> </w:t>
      </w:r>
      <w:r w:rsidRPr="00EB6880">
        <w:rPr>
          <w:rFonts w:cs="Times New Roman"/>
        </w:rPr>
        <w:t>52</w:t>
      </w:r>
      <w:r w:rsidR="00F333C3" w:rsidRPr="00EB6880">
        <w:rPr>
          <w:rFonts w:cs="Times New Roman"/>
        </w:rPr>
        <w:t>камер</w:t>
      </w:r>
    </w:p>
    <w:p w:rsidR="00F71867" w:rsidRPr="00EB6880" w:rsidRDefault="00F71867" w:rsidP="00F71867">
      <w:pPr>
        <w:pStyle w:val="17"/>
        <w:rPr>
          <w:rFonts w:cs="Times New Roman"/>
        </w:rPr>
      </w:pPr>
      <w:r w:rsidRPr="00EB6880">
        <w:rPr>
          <w:rFonts w:cs="Times New Roman"/>
        </w:rPr>
        <w:t>Стоимость устройства камеры 9,37 м3 на глубине до 3 м, - 417,7 тыс. руб./камера</w:t>
      </w:r>
    </w:p>
    <w:p w:rsidR="00F71867" w:rsidRPr="00EB6880" w:rsidRDefault="00F71867" w:rsidP="00F71867">
      <w:pPr>
        <w:pStyle w:val="17"/>
        <w:rPr>
          <w:rFonts w:cs="Times New Roman"/>
        </w:rPr>
      </w:pPr>
      <w:r w:rsidRPr="00EB6880">
        <w:rPr>
          <w:rFonts w:cs="Times New Roman"/>
        </w:rPr>
        <w:t>Итого 52*417,7 = 21720,4 тыс. руб.  21,72 млн. руб.</w:t>
      </w:r>
    </w:p>
    <w:p w:rsidR="00F71867" w:rsidRPr="00EB6880" w:rsidRDefault="00F71867" w:rsidP="00F71867">
      <w:pPr>
        <w:pStyle w:val="17"/>
        <w:rPr>
          <w:rFonts w:cs="Times New Roman"/>
        </w:rPr>
      </w:pPr>
      <w:r w:rsidRPr="00EB6880">
        <w:rPr>
          <w:rFonts w:cs="Times New Roman"/>
        </w:rPr>
        <w:t xml:space="preserve">Расчет осуществляется на основе «Часть 5. Здания и сооружения наружных инженерных тепловых сетей. Раздел 16. Здания и сооружения наружных инженерных тепловых сетей». НЦС -85. </w:t>
      </w:r>
    </w:p>
    <w:p w:rsidR="00F71867" w:rsidRPr="00EB6880" w:rsidRDefault="00F71867" w:rsidP="00F71867">
      <w:pPr>
        <w:pStyle w:val="17"/>
        <w:rPr>
          <w:rFonts w:cs="Times New Roman"/>
        </w:rPr>
      </w:pPr>
    </w:p>
    <w:p w:rsidR="00F71867" w:rsidRDefault="00F71867" w:rsidP="00F71867">
      <w:pPr>
        <w:pStyle w:val="17"/>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.1</w:t>
      </w:r>
      <w:r w:rsidR="00F55481" w:rsidRPr="00EB6880">
        <w:rPr>
          <w:rFonts w:cs="Times New Roman"/>
        </w:rPr>
        <w:t>2</w:t>
      </w:r>
      <w:r w:rsidRPr="00EB6880">
        <w:rPr>
          <w:rFonts w:cs="Times New Roman"/>
        </w:rPr>
        <w:t>. Сводные данные по затратам на реконструкцию системы теплоснабжения м-на Южный и прокладку трубопровода до м-на Красный Ключ</w:t>
      </w:r>
    </w:p>
    <w:tbl>
      <w:tblPr>
        <w:tblW w:w="9356" w:type="dxa"/>
        <w:tblLook w:val="04A0" w:firstRow="1" w:lastRow="0" w:firstColumn="1" w:lastColumn="0" w:noHBand="0" w:noVBand="1"/>
      </w:tblPr>
      <w:tblGrid>
        <w:gridCol w:w="1097"/>
        <w:gridCol w:w="3140"/>
        <w:gridCol w:w="1850"/>
        <w:gridCol w:w="1613"/>
        <w:gridCol w:w="1656"/>
      </w:tblGrid>
      <w:tr w:rsidR="00686E28" w:rsidRPr="00EB6880" w:rsidTr="00FC110F">
        <w:trPr>
          <w:trHeight w:val="285"/>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w:t>
            </w:r>
            <w:proofErr w:type="spellStart"/>
            <w:r w:rsidRPr="00EB6880">
              <w:rPr>
                <w:rFonts w:eastAsia="Times New Roman" w:cs="Times New Roman"/>
                <w:color w:val="000000"/>
                <w:sz w:val="22"/>
                <w:lang w:eastAsia="ru-RU"/>
              </w:rPr>
              <w:t>пп</w:t>
            </w:r>
            <w:proofErr w:type="spellEnd"/>
            <w:r w:rsidRPr="00EB6880">
              <w:rPr>
                <w:rFonts w:eastAsia="Times New Roman" w:cs="Times New Roman"/>
                <w:color w:val="000000"/>
                <w:sz w:val="22"/>
                <w:lang w:eastAsia="ru-RU"/>
              </w:rPr>
              <w:t> </w:t>
            </w:r>
          </w:p>
        </w:tc>
        <w:tc>
          <w:tcPr>
            <w:tcW w:w="3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Мероприятие </w:t>
            </w:r>
          </w:p>
        </w:tc>
        <w:tc>
          <w:tcPr>
            <w:tcW w:w="1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до 2028 г</w:t>
            </w:r>
          </w:p>
        </w:tc>
        <w:tc>
          <w:tcPr>
            <w:tcW w:w="16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2028 - 2032</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2032- 2036</w:t>
            </w:r>
          </w:p>
        </w:tc>
      </w:tr>
      <w:tr w:rsidR="00686E28" w:rsidRPr="00EB6880" w:rsidTr="00FC110F">
        <w:trPr>
          <w:trHeight w:val="285"/>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1. </w:t>
            </w:r>
          </w:p>
        </w:tc>
        <w:tc>
          <w:tcPr>
            <w:tcW w:w="825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Устройство электрокотельной  К-3 "Южная" </w:t>
            </w:r>
          </w:p>
        </w:tc>
      </w:tr>
      <w:tr w:rsidR="00686E28" w:rsidRPr="00EB6880" w:rsidTr="00FC110F">
        <w:trPr>
          <w:trHeight w:val="570"/>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1.1.</w:t>
            </w:r>
          </w:p>
        </w:tc>
        <w:tc>
          <w:tcPr>
            <w:tcW w:w="3140" w:type="dxa"/>
            <w:tcBorders>
              <w:top w:val="single" w:sz="4" w:space="0" w:color="auto"/>
              <w:left w:val="nil"/>
              <w:bottom w:val="single" w:sz="4" w:space="0" w:color="auto"/>
              <w:right w:val="single" w:sz="4"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Устройство котельной 1 очередь, </w:t>
            </w:r>
            <w:r>
              <w:rPr>
                <w:rFonts w:cs="Times New Roman"/>
                <w:lang w:eastAsia="ru-RU"/>
              </w:rPr>
              <w:t>2х</w:t>
            </w:r>
            <w:r w:rsidRPr="00EB6880">
              <w:rPr>
                <w:rFonts w:cs="Times New Roman"/>
                <w:lang w:eastAsia="ru-RU"/>
              </w:rPr>
              <w:t>25 МВт</w:t>
            </w:r>
          </w:p>
        </w:tc>
        <w:tc>
          <w:tcPr>
            <w:tcW w:w="1850" w:type="dxa"/>
            <w:tcBorders>
              <w:top w:val="single" w:sz="4" w:space="0" w:color="auto"/>
              <w:left w:val="nil"/>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Pr>
                <w:rFonts w:cs="Times New Roman"/>
                <w:lang w:eastAsia="ru-RU"/>
              </w:rPr>
              <w:t>620</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56" w:type="dxa"/>
            <w:tcBorders>
              <w:top w:val="single" w:sz="4" w:space="0" w:color="auto"/>
              <w:left w:val="nil"/>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r>
      <w:tr w:rsidR="00686E28" w:rsidRPr="00EB6880" w:rsidTr="00FC110F">
        <w:trPr>
          <w:trHeight w:val="570"/>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1.2.</w:t>
            </w:r>
          </w:p>
        </w:tc>
        <w:tc>
          <w:tcPr>
            <w:tcW w:w="3140" w:type="dxa"/>
            <w:tcBorders>
              <w:top w:val="single" w:sz="4" w:space="0" w:color="auto"/>
              <w:left w:val="nil"/>
              <w:bottom w:val="single" w:sz="4" w:space="0" w:color="auto"/>
              <w:right w:val="single" w:sz="4"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Устройство котельной 2 очередь,</w:t>
            </w:r>
            <w:r>
              <w:rPr>
                <w:rFonts w:cs="Times New Roman"/>
                <w:lang w:eastAsia="ru-RU"/>
              </w:rPr>
              <w:t xml:space="preserve"> 5</w:t>
            </w:r>
            <w:r w:rsidRPr="00EB6880">
              <w:rPr>
                <w:rFonts w:cs="Times New Roman"/>
                <w:lang w:eastAsia="ru-RU"/>
              </w:rPr>
              <w:t>МВт</w:t>
            </w:r>
          </w:p>
        </w:tc>
        <w:tc>
          <w:tcPr>
            <w:tcW w:w="1850" w:type="dxa"/>
            <w:tcBorders>
              <w:top w:val="single" w:sz="4" w:space="0" w:color="auto"/>
              <w:left w:val="nil"/>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Pr>
                <w:rFonts w:cs="Times New Roman"/>
                <w:lang w:eastAsia="ru-RU"/>
              </w:rPr>
              <w:t>0</w:t>
            </w:r>
          </w:p>
        </w:tc>
        <w:tc>
          <w:tcPr>
            <w:tcW w:w="1656" w:type="dxa"/>
            <w:tcBorders>
              <w:top w:val="single" w:sz="4" w:space="0" w:color="auto"/>
              <w:left w:val="nil"/>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lang w:eastAsia="ru-RU"/>
              </w:rPr>
            </w:pPr>
            <w:r>
              <w:rPr>
                <w:rFonts w:cs="Times New Roman"/>
                <w:lang w:eastAsia="ru-RU"/>
              </w:rPr>
              <w:t>120</w:t>
            </w:r>
            <w:r w:rsidRPr="00EB6880">
              <w:rPr>
                <w:rFonts w:cs="Times New Roman"/>
                <w:lang w:eastAsia="ru-RU"/>
              </w:rPr>
              <w:t> </w:t>
            </w:r>
          </w:p>
        </w:tc>
      </w:tr>
      <w:tr w:rsidR="00686E28" w:rsidRPr="00EB6880" w:rsidTr="00FC110F">
        <w:trPr>
          <w:trHeight w:val="285"/>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spacing w:line="240" w:lineRule="auto"/>
              <w:ind w:firstLine="0"/>
              <w:jc w:val="left"/>
              <w:rPr>
                <w:rFonts w:eastAsia="Times New Roman" w:cs="Times New Roman"/>
                <w:b/>
                <w:bCs/>
                <w:color w:val="000000"/>
                <w:sz w:val="22"/>
                <w:lang w:eastAsia="ru-RU"/>
              </w:rPr>
            </w:pPr>
            <w:r w:rsidRPr="00EB6880">
              <w:rPr>
                <w:rFonts w:eastAsia="Times New Roman" w:cs="Times New Roman"/>
                <w:b/>
                <w:bCs/>
                <w:color w:val="000000"/>
                <w:sz w:val="22"/>
                <w:lang w:eastAsia="ru-RU"/>
              </w:rPr>
              <w:t> </w:t>
            </w:r>
          </w:p>
        </w:tc>
        <w:tc>
          <w:tcPr>
            <w:tcW w:w="31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86E28" w:rsidRPr="00EB6880" w:rsidRDefault="00686E28" w:rsidP="00FC110F">
            <w:pPr>
              <w:pStyle w:val="ab"/>
              <w:rPr>
                <w:rFonts w:cs="Times New Roman"/>
                <w:b/>
                <w:lang w:eastAsia="ru-RU"/>
              </w:rPr>
            </w:pPr>
            <w:r w:rsidRPr="00EB6880">
              <w:rPr>
                <w:rFonts w:cs="Times New Roman"/>
                <w:b/>
                <w:lang w:eastAsia="ru-RU"/>
              </w:rPr>
              <w:t xml:space="preserve">Всего </w:t>
            </w:r>
            <w:proofErr w:type="spellStart"/>
            <w:r w:rsidRPr="00EB6880">
              <w:rPr>
                <w:rFonts w:cs="Times New Roman"/>
                <w:b/>
                <w:lang w:eastAsia="ru-RU"/>
              </w:rPr>
              <w:t>пп</w:t>
            </w:r>
            <w:proofErr w:type="spellEnd"/>
            <w:r w:rsidRPr="00EB6880">
              <w:rPr>
                <w:rFonts w:cs="Times New Roman"/>
                <w:b/>
                <w:lang w:eastAsia="ru-RU"/>
              </w:rPr>
              <w:t xml:space="preserve">. 1.1-1.3., млн. </w:t>
            </w:r>
            <w:proofErr w:type="spellStart"/>
            <w:r w:rsidRPr="00EB6880">
              <w:rPr>
                <w:rFonts w:cs="Times New Roman"/>
                <w:b/>
                <w:lang w:eastAsia="ru-RU"/>
              </w:rPr>
              <w:t>руб</w:t>
            </w:r>
            <w:proofErr w:type="spellEnd"/>
          </w:p>
        </w:tc>
        <w:tc>
          <w:tcPr>
            <w:tcW w:w="1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b/>
                <w:lang w:eastAsia="ru-RU"/>
              </w:rPr>
            </w:pPr>
            <w:r>
              <w:rPr>
                <w:rFonts w:cs="Times New Roman"/>
                <w:b/>
                <w:lang w:eastAsia="ru-RU"/>
              </w:rPr>
              <w:t>620</w:t>
            </w:r>
          </w:p>
        </w:tc>
        <w:tc>
          <w:tcPr>
            <w:tcW w:w="16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b/>
                <w:lang w:eastAsia="ru-RU"/>
              </w:rPr>
            </w:pPr>
            <w:r>
              <w:rPr>
                <w:rFonts w:cs="Times New Roman"/>
                <w:b/>
                <w:lang w:eastAsia="ru-RU"/>
              </w:rPr>
              <w:t>0</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E28" w:rsidRPr="00EB6880" w:rsidRDefault="00686E28" w:rsidP="00FC110F">
            <w:pPr>
              <w:pStyle w:val="ab"/>
              <w:rPr>
                <w:rFonts w:cs="Times New Roman"/>
                <w:b/>
                <w:lang w:eastAsia="ru-RU"/>
              </w:rPr>
            </w:pPr>
            <w:r>
              <w:rPr>
                <w:rFonts w:cs="Times New Roman"/>
                <w:b/>
                <w:lang w:eastAsia="ru-RU"/>
              </w:rPr>
              <w:t>120</w:t>
            </w:r>
          </w:p>
        </w:tc>
      </w:tr>
      <w:tr w:rsidR="00686E28" w:rsidRPr="00EB6880" w:rsidTr="00FC110F">
        <w:trPr>
          <w:trHeight w:val="270"/>
        </w:trPr>
        <w:tc>
          <w:tcPr>
            <w:tcW w:w="9356" w:type="dxa"/>
            <w:gridSpan w:val="5"/>
            <w:tcBorders>
              <w:top w:val="single" w:sz="4" w:space="0" w:color="auto"/>
              <w:left w:val="single" w:sz="4" w:space="0" w:color="auto"/>
              <w:bottom w:val="single" w:sz="8" w:space="0" w:color="auto"/>
              <w:right w:val="single" w:sz="4" w:space="0" w:color="000000"/>
            </w:tcBorders>
            <w:shd w:val="clear" w:color="auto" w:fill="auto"/>
            <w:noWrap/>
            <w:vAlign w:val="bottom"/>
            <w:hideMark/>
          </w:tcPr>
          <w:p w:rsidR="00686E28" w:rsidRPr="00EB6880" w:rsidRDefault="00686E28" w:rsidP="00FC110F">
            <w:pPr>
              <w:pStyle w:val="17"/>
              <w:ind w:firstLine="0"/>
              <w:rPr>
                <w:rFonts w:cs="Times New Roman"/>
              </w:rPr>
            </w:pPr>
            <w:r w:rsidRPr="00EB6880">
              <w:rPr>
                <w:rFonts w:cs="Times New Roman"/>
              </w:rPr>
              <w:t>2. Реконструкция  тепловых сетей м-на Южный, млн. руб. в период 2026 2028 г</w:t>
            </w:r>
          </w:p>
        </w:tc>
      </w:tr>
      <w:tr w:rsidR="00686E28" w:rsidRPr="00EB6880" w:rsidTr="00FC110F">
        <w:trPr>
          <w:trHeight w:val="578"/>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2.1.</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Реконструкция старых сетей +новая линия К3-ТК - 37</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4"/>
                <w:lang w:eastAsia="ru-RU"/>
              </w:rPr>
            </w:pPr>
            <w:r w:rsidRPr="00EB6880">
              <w:rPr>
                <w:rFonts w:cs="Times New Roman"/>
                <w:szCs w:val="24"/>
                <w:lang w:eastAsia="ru-RU"/>
              </w:rPr>
              <w:t>487,50</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r>
      <w:tr w:rsidR="00686E28" w:rsidRPr="00EB6880" w:rsidTr="00FC110F">
        <w:trPr>
          <w:trHeight w:val="86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2.2. </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Устройство узлов технологического присоединения </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110,507</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r>
      <w:tr w:rsidR="00686E28" w:rsidRPr="00EB6880" w:rsidTr="00FC110F">
        <w:trPr>
          <w:trHeight w:val="315"/>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2.3.</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Устройство тепловых камер</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4"/>
                <w:lang w:eastAsia="ru-RU"/>
              </w:rPr>
            </w:pPr>
            <w:r w:rsidRPr="00EB6880">
              <w:rPr>
                <w:rFonts w:cs="Times New Roman"/>
                <w:szCs w:val="24"/>
                <w:lang w:eastAsia="ru-RU"/>
              </w:rPr>
              <w:t>37,578</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r>
      <w:tr w:rsidR="00686E28" w:rsidRPr="00EB6880" w:rsidTr="00FC110F">
        <w:trPr>
          <w:trHeight w:val="86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2.4.</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Устройство балансировочных клапанов и секционирующих задвижек </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5</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r>
      <w:tr w:rsidR="00686E28" w:rsidRPr="00EB6880" w:rsidTr="00FC110F">
        <w:trPr>
          <w:trHeight w:val="29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пп2.</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b/>
                <w:lang w:eastAsia="ru-RU"/>
              </w:rPr>
            </w:pPr>
            <w:r w:rsidRPr="00EB6880">
              <w:rPr>
                <w:rFonts w:cs="Times New Roman"/>
                <w:b/>
                <w:lang w:eastAsia="ru-RU"/>
              </w:rPr>
              <w:t xml:space="preserve">Всего </w:t>
            </w:r>
            <w:proofErr w:type="spellStart"/>
            <w:r w:rsidRPr="00EB6880">
              <w:rPr>
                <w:rFonts w:cs="Times New Roman"/>
                <w:b/>
                <w:lang w:eastAsia="ru-RU"/>
              </w:rPr>
              <w:t>пп</w:t>
            </w:r>
            <w:proofErr w:type="spellEnd"/>
            <w:r w:rsidRPr="00EB6880">
              <w:rPr>
                <w:rFonts w:cs="Times New Roman"/>
                <w:b/>
                <w:lang w:eastAsia="ru-RU"/>
              </w:rPr>
              <w:t xml:space="preserve">. 2.1-2.3., млн. </w:t>
            </w:r>
            <w:proofErr w:type="spellStart"/>
            <w:r w:rsidRPr="00EB6880">
              <w:rPr>
                <w:rFonts w:cs="Times New Roman"/>
                <w:b/>
                <w:lang w:eastAsia="ru-RU"/>
              </w:rPr>
              <w:t>руб</w:t>
            </w:r>
            <w:proofErr w:type="spellEnd"/>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640,6</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0</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0</w:t>
            </w:r>
          </w:p>
        </w:tc>
      </w:tr>
      <w:tr w:rsidR="00686E28" w:rsidRPr="00EB6880" w:rsidTr="00FC110F">
        <w:trPr>
          <w:trHeight w:val="29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b/>
                <w:lang w:eastAsia="ru-RU"/>
              </w:rPr>
            </w:pPr>
            <w:r w:rsidRPr="00EB6880">
              <w:rPr>
                <w:rFonts w:cs="Times New Roman"/>
                <w:b/>
                <w:lang w:eastAsia="ru-RU"/>
              </w:rPr>
              <w:t xml:space="preserve">Всего по </w:t>
            </w:r>
            <w:proofErr w:type="spellStart"/>
            <w:r w:rsidRPr="00EB6880">
              <w:rPr>
                <w:rFonts w:cs="Times New Roman"/>
                <w:b/>
                <w:lang w:eastAsia="ru-RU"/>
              </w:rPr>
              <w:t>пп</w:t>
            </w:r>
            <w:proofErr w:type="spellEnd"/>
            <w:r w:rsidRPr="00EB6880">
              <w:rPr>
                <w:rFonts w:cs="Times New Roman"/>
                <w:b/>
                <w:lang w:eastAsia="ru-RU"/>
              </w:rPr>
              <w:t xml:space="preserve"> 1-2</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1090,6</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Pr>
                <w:rFonts w:cs="Times New Roman"/>
                <w:b/>
                <w:lang w:eastAsia="ru-RU"/>
              </w:rPr>
              <w:t>0</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Pr>
                <w:rFonts w:cs="Times New Roman"/>
                <w:b/>
                <w:lang w:eastAsia="ru-RU"/>
              </w:rPr>
              <w:t>120</w:t>
            </w:r>
          </w:p>
        </w:tc>
      </w:tr>
      <w:tr w:rsidR="00686E28" w:rsidRPr="00EB6880" w:rsidTr="00FC110F">
        <w:trPr>
          <w:trHeight w:val="293"/>
        </w:trPr>
        <w:tc>
          <w:tcPr>
            <w:tcW w:w="9356" w:type="dxa"/>
            <w:gridSpan w:val="5"/>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3. Реконструкция тепловых сетей в период 2029 - 2036 </w:t>
            </w:r>
            <w:proofErr w:type="spellStart"/>
            <w:r w:rsidRPr="00EB6880">
              <w:rPr>
                <w:rFonts w:cs="Times New Roman"/>
                <w:lang w:eastAsia="ru-RU"/>
              </w:rPr>
              <w:t>гг</w:t>
            </w:r>
            <w:proofErr w:type="spellEnd"/>
          </w:p>
        </w:tc>
      </w:tr>
      <w:tr w:rsidR="00686E28" w:rsidRPr="00EB6880" w:rsidTr="00FC110F">
        <w:trPr>
          <w:trHeight w:val="445"/>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3.1. </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Реконструкция старых сетей и устройство новых сетей</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140,02</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326,72</w:t>
            </w:r>
          </w:p>
        </w:tc>
      </w:tr>
      <w:tr w:rsidR="00686E28" w:rsidRPr="00EB6880" w:rsidTr="00FC110F">
        <w:trPr>
          <w:trHeight w:val="695"/>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3.2.</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Устройство узлов технологического присоединения </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10,25</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23,91</w:t>
            </w:r>
          </w:p>
        </w:tc>
      </w:tr>
      <w:tr w:rsidR="00686E28" w:rsidRPr="00EB6880" w:rsidTr="00FC110F">
        <w:trPr>
          <w:trHeight w:val="29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3.3.</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Устройство тепловых камер</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4,7</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18,6</w:t>
            </w:r>
          </w:p>
        </w:tc>
      </w:tr>
      <w:tr w:rsidR="00686E28" w:rsidRPr="00EB6880" w:rsidTr="00FC110F">
        <w:trPr>
          <w:trHeight w:val="86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3.4.</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Устройство балансировочных клапанов и секционирующих задвижек </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w:t>
            </w:r>
          </w:p>
        </w:tc>
      </w:tr>
      <w:tr w:rsidR="00686E28" w:rsidRPr="00EB6880" w:rsidTr="00FC110F">
        <w:trPr>
          <w:trHeight w:val="293"/>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proofErr w:type="spellStart"/>
            <w:r w:rsidRPr="00EB6880">
              <w:rPr>
                <w:rFonts w:cs="Times New Roman"/>
                <w:b/>
                <w:lang w:eastAsia="ru-RU"/>
              </w:rPr>
              <w:t>пп</w:t>
            </w:r>
            <w:proofErr w:type="spellEnd"/>
            <w:r w:rsidRPr="00EB6880">
              <w:rPr>
                <w:rFonts w:cs="Times New Roman"/>
                <w:b/>
                <w:lang w:eastAsia="ru-RU"/>
              </w:rPr>
              <w:t xml:space="preserve"> 3.</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b/>
                <w:lang w:eastAsia="ru-RU"/>
              </w:rPr>
            </w:pPr>
            <w:r w:rsidRPr="00EB6880">
              <w:rPr>
                <w:rFonts w:cs="Times New Roman"/>
                <w:b/>
                <w:lang w:eastAsia="ru-RU"/>
              </w:rPr>
              <w:t xml:space="preserve">Всего пп.3.1-3.3., млн. </w:t>
            </w:r>
            <w:proofErr w:type="spellStart"/>
            <w:r w:rsidRPr="00EB6880">
              <w:rPr>
                <w:rFonts w:cs="Times New Roman"/>
                <w:b/>
                <w:lang w:eastAsia="ru-RU"/>
              </w:rPr>
              <w:t>руб</w:t>
            </w:r>
            <w:proofErr w:type="spellEnd"/>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0,0</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155,92</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370,23</w:t>
            </w:r>
          </w:p>
        </w:tc>
      </w:tr>
      <w:tr w:rsidR="00686E28" w:rsidRPr="00EB6880" w:rsidTr="00FC110F">
        <w:trPr>
          <w:trHeight w:val="578"/>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4</w:t>
            </w:r>
          </w:p>
        </w:tc>
        <w:tc>
          <w:tcPr>
            <w:tcW w:w="3140" w:type="dxa"/>
            <w:tcBorders>
              <w:top w:val="single" w:sz="8" w:space="0" w:color="auto"/>
              <w:left w:val="nil"/>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Итого по всем разделам затрат</w:t>
            </w:r>
          </w:p>
        </w:tc>
        <w:tc>
          <w:tcPr>
            <w:tcW w:w="1850"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1090,6</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305,92</w:t>
            </w:r>
          </w:p>
        </w:tc>
        <w:tc>
          <w:tcPr>
            <w:tcW w:w="1656" w:type="dxa"/>
            <w:tcBorders>
              <w:top w:val="single" w:sz="8" w:space="0" w:color="auto"/>
              <w:left w:val="nil"/>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670,23</w:t>
            </w:r>
          </w:p>
        </w:tc>
      </w:tr>
      <w:tr w:rsidR="00686E28" w:rsidRPr="00EB6880" w:rsidTr="00FC110F">
        <w:trPr>
          <w:trHeight w:val="570"/>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p>
        </w:tc>
        <w:tc>
          <w:tcPr>
            <w:tcW w:w="31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b/>
                <w:lang w:eastAsia="ru-RU"/>
              </w:rPr>
            </w:pPr>
            <w:r w:rsidRPr="00EB6880">
              <w:rPr>
                <w:rFonts w:cs="Times New Roman"/>
                <w:b/>
                <w:lang w:eastAsia="ru-RU"/>
              </w:rPr>
              <w:t xml:space="preserve">Всего за период с 2026 до 2036 </w:t>
            </w:r>
            <w:proofErr w:type="spellStart"/>
            <w:r w:rsidRPr="00EB6880">
              <w:rPr>
                <w:rFonts w:cs="Times New Roman"/>
                <w:b/>
                <w:lang w:eastAsia="ru-RU"/>
              </w:rPr>
              <w:t>гг</w:t>
            </w:r>
            <w:proofErr w:type="spellEnd"/>
            <w:r w:rsidRPr="00EB6880">
              <w:rPr>
                <w:rFonts w:cs="Times New Roman"/>
                <w:b/>
                <w:lang w:eastAsia="ru-RU"/>
              </w:rPr>
              <w:t xml:space="preserve"> по всем разделам</w:t>
            </w:r>
          </w:p>
        </w:tc>
        <w:tc>
          <w:tcPr>
            <w:tcW w:w="18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p>
        </w:tc>
        <w:tc>
          <w:tcPr>
            <w:tcW w:w="161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0"/>
                <w:lang w:eastAsia="ru-RU"/>
              </w:rPr>
            </w:pPr>
          </w:p>
        </w:tc>
        <w:tc>
          <w:tcPr>
            <w:tcW w:w="165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r w:rsidRPr="00EB6880">
              <w:rPr>
                <w:rFonts w:cs="Times New Roman"/>
                <w:b/>
                <w:lang w:eastAsia="ru-RU"/>
              </w:rPr>
              <w:t>2066,7</w:t>
            </w:r>
          </w:p>
        </w:tc>
      </w:tr>
      <w:tr w:rsidR="00686E28" w:rsidRPr="00EB6880" w:rsidTr="00FC110F">
        <w:trPr>
          <w:trHeight w:val="570"/>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p>
        </w:tc>
        <w:tc>
          <w:tcPr>
            <w:tcW w:w="31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b/>
                <w:lang w:eastAsia="ru-RU"/>
              </w:rPr>
            </w:pPr>
            <w:r w:rsidRPr="00EB6880">
              <w:rPr>
                <w:rFonts w:cs="Times New Roman"/>
                <w:b/>
                <w:lang w:eastAsia="ru-RU"/>
              </w:rPr>
              <w:t>В том числе по тепловым сетям</w:t>
            </w:r>
          </w:p>
        </w:tc>
        <w:tc>
          <w:tcPr>
            <w:tcW w:w="18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b/>
                <w:lang w:eastAsia="ru-RU"/>
              </w:rPr>
            </w:pPr>
          </w:p>
        </w:tc>
        <w:tc>
          <w:tcPr>
            <w:tcW w:w="161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0"/>
                <w:lang w:eastAsia="ru-RU"/>
              </w:rPr>
            </w:pPr>
          </w:p>
        </w:tc>
        <w:tc>
          <w:tcPr>
            <w:tcW w:w="165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1166,74</w:t>
            </w:r>
          </w:p>
        </w:tc>
      </w:tr>
      <w:tr w:rsidR="00686E28" w:rsidRPr="00EB6880" w:rsidTr="00FC110F">
        <w:trPr>
          <w:trHeight w:val="285"/>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p>
        </w:tc>
        <w:tc>
          <w:tcPr>
            <w:tcW w:w="31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lang w:eastAsia="ru-RU"/>
              </w:rPr>
            </w:pPr>
            <w:r w:rsidRPr="00EB6880">
              <w:rPr>
                <w:rFonts w:cs="Times New Roman"/>
                <w:lang w:eastAsia="ru-RU"/>
              </w:rPr>
              <w:t xml:space="preserve">В том числе по котельной </w:t>
            </w:r>
          </w:p>
        </w:tc>
        <w:tc>
          <w:tcPr>
            <w:tcW w:w="18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p>
        </w:tc>
        <w:tc>
          <w:tcPr>
            <w:tcW w:w="161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0"/>
                <w:lang w:eastAsia="ru-RU"/>
              </w:rPr>
            </w:pPr>
          </w:p>
        </w:tc>
        <w:tc>
          <w:tcPr>
            <w:tcW w:w="165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900</w:t>
            </w:r>
          </w:p>
        </w:tc>
      </w:tr>
      <w:tr w:rsidR="00686E28" w:rsidRPr="00EB6880" w:rsidTr="00FC110F">
        <w:trPr>
          <w:trHeight w:val="285"/>
        </w:trPr>
        <w:tc>
          <w:tcPr>
            <w:tcW w:w="109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p>
        </w:tc>
        <w:tc>
          <w:tcPr>
            <w:tcW w:w="31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86E28" w:rsidRPr="00EB6880" w:rsidRDefault="00686E28" w:rsidP="00FC110F">
            <w:pPr>
              <w:pStyle w:val="ab"/>
              <w:rPr>
                <w:rFonts w:cs="Times New Roman"/>
                <w:szCs w:val="20"/>
                <w:lang w:eastAsia="ru-RU"/>
              </w:rPr>
            </w:pPr>
            <w:r w:rsidRPr="00EB6880">
              <w:rPr>
                <w:rFonts w:cs="Times New Roman"/>
                <w:szCs w:val="20"/>
                <w:lang w:eastAsia="ru-RU"/>
              </w:rPr>
              <w:t>Всего</w:t>
            </w:r>
          </w:p>
        </w:tc>
        <w:tc>
          <w:tcPr>
            <w:tcW w:w="18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0"/>
                <w:lang w:eastAsia="ru-RU"/>
              </w:rPr>
            </w:pPr>
          </w:p>
        </w:tc>
        <w:tc>
          <w:tcPr>
            <w:tcW w:w="161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szCs w:val="20"/>
                <w:lang w:eastAsia="ru-RU"/>
              </w:rPr>
            </w:pPr>
          </w:p>
        </w:tc>
        <w:tc>
          <w:tcPr>
            <w:tcW w:w="165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86E28" w:rsidRPr="00EB6880" w:rsidRDefault="00686E28" w:rsidP="00FC110F">
            <w:pPr>
              <w:pStyle w:val="ab"/>
              <w:rPr>
                <w:rFonts w:cs="Times New Roman"/>
                <w:lang w:eastAsia="ru-RU"/>
              </w:rPr>
            </w:pPr>
            <w:r w:rsidRPr="00EB6880">
              <w:rPr>
                <w:rFonts w:cs="Times New Roman"/>
                <w:lang w:eastAsia="ru-RU"/>
              </w:rPr>
              <w:t>2066,74</w:t>
            </w:r>
          </w:p>
        </w:tc>
      </w:tr>
    </w:tbl>
    <w:p w:rsidR="00686E28" w:rsidRDefault="00686E28" w:rsidP="00686E28">
      <w:pPr>
        <w:pStyle w:val="17"/>
        <w:ind w:firstLine="0"/>
        <w:rPr>
          <w:rFonts w:cs="Times New Roman"/>
        </w:rPr>
      </w:pPr>
    </w:p>
    <w:p w:rsidR="004617D6" w:rsidRPr="00EB6880" w:rsidRDefault="004617D6" w:rsidP="004617D6">
      <w:pPr>
        <w:pStyle w:val="3"/>
        <w:rPr>
          <w:rFonts w:cs="Times New Roman"/>
          <w:sz w:val="26"/>
          <w:szCs w:val="26"/>
        </w:rPr>
      </w:pPr>
      <w:bookmarkStart w:id="136" w:name="_Toc228194820"/>
      <w:r w:rsidRPr="00EB6880">
        <w:rPr>
          <w:rFonts w:cs="Times New Roman"/>
          <w:sz w:val="26"/>
          <w:szCs w:val="26"/>
        </w:rPr>
        <w:t>8.</w:t>
      </w:r>
      <w:r w:rsidR="00185826" w:rsidRPr="00EB6880">
        <w:rPr>
          <w:rFonts w:cs="Times New Roman"/>
          <w:sz w:val="26"/>
          <w:szCs w:val="26"/>
        </w:rPr>
        <w:t>1.</w:t>
      </w:r>
      <w:r w:rsidRPr="00EB6880">
        <w:rPr>
          <w:rFonts w:cs="Times New Roman"/>
          <w:sz w:val="26"/>
          <w:szCs w:val="26"/>
        </w:rPr>
        <w:t>3. Предложения по реконструкции тепловых сетей в микрорайоне Гагарина</w:t>
      </w:r>
      <w:bookmarkEnd w:id="136"/>
      <w:r w:rsidRPr="00EB6880">
        <w:rPr>
          <w:rFonts w:cs="Times New Roman"/>
          <w:sz w:val="26"/>
          <w:szCs w:val="26"/>
        </w:rPr>
        <w:t xml:space="preserve"> </w:t>
      </w:r>
    </w:p>
    <w:p w:rsidR="00F33D30" w:rsidRPr="00EB6880" w:rsidRDefault="004617D6" w:rsidP="004617D6">
      <w:pPr>
        <w:pStyle w:val="17"/>
        <w:spacing w:before="60" w:line="247" w:lineRule="auto"/>
        <w:rPr>
          <w:rFonts w:cs="Times New Roman"/>
        </w:rPr>
      </w:pPr>
      <w:r w:rsidRPr="00EB6880">
        <w:rPr>
          <w:rFonts w:cs="Times New Roman"/>
        </w:rPr>
        <w:t xml:space="preserve">Основные проблемы тепловых сетей в </w:t>
      </w:r>
      <w:proofErr w:type="gramStart"/>
      <w:r w:rsidRPr="00EB6880">
        <w:rPr>
          <w:rFonts w:cs="Times New Roman"/>
        </w:rPr>
        <w:t>м-не</w:t>
      </w:r>
      <w:proofErr w:type="gramEnd"/>
      <w:r w:rsidRPr="00EB6880">
        <w:rPr>
          <w:rFonts w:cs="Times New Roman"/>
        </w:rPr>
        <w:t xml:space="preserve"> Гагарина </w:t>
      </w:r>
      <w:r w:rsidR="00F33D30" w:rsidRPr="00EB6880">
        <w:rPr>
          <w:rFonts w:cs="Times New Roman"/>
        </w:rPr>
        <w:t xml:space="preserve">и предложения по их реконструкции содержатся в разделе 4.2.1 главы 4 обосновывающих материалов. </w:t>
      </w:r>
    </w:p>
    <w:p w:rsidR="00F33D30" w:rsidRPr="00EB6880" w:rsidRDefault="00F33D30" w:rsidP="004617D6">
      <w:pPr>
        <w:pStyle w:val="17"/>
        <w:spacing w:before="60" w:line="247" w:lineRule="auto"/>
        <w:rPr>
          <w:rFonts w:cs="Times New Roman"/>
        </w:rPr>
      </w:pPr>
      <w:r w:rsidRPr="00EB6880">
        <w:rPr>
          <w:rFonts w:eastAsia="Times New Roman" w:cs="Times New Roman"/>
          <w:color w:val="000000"/>
          <w:szCs w:val="24"/>
        </w:rPr>
        <w:t xml:space="preserve">Общий перечень и сроки проведения мероприятий по </w:t>
      </w:r>
      <w:proofErr w:type="gramStart"/>
      <w:r w:rsidRPr="00EB6880">
        <w:rPr>
          <w:rFonts w:eastAsia="Times New Roman" w:cs="Times New Roman"/>
          <w:color w:val="000000"/>
          <w:szCs w:val="24"/>
        </w:rPr>
        <w:t>реконструкции  старых</w:t>
      </w:r>
      <w:proofErr w:type="gramEnd"/>
      <w:r w:rsidRPr="00EB6880">
        <w:rPr>
          <w:rFonts w:eastAsia="Times New Roman" w:cs="Times New Roman"/>
          <w:color w:val="000000"/>
          <w:szCs w:val="24"/>
        </w:rPr>
        <w:t xml:space="preserve"> и строительству новых тепловых сетей  м-на Гагарина представлен в табл. 8.1.3.1.</w:t>
      </w:r>
    </w:p>
    <w:p w:rsidR="004617D6" w:rsidRPr="00EB6880" w:rsidRDefault="004617D6" w:rsidP="004617D6">
      <w:pPr>
        <w:pStyle w:val="17"/>
        <w:spacing w:before="60" w:line="247" w:lineRule="auto"/>
        <w:rPr>
          <w:rFonts w:cs="Times New Roman"/>
        </w:rPr>
      </w:pPr>
      <w:r w:rsidRPr="00EB6880">
        <w:rPr>
          <w:rFonts w:cs="Times New Roman"/>
        </w:rPr>
        <w:t xml:space="preserve">В микрорайоне Гагарина необходимо переложить часть магистральных и распределительных сетей, с учетом увеличения нагрузок, в первую очередь от новой </w:t>
      </w:r>
      <w:r w:rsidRPr="00EB6880">
        <w:rPr>
          <w:rFonts w:cs="Times New Roman"/>
        </w:rPr>
        <w:lastRenderedPageBreak/>
        <w:t>электрокотельной К-2 к НГВ-1, а также по линии от НГВ-1 – ТК – 96 – ТК-132 к НГВ -4 м-на Строителей, рис. 8.</w:t>
      </w:r>
      <w:r w:rsidR="00F33D30" w:rsidRPr="00EB6880">
        <w:rPr>
          <w:rFonts w:cs="Times New Roman"/>
        </w:rPr>
        <w:t>1.</w:t>
      </w:r>
      <w:r w:rsidRPr="00EB6880">
        <w:rPr>
          <w:rFonts w:cs="Times New Roman"/>
        </w:rPr>
        <w:t>3.</w:t>
      </w:r>
      <w:r w:rsidR="00F33D30" w:rsidRPr="00EB6880">
        <w:rPr>
          <w:rFonts w:cs="Times New Roman"/>
        </w:rPr>
        <w:t>2</w:t>
      </w:r>
      <w:r w:rsidRPr="00EB6880">
        <w:rPr>
          <w:rFonts w:cs="Times New Roman"/>
        </w:rPr>
        <w:t xml:space="preserve">.) </w:t>
      </w:r>
    </w:p>
    <w:p w:rsidR="004617D6" w:rsidRPr="00EB6880" w:rsidRDefault="004617D6" w:rsidP="004617D6">
      <w:pPr>
        <w:pStyle w:val="17"/>
        <w:spacing w:before="60" w:line="247" w:lineRule="auto"/>
        <w:rPr>
          <w:rFonts w:cs="Times New Roman"/>
        </w:rPr>
      </w:pPr>
      <w:r w:rsidRPr="00EB6880">
        <w:rPr>
          <w:rFonts w:cs="Times New Roman"/>
          <w:noProof/>
        </w:rPr>
        <mc:AlternateContent>
          <mc:Choice Requires="wps">
            <w:drawing>
              <wp:anchor distT="0" distB="0" distL="114300" distR="114300" simplePos="0" relativeHeight="251669504" behindDoc="0" locked="0" layoutInCell="1" allowOverlap="1" wp14:anchorId="0E72BF65" wp14:editId="63253B30">
                <wp:simplePos x="0" y="0"/>
                <wp:positionH relativeFrom="column">
                  <wp:posOffset>2005965</wp:posOffset>
                </wp:positionH>
                <wp:positionV relativeFrom="paragraph">
                  <wp:posOffset>2910523</wp:posOffset>
                </wp:positionV>
                <wp:extent cx="45719" cy="45719"/>
                <wp:effectExtent l="0" t="0" r="0" b="0"/>
                <wp:wrapNone/>
                <wp:docPr id="14" name="Прямоугольник 14"/>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38CC71A" id="Прямоугольник 14" o:spid="_x0000_s1026" style="position:absolute;margin-left:157.95pt;margin-top:229.2pt;width:3.6pt;height:3.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" fillcolor="window" stroked="f" strokeweight="1pt"/>
            </w:pict>
          </mc:Fallback>
        </mc:AlternateContent>
      </w:r>
      <w:r w:rsidRPr="00EB6880">
        <w:rPr>
          <w:rFonts w:cs="Times New Roman"/>
        </w:rPr>
        <w:t>Первоочередные мероприятия по реконструкции тепловых сетей в микрорайоне Гагарина, которые необходимо выполнить до начала отопительного сезона 202</w:t>
      </w:r>
      <w:r w:rsidR="00F33D30" w:rsidRPr="00EB6880">
        <w:rPr>
          <w:rFonts w:cs="Times New Roman"/>
        </w:rPr>
        <w:t>9</w:t>
      </w:r>
      <w:r w:rsidRPr="00EB6880">
        <w:rPr>
          <w:rFonts w:cs="Times New Roman"/>
        </w:rPr>
        <w:t xml:space="preserve"> года, перед остановом ТЭЦ и пуском в эксплуатацию нового теплоисточника, и в период после перехода на новый теплоисточник, представлены в табл. 8.</w:t>
      </w:r>
      <w:r w:rsidR="00F33D30" w:rsidRPr="00EB6880">
        <w:rPr>
          <w:rFonts w:cs="Times New Roman"/>
        </w:rPr>
        <w:t>1.</w:t>
      </w:r>
      <w:r w:rsidRPr="00EB6880">
        <w:rPr>
          <w:rFonts w:cs="Times New Roman"/>
        </w:rPr>
        <w:t>3.2-8.</w:t>
      </w:r>
      <w:r w:rsidR="00F33D30" w:rsidRPr="00EB6880">
        <w:rPr>
          <w:rFonts w:cs="Times New Roman"/>
        </w:rPr>
        <w:t>1.</w:t>
      </w:r>
      <w:r w:rsidRPr="00EB6880">
        <w:rPr>
          <w:rFonts w:cs="Times New Roman"/>
        </w:rPr>
        <w:t>3.3. В первую очередь предлагается замена основных магистральных участков сетей (рис. 8.</w:t>
      </w:r>
      <w:r w:rsidR="00F33D30" w:rsidRPr="00EB6880">
        <w:rPr>
          <w:rFonts w:cs="Times New Roman"/>
        </w:rPr>
        <w:t>1.</w:t>
      </w:r>
      <w:r w:rsidRPr="00EB6880">
        <w:rPr>
          <w:rFonts w:cs="Times New Roman"/>
        </w:rPr>
        <w:t xml:space="preserve">3.2). Необходимость замены вызвана следующими факторами: </w:t>
      </w:r>
    </w:p>
    <w:p w:rsidR="004617D6" w:rsidRPr="00EB6880" w:rsidRDefault="004617D6" w:rsidP="004617D6">
      <w:pPr>
        <w:pStyle w:val="17"/>
        <w:spacing w:before="60" w:line="247" w:lineRule="auto"/>
        <w:rPr>
          <w:rFonts w:cs="Times New Roman"/>
        </w:rPr>
      </w:pPr>
      <w:r w:rsidRPr="00EB6880">
        <w:rPr>
          <w:rFonts w:cs="Times New Roman"/>
        </w:rPr>
        <w:t xml:space="preserve"> - повышение нагрузки и переход на температурный график качественного регулирования сетей с проектного (первоначального) графика 130/70 на 95/70.  </w:t>
      </w:r>
    </w:p>
    <w:p w:rsidR="004617D6" w:rsidRPr="00EB6880" w:rsidRDefault="004617D6" w:rsidP="004617D6">
      <w:pPr>
        <w:pStyle w:val="17"/>
        <w:spacing w:before="60" w:line="247" w:lineRule="auto"/>
        <w:rPr>
          <w:rFonts w:cs="Times New Roman"/>
        </w:rPr>
      </w:pPr>
      <w:r w:rsidRPr="00EB6880">
        <w:rPr>
          <w:rFonts w:cs="Times New Roman"/>
        </w:rPr>
        <w:t>- необходимость замены изношенных участков в целях снижения потерь тепловой энергии и теплоносителя;</w:t>
      </w:r>
    </w:p>
    <w:p w:rsidR="004617D6" w:rsidRPr="00EB6880" w:rsidRDefault="004617D6" w:rsidP="004617D6">
      <w:pPr>
        <w:pStyle w:val="17"/>
        <w:spacing w:before="60" w:line="247" w:lineRule="auto"/>
        <w:rPr>
          <w:rFonts w:cs="Times New Roman"/>
        </w:rPr>
      </w:pPr>
      <w:r w:rsidRPr="00EB6880">
        <w:rPr>
          <w:rFonts w:cs="Times New Roman"/>
        </w:rPr>
        <w:t xml:space="preserve">- необходимость нормализации гидравлических режимов. </w:t>
      </w:r>
    </w:p>
    <w:p w:rsidR="004617D6" w:rsidRPr="00EB6880" w:rsidRDefault="004617D6" w:rsidP="004617D6">
      <w:pPr>
        <w:pStyle w:val="17"/>
        <w:spacing w:before="60" w:line="247" w:lineRule="auto"/>
        <w:rPr>
          <w:rFonts w:cs="Times New Roman"/>
        </w:rPr>
      </w:pPr>
      <w:r w:rsidRPr="00EB6880">
        <w:rPr>
          <w:rFonts w:cs="Times New Roman"/>
        </w:rPr>
        <w:t>С целью обеспечения возможности управления гидравлическими режимами тепловых сетей микрорайона предлагается установка балансировочных клапанов на ключевых ответвлениях (табл. 8.</w:t>
      </w:r>
      <w:r w:rsidR="00F33D30" w:rsidRPr="00EB6880">
        <w:rPr>
          <w:rFonts w:cs="Times New Roman"/>
        </w:rPr>
        <w:t>1.</w:t>
      </w:r>
      <w:r w:rsidRPr="00EB6880">
        <w:rPr>
          <w:rFonts w:cs="Times New Roman"/>
        </w:rPr>
        <w:t>3.4.), установка балансировочных клапанов на вводах зданий, расположенных в зонах повышенных располагаемых напоров (рис. 8.</w:t>
      </w:r>
      <w:r w:rsidR="00F33D30" w:rsidRPr="00EB6880">
        <w:rPr>
          <w:rFonts w:cs="Times New Roman"/>
        </w:rPr>
        <w:t>1.</w:t>
      </w:r>
      <w:r w:rsidRPr="00EB6880">
        <w:rPr>
          <w:rFonts w:cs="Times New Roman"/>
        </w:rPr>
        <w:t>3.1.). На рис 8.</w:t>
      </w:r>
      <w:r w:rsidR="00F33D30" w:rsidRPr="00EB6880">
        <w:rPr>
          <w:rFonts w:cs="Times New Roman"/>
        </w:rPr>
        <w:t>1.</w:t>
      </w:r>
      <w:r w:rsidRPr="00EB6880">
        <w:rPr>
          <w:rFonts w:cs="Times New Roman"/>
        </w:rPr>
        <w:t>3.</w:t>
      </w:r>
      <w:r w:rsidR="00F33D30" w:rsidRPr="00EB6880">
        <w:rPr>
          <w:rFonts w:cs="Times New Roman"/>
        </w:rPr>
        <w:t>1</w:t>
      </w:r>
      <w:r w:rsidRPr="00EB6880">
        <w:rPr>
          <w:rFonts w:cs="Times New Roman"/>
        </w:rPr>
        <w:t>. приведена схема тепловых сетей м-на Гагарина, на которой толщина линий пропорциональна располагаемому напору в конце участка. Видно, что располагаемые напоры распределены неравномерно и достаточно быстро срабатываются в тепловых сетях за НГВ-1.</w:t>
      </w:r>
    </w:p>
    <w:p w:rsidR="004617D6" w:rsidRPr="00EB6880" w:rsidRDefault="004617D6" w:rsidP="00EB6880">
      <w:pPr>
        <w:pStyle w:val="17"/>
        <w:spacing w:line="250" w:lineRule="auto"/>
        <w:ind w:firstLine="0"/>
        <w:jc w:val="center"/>
        <w:rPr>
          <w:rFonts w:cs="Times New Roman"/>
        </w:rPr>
      </w:pPr>
      <w:r w:rsidRPr="00EB6880">
        <w:rPr>
          <w:rFonts w:cs="Times New Roman"/>
          <w:noProof/>
        </w:rPr>
        <w:drawing>
          <wp:inline distT="0" distB="0" distL="0" distR="0" wp14:anchorId="265C94CE" wp14:editId="48C559AF">
            <wp:extent cx="4516997" cy="358616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2869FE.tmp"/>
                    <pic:cNvPicPr/>
                  </pic:nvPicPr>
                  <pic:blipFill>
                    <a:blip r:embed="rId53">
                      <a:extLst>
                        <a:ext uri="{28A0092B-C50C-407E-A947-70E740481C1C}">
                          <a14:useLocalDpi xmlns:a14="http://schemas.microsoft.com/office/drawing/2010/main" val="0"/>
                        </a:ext>
                      </a:extLst>
                    </a:blip>
                    <a:stretch>
                      <a:fillRect/>
                    </a:stretch>
                  </pic:blipFill>
                  <pic:spPr>
                    <a:xfrm>
                      <a:off x="0" y="0"/>
                      <a:ext cx="4581447" cy="3637331"/>
                    </a:xfrm>
                    <a:prstGeom prst="rect">
                      <a:avLst/>
                    </a:prstGeom>
                  </pic:spPr>
                </pic:pic>
              </a:graphicData>
            </a:graphic>
          </wp:inline>
        </w:drawing>
      </w:r>
    </w:p>
    <w:p w:rsidR="004617D6" w:rsidRPr="00EB6880" w:rsidRDefault="004617D6" w:rsidP="00EB6880">
      <w:pPr>
        <w:pStyle w:val="17"/>
        <w:spacing w:line="250" w:lineRule="auto"/>
        <w:ind w:firstLine="0"/>
        <w:jc w:val="center"/>
        <w:rPr>
          <w:rFonts w:cs="Times New Roman"/>
        </w:rPr>
      </w:pPr>
      <w:r w:rsidRPr="00EB6880">
        <w:rPr>
          <w:rFonts w:cs="Times New Roman"/>
        </w:rPr>
        <w:t>Рис</w:t>
      </w:r>
      <w:r w:rsidR="00EB6880">
        <w:rPr>
          <w:rFonts w:cs="Times New Roman"/>
        </w:rPr>
        <w:t>.</w:t>
      </w:r>
      <w:r w:rsidRPr="00EB6880">
        <w:rPr>
          <w:rFonts w:cs="Times New Roman"/>
        </w:rPr>
        <w:t xml:space="preserve"> 8.3.1. Распределение располагаемого напора (толщиной) в тепловых сетях мик</w:t>
      </w:r>
      <w:r w:rsidR="001D4ED2">
        <w:rPr>
          <w:rFonts w:cs="Times New Roman"/>
        </w:rPr>
        <w:t>рорайона Гагарина г. Байкальска</w:t>
      </w:r>
    </w:p>
    <w:p w:rsidR="004617D6" w:rsidRPr="00EB6880" w:rsidRDefault="004617D6" w:rsidP="00EB6880">
      <w:pPr>
        <w:pStyle w:val="17"/>
        <w:spacing w:line="250" w:lineRule="auto"/>
        <w:ind w:firstLine="0"/>
        <w:jc w:val="center"/>
        <w:rPr>
          <w:rFonts w:cs="Times New Roman"/>
        </w:rPr>
      </w:pPr>
      <w:r w:rsidRPr="00EB6880">
        <w:rPr>
          <w:rFonts w:cs="Times New Roman"/>
          <w:noProof/>
        </w:rPr>
        <w:lastRenderedPageBreak/>
        <mc:AlternateContent>
          <mc:Choice Requires="wps">
            <w:drawing>
              <wp:anchor distT="0" distB="0" distL="114300" distR="114300" simplePos="0" relativeHeight="251671552" behindDoc="0" locked="0" layoutInCell="1" allowOverlap="1" wp14:anchorId="560E66EA" wp14:editId="018EFEC5">
                <wp:simplePos x="0" y="0"/>
                <wp:positionH relativeFrom="column">
                  <wp:posOffset>4352763</wp:posOffset>
                </wp:positionH>
                <wp:positionV relativeFrom="paragraph">
                  <wp:posOffset>2721218</wp:posOffset>
                </wp:positionV>
                <wp:extent cx="63230" cy="4864"/>
                <wp:effectExtent l="19050" t="19050" r="32385" b="33655"/>
                <wp:wrapNone/>
                <wp:docPr id="15" name="Прямая соединительная линия 15"/>
                <wp:cNvGraphicFramePr/>
                <a:graphic xmlns:a="http://schemas.openxmlformats.org/drawingml/2006/main">
                  <a:graphicData uri="http://schemas.microsoft.com/office/word/2010/wordprocessingShape">
                    <wps:wsp>
                      <wps:cNvCnPr/>
                      <wps:spPr>
                        <a:xfrm flipV="1">
                          <a:off x="0" y="0"/>
                          <a:ext cx="63230" cy="4864"/>
                        </a:xfrm>
                        <a:prstGeom prst="line">
                          <a:avLst/>
                        </a:prstGeom>
                        <a:ln w="317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5F7152BA" id="Прямая соединительная линия 15"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342.75pt,214.25pt" to="347.75pt,2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" strokecolor="#4f81bd [3204]" strokeweight="2.5pt"/>
            </w:pict>
          </mc:Fallback>
        </mc:AlternateContent>
      </w:r>
      <w:r w:rsidRPr="00EB6880">
        <w:rPr>
          <w:rFonts w:cs="Times New Roman"/>
          <w:noProof/>
        </w:rPr>
        <mc:AlternateContent>
          <mc:Choice Requires="wps">
            <w:drawing>
              <wp:anchor distT="0" distB="0" distL="114300" distR="114300" simplePos="0" relativeHeight="251670528" behindDoc="0" locked="0" layoutInCell="1" allowOverlap="1" wp14:anchorId="65D08449" wp14:editId="0B6FD19F">
                <wp:simplePos x="0" y="0"/>
                <wp:positionH relativeFrom="column">
                  <wp:posOffset>1972628</wp:posOffset>
                </wp:positionH>
                <wp:positionV relativeFrom="paragraph">
                  <wp:posOffset>1988344</wp:posOffset>
                </wp:positionV>
                <wp:extent cx="59531" cy="4762"/>
                <wp:effectExtent l="19050" t="19050" r="36195" b="33655"/>
                <wp:wrapNone/>
                <wp:docPr id="18" name="Прямая соединительная линия 18"/>
                <wp:cNvGraphicFramePr/>
                <a:graphic xmlns:a="http://schemas.openxmlformats.org/drawingml/2006/main">
                  <a:graphicData uri="http://schemas.microsoft.com/office/word/2010/wordprocessingShape">
                    <wps:wsp>
                      <wps:cNvCnPr/>
                      <wps:spPr>
                        <a:xfrm flipV="1">
                          <a:off x="0" y="0"/>
                          <a:ext cx="59531" cy="4762"/>
                        </a:xfrm>
                        <a:prstGeom prst="line">
                          <a:avLst/>
                        </a:prstGeom>
                        <a:ln w="317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04215E87" id="Прямая соединительная линия 18" o:spid="_x0000_s1026" style="position:absolute;flip:y;z-index:251670528;visibility:visible;mso-wrap-style:square;mso-wrap-distance-left:9pt;mso-wrap-distance-top:0;mso-wrap-distance-right:9pt;mso-wrap-distance-bottom:0;mso-position-horizontal:absolute;mso-position-horizontal-relative:text;mso-position-vertical:absolute;mso-position-vertical-relative:text" from="155.35pt,156.55pt" to="160.05pt,15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" strokecolor="#4579b8 [3044]" strokeweight="2.5pt"/>
            </w:pict>
          </mc:Fallback>
        </mc:AlternateContent>
      </w:r>
      <w:r w:rsidRPr="00EB6880">
        <w:rPr>
          <w:rFonts w:cs="Times New Roman"/>
          <w:noProof/>
        </w:rPr>
        <w:drawing>
          <wp:inline distT="0" distB="0" distL="0" distR="0" wp14:anchorId="5BC96B52" wp14:editId="59270938">
            <wp:extent cx="5248275" cy="5102727"/>
            <wp:effectExtent l="0" t="0" r="0" b="317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28AC99.tmp"/>
                    <pic:cNvPicPr/>
                  </pic:nvPicPr>
                  <pic:blipFill>
                    <a:blip r:embed="rId54">
                      <a:extLst>
                        <a:ext uri="{28A0092B-C50C-407E-A947-70E740481C1C}">
                          <a14:useLocalDpi xmlns:a14="http://schemas.microsoft.com/office/drawing/2010/main" val="0"/>
                        </a:ext>
                      </a:extLst>
                    </a:blip>
                    <a:stretch>
                      <a:fillRect/>
                    </a:stretch>
                  </pic:blipFill>
                  <pic:spPr>
                    <a:xfrm>
                      <a:off x="0" y="0"/>
                      <a:ext cx="5250202" cy="5104600"/>
                    </a:xfrm>
                    <a:prstGeom prst="rect">
                      <a:avLst/>
                    </a:prstGeom>
                  </pic:spPr>
                </pic:pic>
              </a:graphicData>
            </a:graphic>
          </wp:inline>
        </w:drawing>
      </w:r>
    </w:p>
    <w:p w:rsidR="001D4ED2" w:rsidRDefault="001D4ED2" w:rsidP="00EB6880">
      <w:pPr>
        <w:pStyle w:val="17"/>
        <w:spacing w:line="250" w:lineRule="auto"/>
        <w:ind w:firstLine="0"/>
        <w:jc w:val="center"/>
        <w:rPr>
          <w:rFonts w:cs="Times New Roman"/>
        </w:rPr>
      </w:pPr>
    </w:p>
    <w:p w:rsidR="001D4ED2" w:rsidRDefault="004617D6" w:rsidP="00EB6880">
      <w:pPr>
        <w:pStyle w:val="17"/>
        <w:spacing w:line="250" w:lineRule="auto"/>
        <w:ind w:firstLine="0"/>
        <w:jc w:val="center"/>
        <w:rPr>
          <w:rFonts w:cs="Times New Roman"/>
        </w:rPr>
      </w:pPr>
      <w:r w:rsidRPr="00EB6880">
        <w:rPr>
          <w:rFonts w:cs="Times New Roman"/>
        </w:rPr>
        <w:t>Рис</w:t>
      </w:r>
      <w:r w:rsidR="00EB6880">
        <w:rPr>
          <w:rFonts w:cs="Times New Roman"/>
        </w:rPr>
        <w:t>.</w:t>
      </w:r>
      <w:r w:rsidRPr="00EB6880">
        <w:rPr>
          <w:rFonts w:cs="Times New Roman"/>
        </w:rPr>
        <w:t xml:space="preserve"> 8.</w:t>
      </w:r>
      <w:r w:rsidR="00F33D30" w:rsidRPr="00EB6880">
        <w:rPr>
          <w:rFonts w:cs="Times New Roman"/>
        </w:rPr>
        <w:t>1.</w:t>
      </w:r>
      <w:r w:rsidRPr="00EB6880">
        <w:rPr>
          <w:rFonts w:cs="Times New Roman"/>
        </w:rPr>
        <w:t>3.2. Схема перекладки магистральных линий в тепловых сетях</w:t>
      </w:r>
    </w:p>
    <w:p w:rsidR="004617D6" w:rsidRPr="00EB6880" w:rsidRDefault="004617D6" w:rsidP="00EB6880">
      <w:pPr>
        <w:pStyle w:val="17"/>
        <w:spacing w:line="250" w:lineRule="auto"/>
        <w:ind w:firstLine="0"/>
        <w:jc w:val="center"/>
        <w:rPr>
          <w:rFonts w:cs="Times New Roman"/>
        </w:rPr>
      </w:pPr>
      <w:r w:rsidRPr="00EB6880">
        <w:rPr>
          <w:rFonts w:cs="Times New Roman"/>
        </w:rPr>
        <w:t>микрорайона Гагарина</w:t>
      </w:r>
    </w:p>
    <w:tbl>
      <w:tblPr>
        <w:tblW w:w="9356" w:type="dxa"/>
        <w:jc w:val="center"/>
        <w:tblLook w:val="04A0" w:firstRow="1" w:lastRow="0" w:firstColumn="1" w:lastColumn="0" w:noHBand="0" w:noVBand="1"/>
      </w:tblPr>
      <w:tblGrid>
        <w:gridCol w:w="601"/>
        <w:gridCol w:w="4958"/>
        <w:gridCol w:w="3797"/>
      </w:tblGrid>
      <w:tr w:rsidR="004617D6" w:rsidRPr="00EB6880" w:rsidTr="001D4ED2">
        <w:trPr>
          <w:trHeight w:val="315"/>
          <w:jc w:val="center"/>
        </w:trPr>
        <w:tc>
          <w:tcPr>
            <w:tcW w:w="8827" w:type="dxa"/>
            <w:gridSpan w:val="3"/>
            <w:tcBorders>
              <w:top w:val="nil"/>
              <w:left w:val="nil"/>
              <w:bottom w:val="nil"/>
              <w:right w:val="nil"/>
            </w:tcBorders>
            <w:shd w:val="clear" w:color="auto" w:fill="auto"/>
            <w:noWrap/>
            <w:vAlign w:val="center"/>
            <w:hideMark/>
          </w:tcPr>
          <w:p w:rsidR="004617D6" w:rsidRDefault="004617D6" w:rsidP="00516AEB">
            <w:pPr>
              <w:spacing w:line="240" w:lineRule="auto"/>
              <w:ind w:firstLine="0"/>
              <w:jc w:val="center"/>
              <w:rPr>
                <w:rFonts w:eastAsia="Times New Roman" w:cs="Times New Roman"/>
                <w:color w:val="000000"/>
                <w:szCs w:val="24"/>
                <w:lang w:eastAsia="ru-RU"/>
              </w:rPr>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Default="001D4ED2" w:rsidP="001D4ED2">
            <w:pPr>
              <w:pStyle w:val="a0"/>
            </w:pPr>
          </w:p>
          <w:p w:rsidR="001D4ED2" w:rsidRPr="001D4ED2" w:rsidRDefault="001D4ED2" w:rsidP="001D4ED2">
            <w:pPr>
              <w:pStyle w:val="a0"/>
            </w:pPr>
          </w:p>
          <w:p w:rsidR="004617D6" w:rsidRPr="00EB6880" w:rsidRDefault="004617D6" w:rsidP="001D4ED2">
            <w:pPr>
              <w:spacing w:line="240" w:lineRule="auto"/>
              <w:ind w:firstLine="0"/>
              <w:jc w:val="left"/>
              <w:rPr>
                <w:rFonts w:eastAsia="Times New Roman" w:cs="Times New Roman"/>
                <w:color w:val="000000"/>
                <w:szCs w:val="24"/>
                <w:lang w:eastAsia="ru-RU"/>
              </w:rPr>
            </w:pPr>
            <w:r w:rsidRPr="00EB6880">
              <w:rPr>
                <w:rFonts w:eastAsia="Times New Roman" w:cs="Times New Roman"/>
                <w:color w:val="000000"/>
                <w:szCs w:val="24"/>
                <w:lang w:eastAsia="ru-RU"/>
              </w:rPr>
              <w:lastRenderedPageBreak/>
              <w:t>Таблица 8.</w:t>
            </w:r>
            <w:r w:rsidR="00F33D30" w:rsidRPr="00EB6880">
              <w:rPr>
                <w:rFonts w:eastAsia="Times New Roman" w:cs="Times New Roman"/>
                <w:color w:val="000000"/>
                <w:szCs w:val="24"/>
                <w:lang w:eastAsia="ru-RU"/>
              </w:rPr>
              <w:t>1.</w:t>
            </w:r>
            <w:r w:rsidRPr="00EB6880">
              <w:rPr>
                <w:rFonts w:eastAsia="Times New Roman" w:cs="Times New Roman"/>
                <w:color w:val="000000"/>
                <w:szCs w:val="24"/>
                <w:lang w:eastAsia="ru-RU"/>
              </w:rPr>
              <w:t>3.1. Сроки проведения мероприятий по реконструкции  старых и строительству новых тепловых сетей  м-на Гагарина</w:t>
            </w:r>
          </w:p>
        </w:tc>
      </w:tr>
      <w:tr w:rsidR="004617D6" w:rsidRPr="00EB6880" w:rsidTr="001D4ED2">
        <w:trPr>
          <w:trHeight w:val="293"/>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lastRenderedPageBreak/>
              <w:t xml:space="preserve">№ </w:t>
            </w:r>
            <w:proofErr w:type="spellStart"/>
            <w:r w:rsidRPr="00EB6880">
              <w:t>пп</w:t>
            </w:r>
            <w:proofErr w:type="spellEnd"/>
          </w:p>
        </w:tc>
        <w:tc>
          <w:tcPr>
            <w:tcW w:w="467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Мероприятия</w:t>
            </w:r>
          </w:p>
        </w:tc>
        <w:tc>
          <w:tcPr>
            <w:tcW w:w="358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Сроки выполнения</w:t>
            </w:r>
          </w:p>
        </w:tc>
      </w:tr>
      <w:tr w:rsidR="004617D6" w:rsidRPr="00EB6880"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1</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B864BD">
            <w:pPr>
              <w:pStyle w:val="af7"/>
            </w:pPr>
            <w:r w:rsidRPr="00EB6880">
              <w:t xml:space="preserve">Устройство участков тепловых сетей от </w:t>
            </w:r>
            <w:r w:rsidR="00F33D30" w:rsidRPr="00EB6880">
              <w:t xml:space="preserve">группы </w:t>
            </w:r>
            <w:r w:rsidRPr="00EB6880">
              <w:t>электрокотельн</w:t>
            </w:r>
            <w:r w:rsidR="00F33D30" w:rsidRPr="00EB6880">
              <w:t xml:space="preserve">ых </w:t>
            </w:r>
            <w:r w:rsidR="00B864BD" w:rsidRPr="00EB6880">
              <w:t xml:space="preserve">К2-1, </w:t>
            </w:r>
            <w:r w:rsidR="00F33D30" w:rsidRPr="00EB6880">
              <w:t>К</w:t>
            </w:r>
            <w:r w:rsidRPr="00EB6880">
              <w:t>2</w:t>
            </w:r>
            <w:r w:rsidR="00B864BD" w:rsidRPr="00EB6880">
              <w:t>-2 к НГВ-1</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B864BD">
            <w:pPr>
              <w:pStyle w:val="af7"/>
            </w:pPr>
            <w:r w:rsidRPr="00EB6880">
              <w:t xml:space="preserve">До переключения потребителей к </w:t>
            </w:r>
            <w:proofErr w:type="spellStart"/>
            <w:r w:rsidRPr="00EB6880">
              <w:t>электрокотельным</w:t>
            </w:r>
            <w:proofErr w:type="spellEnd"/>
            <w:r w:rsidRPr="00EB6880">
              <w:t xml:space="preserve"> (202</w:t>
            </w:r>
            <w:r w:rsidR="00B864BD" w:rsidRPr="00EB6880">
              <w:t>9</w:t>
            </w:r>
            <w:r w:rsidRPr="00EB6880">
              <w:t xml:space="preserve"> г.) </w:t>
            </w:r>
          </w:p>
        </w:tc>
      </w:tr>
      <w:tr w:rsidR="004617D6" w:rsidRPr="00EB6880"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2</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Подключение электрокотельных к тепловым сетям</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xml:space="preserve">Перед запуском электрокотельных </w:t>
            </w:r>
          </w:p>
        </w:tc>
      </w:tr>
      <w:tr w:rsidR="004617D6" w:rsidRPr="00EB6880" w:rsidTr="001D4ED2">
        <w:trPr>
          <w:trHeight w:val="90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3</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xml:space="preserve">Замена изношенных магистральных участков на новые с изменением </w:t>
            </w:r>
            <w:proofErr w:type="spellStart"/>
            <w:r w:rsidRPr="00EB6880">
              <w:t>Ду</w:t>
            </w:r>
            <w:proofErr w:type="spellEnd"/>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B864BD">
            <w:pPr>
              <w:pStyle w:val="af7"/>
            </w:pPr>
            <w:r w:rsidRPr="00EB6880">
              <w:t xml:space="preserve">До переключения потребителей к </w:t>
            </w:r>
            <w:proofErr w:type="spellStart"/>
            <w:r w:rsidRPr="00EB6880">
              <w:t>электрокотельным</w:t>
            </w:r>
            <w:proofErr w:type="spellEnd"/>
            <w:r w:rsidRPr="00EB6880">
              <w:t xml:space="preserve"> (202</w:t>
            </w:r>
            <w:r w:rsidR="00B864BD" w:rsidRPr="00EB6880">
              <w:t>9</w:t>
            </w:r>
            <w:r w:rsidRPr="00EB6880">
              <w:t xml:space="preserve"> г.) </w:t>
            </w:r>
          </w:p>
        </w:tc>
      </w:tr>
      <w:tr w:rsidR="004617D6" w:rsidRPr="00EB6880" w:rsidTr="001D4ED2">
        <w:trPr>
          <w:trHeight w:val="90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4</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xml:space="preserve">Замена изношенных участков распределительных сетей на новые с изменением </w:t>
            </w:r>
            <w:proofErr w:type="spellStart"/>
            <w:r w:rsidRPr="00EB6880">
              <w:t>Ду</w:t>
            </w:r>
            <w:proofErr w:type="spellEnd"/>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С 2026 по 2036 поэтапно</w:t>
            </w:r>
          </w:p>
        </w:tc>
      </w:tr>
      <w:tr w:rsidR="004617D6" w:rsidRPr="00EB6880" w:rsidTr="001D4ED2">
        <w:trPr>
          <w:trHeight w:val="92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f7"/>
              <w:jc w:val="center"/>
            </w:pPr>
            <w:r w:rsidRPr="00EB6880">
              <w:t>5</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Установка секционирующей арматуры и балансировочных клапанов при реконструкции существующих тепловых сетей</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В м-не Гагарина поэтапно</w:t>
            </w:r>
          </w:p>
        </w:tc>
      </w:tr>
      <w:tr w:rsidR="004617D6" w:rsidRPr="00EB6880" w:rsidTr="001D4ED2">
        <w:trPr>
          <w:trHeight w:val="54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6</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Демонтаж участков ТЭЦ - ТК-110</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w:t>
            </w:r>
          </w:p>
        </w:tc>
      </w:tr>
      <w:tr w:rsidR="004617D6" w:rsidRPr="00EB6880" w:rsidTr="001D4ED2">
        <w:trPr>
          <w:trHeight w:val="69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7</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Демонтаж участков НГВ-1 - НГВ-3 - ТК-76</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w:t>
            </w:r>
          </w:p>
        </w:tc>
      </w:tr>
      <w:tr w:rsidR="004617D6" w:rsidRPr="00EB6880"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8</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Установка приборов учета и регулирующей арматуры на вводах зданий</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B864BD">
            <w:pPr>
              <w:pStyle w:val="af7"/>
            </w:pPr>
            <w:r w:rsidRPr="00EB6880">
              <w:t>До 202</w:t>
            </w:r>
            <w:r w:rsidR="00B864BD" w:rsidRPr="00EB6880">
              <w:t>9</w:t>
            </w:r>
            <w:r w:rsidRPr="00EB6880">
              <w:t xml:space="preserve"> года</w:t>
            </w:r>
          </w:p>
        </w:tc>
      </w:tr>
      <w:tr w:rsidR="004617D6" w:rsidRPr="00EB6880"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9</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Замена участка тепловой от ТК-132 до НГВ -4 м-на Строитель</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До 2032 г.</w:t>
            </w:r>
          </w:p>
        </w:tc>
      </w:tr>
      <w:tr w:rsidR="004617D6" w:rsidRPr="00EB6880"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10</w:t>
            </w:r>
          </w:p>
        </w:tc>
        <w:tc>
          <w:tcPr>
            <w:tcW w:w="467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xml:space="preserve">Строительство новых участков тепловых сетей в  к новым объектам </w:t>
            </w:r>
          </w:p>
        </w:tc>
        <w:tc>
          <w:tcPr>
            <w:tcW w:w="358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516AEB">
            <w:pPr>
              <w:pStyle w:val="af7"/>
            </w:pPr>
            <w:r w:rsidRPr="00EB6880">
              <w:t xml:space="preserve">Подлежат уточнению при конкретизации планов строительства </w:t>
            </w:r>
          </w:p>
        </w:tc>
      </w:tr>
    </w:tbl>
    <w:p w:rsidR="004617D6" w:rsidRPr="00EB6880" w:rsidRDefault="004617D6" w:rsidP="004617D6">
      <w:pPr>
        <w:pStyle w:val="17"/>
        <w:spacing w:line="250" w:lineRule="auto"/>
        <w:rPr>
          <w:rFonts w:cs="Times New Roman"/>
        </w:rPr>
      </w:pPr>
    </w:p>
    <w:p w:rsidR="004617D6" w:rsidRPr="00EB6880" w:rsidRDefault="004617D6" w:rsidP="004617D6">
      <w:pPr>
        <w:pStyle w:val="17"/>
        <w:spacing w:before="240"/>
        <w:rPr>
          <w:rFonts w:cs="Times New Roman"/>
        </w:rPr>
      </w:pPr>
      <w:r w:rsidRPr="00EB6880">
        <w:rPr>
          <w:rFonts w:cs="Times New Roman"/>
        </w:rPr>
        <w:t>В табл. 8.</w:t>
      </w:r>
      <w:r w:rsidR="00B864BD" w:rsidRPr="00EB6880">
        <w:rPr>
          <w:rFonts w:cs="Times New Roman"/>
        </w:rPr>
        <w:t>1.</w:t>
      </w:r>
      <w:r w:rsidRPr="00EB6880">
        <w:rPr>
          <w:rFonts w:cs="Times New Roman"/>
        </w:rPr>
        <w:t>3.</w:t>
      </w:r>
      <w:r w:rsidR="00C74A9E" w:rsidRPr="00EB6880">
        <w:rPr>
          <w:rFonts w:cs="Times New Roman"/>
        </w:rPr>
        <w:t>2</w:t>
      </w:r>
      <w:r w:rsidRPr="00EB6880">
        <w:rPr>
          <w:rFonts w:cs="Times New Roman"/>
        </w:rPr>
        <w:t xml:space="preserve"> представлены результаты расчета стоимости замены участков трубопроводов, которые необходимо провести в период </w:t>
      </w:r>
      <w:r w:rsidR="00C74A9E" w:rsidRPr="00EB6880">
        <w:rPr>
          <w:rFonts w:cs="Times New Roman"/>
        </w:rPr>
        <w:t xml:space="preserve">до </w:t>
      </w:r>
      <w:r w:rsidRPr="00EB6880">
        <w:rPr>
          <w:rFonts w:cs="Times New Roman"/>
        </w:rPr>
        <w:t>начала отопительного сезона с новым теплоисточником (сентябрь 202</w:t>
      </w:r>
      <w:r w:rsidR="00B864BD" w:rsidRPr="00EB6880">
        <w:rPr>
          <w:rFonts w:cs="Times New Roman"/>
        </w:rPr>
        <w:t>9</w:t>
      </w:r>
      <w:r w:rsidRPr="00EB6880">
        <w:rPr>
          <w:rFonts w:cs="Times New Roman"/>
        </w:rPr>
        <w:t xml:space="preserve"> г.)</w:t>
      </w:r>
    </w:p>
    <w:p w:rsidR="00C74A9E" w:rsidRPr="00EB6880" w:rsidRDefault="00C74A9E" w:rsidP="00C74A9E">
      <w:pPr>
        <w:pStyle w:val="17"/>
        <w:spacing w:before="240"/>
        <w:rPr>
          <w:rFonts w:cs="Times New Roman"/>
        </w:rPr>
      </w:pPr>
      <w:r w:rsidRPr="00EB6880">
        <w:rPr>
          <w:rFonts w:cs="Times New Roman"/>
        </w:rPr>
        <w:t>В табл. 8.</w:t>
      </w:r>
      <w:r w:rsidR="00B864BD" w:rsidRPr="00EB6880">
        <w:rPr>
          <w:rFonts w:cs="Times New Roman"/>
        </w:rPr>
        <w:t>1.</w:t>
      </w:r>
      <w:r w:rsidRPr="00EB6880">
        <w:rPr>
          <w:rFonts w:cs="Times New Roman"/>
        </w:rPr>
        <w:t xml:space="preserve">3.3 представлены результаты расчета стоимости замены участков трубопроводов, которые необходимо провести в период после 2029 года. </w:t>
      </w:r>
    </w:p>
    <w:p w:rsidR="000565EF" w:rsidRPr="00EB6880" w:rsidRDefault="000565EF" w:rsidP="000565EF">
      <w:pPr>
        <w:pStyle w:val="17"/>
        <w:spacing w:before="240"/>
        <w:rPr>
          <w:rFonts w:cs="Times New Roman"/>
        </w:rPr>
      </w:pPr>
      <w:r w:rsidRPr="00EB6880">
        <w:rPr>
          <w:rFonts w:cs="Times New Roman"/>
        </w:rPr>
        <w:t>В таблицах 8.</w:t>
      </w:r>
      <w:r w:rsidR="00B864BD" w:rsidRPr="00EB6880">
        <w:rPr>
          <w:rFonts w:cs="Times New Roman"/>
        </w:rPr>
        <w:t>1.</w:t>
      </w:r>
      <w:r w:rsidRPr="00EB6880">
        <w:rPr>
          <w:rFonts w:cs="Times New Roman"/>
        </w:rPr>
        <w:t>3.4 – 8.</w:t>
      </w:r>
      <w:r w:rsidR="00B864BD" w:rsidRPr="00EB6880">
        <w:rPr>
          <w:rFonts w:cs="Times New Roman"/>
        </w:rPr>
        <w:t>1.</w:t>
      </w:r>
      <w:r w:rsidRPr="00EB6880">
        <w:rPr>
          <w:rFonts w:cs="Times New Roman"/>
        </w:rPr>
        <w:t xml:space="preserve">3.7 представлены результаты расчета стоимости дополнительных мероприятий по устройству технологических присоединений, тепловых камер, балансировочных клапанов. </w:t>
      </w:r>
    </w:p>
    <w:p w:rsidR="005C7D54" w:rsidRPr="00EB6880" w:rsidRDefault="005C7D54" w:rsidP="005C7D54">
      <w:pPr>
        <w:spacing w:line="276" w:lineRule="auto"/>
        <w:ind w:firstLine="720"/>
        <w:rPr>
          <w:rFonts w:eastAsia="Times New Roman" w:cs="Times New Roman"/>
          <w:szCs w:val="20"/>
          <w:lang w:eastAsia="ru-RU"/>
        </w:rPr>
      </w:pPr>
      <w:r w:rsidRPr="00EB6880">
        <w:rPr>
          <w:rFonts w:eastAsia="Times New Roman" w:cs="Times New Roman"/>
          <w:szCs w:val="20"/>
          <w:lang w:eastAsia="ru-RU"/>
        </w:rPr>
        <w:t xml:space="preserve">Сводные затраты на реализацию мероприятий по реконструкции системы теплоснабжения в </w:t>
      </w:r>
      <w:proofErr w:type="gramStart"/>
      <w:r w:rsidRPr="00EB6880">
        <w:rPr>
          <w:rFonts w:eastAsia="Times New Roman" w:cs="Times New Roman"/>
          <w:szCs w:val="20"/>
          <w:lang w:eastAsia="ru-RU"/>
        </w:rPr>
        <w:t>м-не</w:t>
      </w:r>
      <w:proofErr w:type="gramEnd"/>
      <w:r w:rsidRPr="00EB6880">
        <w:rPr>
          <w:rFonts w:eastAsia="Times New Roman" w:cs="Times New Roman"/>
          <w:szCs w:val="20"/>
          <w:lang w:eastAsia="ru-RU"/>
        </w:rPr>
        <w:t xml:space="preserve"> Гагарина приводятся в табл. 8.</w:t>
      </w:r>
      <w:r w:rsidR="00B864BD" w:rsidRPr="00EB6880">
        <w:rPr>
          <w:rFonts w:eastAsia="Times New Roman" w:cs="Times New Roman"/>
          <w:szCs w:val="20"/>
          <w:lang w:eastAsia="ru-RU"/>
        </w:rPr>
        <w:t>1.</w:t>
      </w:r>
      <w:r w:rsidRPr="00EB6880">
        <w:rPr>
          <w:rFonts w:eastAsia="Times New Roman" w:cs="Times New Roman"/>
          <w:szCs w:val="20"/>
          <w:lang w:eastAsia="ru-RU"/>
        </w:rPr>
        <w:t xml:space="preserve">3.8. </w:t>
      </w:r>
    </w:p>
    <w:p w:rsidR="0091584B" w:rsidRPr="00EB6880" w:rsidRDefault="004617D6" w:rsidP="004617D6">
      <w:pPr>
        <w:pStyle w:val="17"/>
        <w:spacing w:line="250" w:lineRule="auto"/>
        <w:rPr>
          <w:rFonts w:cs="Times New Roman"/>
        </w:rPr>
      </w:pPr>
      <w:r w:rsidRPr="00EB6880">
        <w:rPr>
          <w:rFonts w:cs="Times New Roman"/>
        </w:rPr>
        <w:t xml:space="preserve"> Расчеты стоимости работ по реконструкции тепловых сетей выполнены на основе сборника 13. «Наружные тепловые сети» НЦС 81-02-13-2025. «Укрупненные нормативы цены строительства»</w:t>
      </w:r>
    </w:p>
    <w:p w:rsidR="004617D6" w:rsidRPr="00EB6880" w:rsidRDefault="004617D6" w:rsidP="004617D6">
      <w:pPr>
        <w:pStyle w:val="17"/>
        <w:spacing w:line="250" w:lineRule="auto"/>
        <w:rPr>
          <w:rFonts w:cs="Times New Roman"/>
        </w:rPr>
        <w:sectPr w:rsidR="004617D6" w:rsidRPr="00EB6880" w:rsidSect="009D4212">
          <w:footerReference w:type="default" r:id="rId55"/>
          <w:pgSz w:w="11906" w:h="16838"/>
          <w:pgMar w:top="1134" w:right="850" w:bottom="1134" w:left="1701" w:header="708" w:footer="708" w:gutter="0"/>
          <w:pgNumType w:start="41"/>
          <w:cols w:space="708"/>
          <w:docGrid w:linePitch="360"/>
        </w:sectPr>
      </w:pPr>
      <w:r w:rsidRPr="00EB6880">
        <w:rPr>
          <w:rFonts w:cs="Times New Roman"/>
        </w:rPr>
        <w:t>.</w:t>
      </w:r>
    </w:p>
    <w:p w:rsidR="004617D6" w:rsidRPr="00EB6880" w:rsidRDefault="004617D6" w:rsidP="004617D6">
      <w:pPr>
        <w:pStyle w:val="17"/>
        <w:spacing w:line="250" w:lineRule="auto"/>
        <w:ind w:firstLine="0"/>
        <w:rPr>
          <w:rFonts w:cs="Times New Roman"/>
        </w:rPr>
      </w:pPr>
      <w:r w:rsidRPr="00EB6880">
        <w:rPr>
          <w:rFonts w:cs="Times New Roman"/>
        </w:rPr>
        <w:lastRenderedPageBreak/>
        <w:t>Таблица. 8.</w:t>
      </w:r>
      <w:r w:rsidR="00B864BD" w:rsidRPr="00EB6880">
        <w:rPr>
          <w:rFonts w:cs="Times New Roman"/>
        </w:rPr>
        <w:t>1.</w:t>
      </w:r>
      <w:r w:rsidRPr="00EB6880">
        <w:rPr>
          <w:rFonts w:cs="Times New Roman"/>
        </w:rPr>
        <w:t>3.2 Мероприятия по реконструкции тепловых сетей м-на Гагарина, которые необходимо провести в период до 202</w:t>
      </w:r>
      <w:r w:rsidR="00B864BD" w:rsidRPr="00EB6880">
        <w:rPr>
          <w:rFonts w:cs="Times New Roman"/>
        </w:rPr>
        <w:t>9</w:t>
      </w:r>
      <w:r w:rsidRPr="00EB6880">
        <w:rPr>
          <w:rFonts w:cs="Times New Roman"/>
        </w:rPr>
        <w:t xml:space="preserve"> г.</w:t>
      </w:r>
    </w:p>
    <w:tbl>
      <w:tblPr>
        <w:tblW w:w="14459" w:type="dxa"/>
        <w:tblInd w:w="-10" w:type="dxa"/>
        <w:tblLook w:val="04A0" w:firstRow="1" w:lastRow="0" w:firstColumn="1" w:lastColumn="0" w:noHBand="0" w:noVBand="1"/>
      </w:tblPr>
      <w:tblGrid>
        <w:gridCol w:w="1885"/>
        <w:gridCol w:w="2887"/>
        <w:gridCol w:w="1346"/>
        <w:gridCol w:w="1515"/>
        <w:gridCol w:w="1324"/>
        <w:gridCol w:w="1225"/>
        <w:gridCol w:w="1588"/>
        <w:gridCol w:w="1292"/>
        <w:gridCol w:w="1397"/>
      </w:tblGrid>
      <w:tr w:rsidR="004617D6" w:rsidRPr="00EB6880" w:rsidTr="00464DAB">
        <w:trPr>
          <w:trHeight w:val="293"/>
        </w:trPr>
        <w:tc>
          <w:tcPr>
            <w:tcW w:w="188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Узел начальный</w:t>
            </w:r>
          </w:p>
        </w:tc>
        <w:tc>
          <w:tcPr>
            <w:tcW w:w="288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Узел конечный</w:t>
            </w:r>
          </w:p>
        </w:tc>
        <w:tc>
          <w:tcPr>
            <w:tcW w:w="134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roofErr w:type="spellStart"/>
            <w:r w:rsidRPr="00EB6880">
              <w:rPr>
                <w:rFonts w:cs="Times New Roman"/>
                <w:lang w:eastAsia="ru-RU"/>
              </w:rPr>
              <w:t>Ду</w:t>
            </w:r>
            <w:proofErr w:type="spellEnd"/>
            <w:r w:rsidRPr="00EB6880">
              <w:rPr>
                <w:rFonts w:cs="Times New Roman"/>
                <w:lang w:eastAsia="ru-RU"/>
              </w:rPr>
              <w:t xml:space="preserve"> </w:t>
            </w:r>
            <w:proofErr w:type="spellStart"/>
            <w:r w:rsidRPr="00EB6880">
              <w:rPr>
                <w:rFonts w:cs="Times New Roman"/>
                <w:lang w:eastAsia="ru-RU"/>
              </w:rPr>
              <w:t>сущест-вующий</w:t>
            </w:r>
            <w:proofErr w:type="spellEnd"/>
            <w:r w:rsidRPr="00EB6880">
              <w:rPr>
                <w:rFonts w:cs="Times New Roman"/>
                <w:lang w:eastAsia="ru-RU"/>
              </w:rPr>
              <w:t>, мм.</w:t>
            </w:r>
          </w:p>
        </w:tc>
        <w:tc>
          <w:tcPr>
            <w:tcW w:w="151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roofErr w:type="spellStart"/>
            <w:r w:rsidRPr="00EB6880">
              <w:rPr>
                <w:rFonts w:cs="Times New Roman"/>
                <w:lang w:eastAsia="ru-RU"/>
              </w:rPr>
              <w:t>Ду</w:t>
            </w:r>
            <w:proofErr w:type="spellEnd"/>
            <w:r w:rsidRPr="00EB6880">
              <w:rPr>
                <w:rFonts w:cs="Times New Roman"/>
                <w:lang w:eastAsia="ru-RU"/>
              </w:rPr>
              <w:t xml:space="preserve"> </w:t>
            </w:r>
            <w:proofErr w:type="spellStart"/>
            <w:r w:rsidRPr="00EB6880">
              <w:rPr>
                <w:rFonts w:cs="Times New Roman"/>
                <w:lang w:eastAsia="ru-RU"/>
              </w:rPr>
              <w:t>реко-мендуемый</w:t>
            </w:r>
            <w:proofErr w:type="spellEnd"/>
            <w:r w:rsidRPr="00EB6880">
              <w:rPr>
                <w:rFonts w:cs="Times New Roman"/>
                <w:lang w:eastAsia="ru-RU"/>
              </w:rPr>
              <w:t>, мм</w:t>
            </w:r>
          </w:p>
        </w:tc>
        <w:tc>
          <w:tcPr>
            <w:tcW w:w="132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Длина, м</w:t>
            </w:r>
          </w:p>
        </w:tc>
        <w:tc>
          <w:tcPr>
            <w:tcW w:w="5502" w:type="dxa"/>
            <w:gridSpan w:val="4"/>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464DAB">
            <w:pPr>
              <w:pStyle w:val="ab"/>
              <w:rPr>
                <w:rFonts w:cs="Times New Roman"/>
                <w:szCs w:val="20"/>
                <w:lang w:eastAsia="ru-RU"/>
              </w:rPr>
            </w:pPr>
            <w:r w:rsidRPr="00EB6880">
              <w:rPr>
                <w:rFonts w:cs="Times New Roman"/>
                <w:szCs w:val="20"/>
                <w:lang w:eastAsia="ru-RU"/>
              </w:rPr>
              <w:t>Расчетный объем финансирования</w:t>
            </w:r>
          </w:p>
        </w:tc>
      </w:tr>
      <w:tr w:rsidR="004617D6" w:rsidRPr="00EB6880" w:rsidTr="00464DAB">
        <w:trPr>
          <w:trHeight w:val="1058"/>
        </w:trPr>
        <w:tc>
          <w:tcPr>
            <w:tcW w:w="1885"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
        </w:tc>
        <w:tc>
          <w:tcPr>
            <w:tcW w:w="2887"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
        </w:tc>
        <w:tc>
          <w:tcPr>
            <w:tcW w:w="1346"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
        </w:tc>
        <w:tc>
          <w:tcPr>
            <w:tcW w:w="151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
        </w:tc>
        <w:tc>
          <w:tcPr>
            <w:tcW w:w="1324"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Демонтаж старых сетей</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НЦС, тыс.руб/100 м</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xml:space="preserve">Прокладка новых сетей, тыс. </w:t>
            </w:r>
            <w:proofErr w:type="spellStart"/>
            <w:r w:rsidRPr="00EB6880">
              <w:rPr>
                <w:rFonts w:cs="Times New Roman"/>
                <w:szCs w:val="20"/>
                <w:lang w:eastAsia="ru-RU"/>
              </w:rPr>
              <w:t>руб</w:t>
            </w:r>
            <w:proofErr w:type="spellEnd"/>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xml:space="preserve">Всего, тыс. </w:t>
            </w:r>
            <w:proofErr w:type="spellStart"/>
            <w:r w:rsidRPr="00EB6880">
              <w:rPr>
                <w:rFonts w:cs="Times New Roman"/>
                <w:szCs w:val="20"/>
                <w:lang w:eastAsia="ru-RU"/>
              </w:rPr>
              <w:t>руб</w:t>
            </w:r>
            <w:proofErr w:type="spellEnd"/>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ТК-216</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ТК-106</w:t>
            </w:r>
          </w:p>
        </w:tc>
        <w:tc>
          <w:tcPr>
            <w:tcW w:w="1346"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464</w:t>
            </w:r>
          </w:p>
        </w:tc>
        <w:tc>
          <w:tcPr>
            <w:tcW w:w="151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демонтаж</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1255,26</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14605,0</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146049,5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160654,5</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ТК-106 (К-2)</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ТК-105</w:t>
            </w:r>
          </w:p>
        </w:tc>
        <w:tc>
          <w:tcPr>
            <w:tcW w:w="1346"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477</w:t>
            </w:r>
          </w:p>
        </w:tc>
        <w:tc>
          <w:tcPr>
            <w:tcW w:w="151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133,63</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1554,8</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15547,9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17102,6</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ТК-105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ТК-104</w:t>
            </w:r>
          </w:p>
        </w:tc>
        <w:tc>
          <w:tcPr>
            <w:tcW w:w="1346"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477</w:t>
            </w:r>
          </w:p>
        </w:tc>
        <w:tc>
          <w:tcPr>
            <w:tcW w:w="151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209,63</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2439,0</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24390,5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26829,5</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ТК-104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ТК-103 - НГВ-1</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159,1</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1851,1</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18511,285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20362,4</w:t>
            </w:r>
          </w:p>
        </w:tc>
      </w:tr>
      <w:tr w:rsidR="004617D6" w:rsidRPr="00EB6880" w:rsidTr="00464DAB">
        <w:trPr>
          <w:trHeight w:val="150"/>
        </w:trPr>
        <w:tc>
          <w:tcPr>
            <w:tcW w:w="14459"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НГВ -1 , ТК-103</w:t>
            </w:r>
          </w:p>
        </w:tc>
        <w:tc>
          <w:tcPr>
            <w:tcW w:w="2887"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ТК-970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464</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58</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674,8</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6748,3</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7423,1</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ТК-970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ТК -1020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489,00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2271,4</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4 645,00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22714,1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24985,5</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ТК-1020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ТК-844</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79,00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436,9</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4369,1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4806,0</w:t>
            </w:r>
          </w:p>
        </w:tc>
      </w:tr>
      <w:tr w:rsidR="004617D6" w:rsidRPr="00EB6880" w:rsidTr="00464DAB">
        <w:trPr>
          <w:trHeight w:val="539"/>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ТК-844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ТК845, (дома 196 III)</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144,00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656,8</w:t>
            </w:r>
          </w:p>
        </w:tc>
        <w:tc>
          <w:tcPr>
            <w:tcW w:w="1588"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6567,8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7224,6</w:t>
            </w:r>
          </w:p>
        </w:tc>
      </w:tr>
      <w:tr w:rsidR="004617D6" w:rsidRPr="00EB6880" w:rsidTr="00464DAB">
        <w:trPr>
          <w:trHeight w:val="406"/>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ТК-845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TK-884дом 192,193,194 (кв Ш)</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126,00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540,2</w:t>
            </w:r>
          </w:p>
        </w:tc>
        <w:tc>
          <w:tcPr>
            <w:tcW w:w="1588" w:type="dxa"/>
            <w:tcBorders>
              <w:top w:val="nil"/>
              <w:left w:val="nil"/>
              <w:bottom w:val="nil"/>
              <w:right w:val="nil"/>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4287,7</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5402,5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5942,7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ТК01020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ТК-961 (гаражи)</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FF0000"/>
                <w:lang w:eastAsia="ru-RU"/>
              </w:rPr>
            </w:pPr>
            <w:r w:rsidRPr="00EB6880">
              <w:rPr>
                <w:rFonts w:cs="Times New Roman"/>
                <w:color w:val="auto"/>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378,00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3448,1</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17240,6</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20688,7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ТК-970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НГВ-2  ТК-571)</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106,90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1243,8</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12437,8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13681,6</w:t>
            </w:r>
          </w:p>
        </w:tc>
      </w:tr>
      <w:tr w:rsidR="004617D6" w:rsidRPr="00EB6880" w:rsidTr="00464DAB">
        <w:trPr>
          <w:trHeight w:val="63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ТК-571</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ТК-757, 740, 747 , 824, 827 (дома 190-204, д/с, </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290,70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1607,7</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16077,2</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17684,9</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ТК-827</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ТК-826, 825</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57,10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315,8</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3157,9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3473,7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ТК-571</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ТК-305</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12,90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150,1</w:t>
            </w:r>
          </w:p>
        </w:tc>
        <w:tc>
          <w:tcPr>
            <w:tcW w:w="1588" w:type="dxa"/>
            <w:tcBorders>
              <w:top w:val="nil"/>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1500,9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1651,0</w:t>
            </w:r>
          </w:p>
        </w:tc>
      </w:tr>
      <w:tr w:rsidR="004617D6" w:rsidRPr="00EB6880" w:rsidTr="00464DAB">
        <w:trPr>
          <w:trHeight w:val="1125"/>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ТК-305</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ТК-100 - ТК-99, ТК-98музей, баня, дома 3,4,5,6,7,8,9; 10-13, почта, кафе</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274,70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1519,2</w:t>
            </w:r>
          </w:p>
        </w:tc>
        <w:tc>
          <w:tcPr>
            <w:tcW w:w="1588"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15192,3</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16711,5</w:t>
            </w:r>
          </w:p>
        </w:tc>
      </w:tr>
      <w:tr w:rsidR="004617D6" w:rsidRPr="00EB6880" w:rsidTr="00464DAB">
        <w:trPr>
          <w:trHeight w:val="84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ТК-304 (до детского творчества)</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45,00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205,2</w:t>
            </w:r>
          </w:p>
        </w:tc>
        <w:tc>
          <w:tcPr>
            <w:tcW w:w="1588"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2052,5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2257,7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lastRenderedPageBreak/>
              <w:t>ТК-305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 ТК-140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18383,3</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20221,6</w:t>
            </w:r>
          </w:p>
        </w:tc>
      </w:tr>
      <w:tr w:rsidR="004617D6" w:rsidRPr="00EB6880" w:rsidTr="00464DAB">
        <w:trPr>
          <w:trHeight w:val="57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ТК-200,   </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33,00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182,5</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1825,1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2007,6</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ТК-200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 (дома  146-150)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679,6</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6795,9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7475,5</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ТК-200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ТК-215</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40,90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226,2</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2262,0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2488,2</w:t>
            </w:r>
          </w:p>
        </w:tc>
      </w:tr>
      <w:tr w:rsidR="004617D6" w:rsidRPr="00EB6880" w:rsidTr="00464DAB">
        <w:trPr>
          <w:trHeight w:val="74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ТК-215 -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ТК-286,245 (школа, д/с , школа искусств, Дома 158-200)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51,00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282,1</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2820,6</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3102,6</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4DAB"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ТК-215 - </w:t>
            </w:r>
            <w:r w:rsidR="004617D6" w:rsidRPr="00EB6880">
              <w:rPr>
                <w:rFonts w:eastAsia="Times New Roman" w:cs="Times New Roman"/>
                <w:color w:val="000000"/>
                <w:sz w:val="22"/>
                <w:lang w:eastAsia="ru-RU"/>
              </w:rPr>
              <w:t>ТК-305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18383,3</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20221,6</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ТК-140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219,70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2556,2</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25562,1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28118,3</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ТК-140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130,90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1523,0</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15230,2</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16753,2</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ТК-231 (дома</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132,7</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1327,3</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1460,1</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ТК-230 (дома</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26,00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167,6</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6 446,00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1676,0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1843,6</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ТК-96</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88,00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1023,9</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10238,8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11262,7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127,50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821,9</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6 446,00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8218,7</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9040,5</w:t>
            </w:r>
          </w:p>
        </w:tc>
      </w:tr>
      <w:tr w:rsidR="004617D6" w:rsidRPr="00EB6880" w:rsidTr="00464DAB">
        <w:trPr>
          <w:trHeight w:val="611"/>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ТК-296 (Ресторан, дома 170,171)</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199,1</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1991,0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2190,1</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ТК-294</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58,00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373,9</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6 446,00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3738,7</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4112,5</w:t>
            </w:r>
          </w:p>
        </w:tc>
      </w:tr>
      <w:tr w:rsidR="004617D6" w:rsidRPr="00EB6880" w:rsidTr="00464DAB">
        <w:trPr>
          <w:trHeight w:val="37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ТК-294</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ТК-648 (дом торговли)</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94,00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428,7</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4287,3</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4716,1</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ТК-294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ТК-393</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61,40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339,6</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3395,7</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3735,3</w:t>
            </w:r>
          </w:p>
        </w:tc>
      </w:tr>
      <w:tr w:rsidR="004617D6" w:rsidRPr="00EB6880" w:rsidTr="00464DAB">
        <w:trPr>
          <w:trHeight w:val="525"/>
        </w:trPr>
        <w:tc>
          <w:tcPr>
            <w:tcW w:w="1885" w:type="dxa"/>
            <w:tcBorders>
              <w:top w:val="nil"/>
              <w:left w:val="single" w:sz="8" w:space="0" w:color="auto"/>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ТК-393</w:t>
            </w:r>
          </w:p>
        </w:tc>
        <w:tc>
          <w:tcPr>
            <w:tcW w:w="2887" w:type="dxa"/>
            <w:tcBorders>
              <w:top w:val="nil"/>
              <w:left w:val="nil"/>
              <w:bottom w:val="single" w:sz="8" w:space="0" w:color="auto"/>
              <w:right w:val="single" w:sz="8" w:space="0" w:color="auto"/>
            </w:tcBorders>
            <w:shd w:val="clear" w:color="auto" w:fill="auto"/>
            <w:vAlign w:val="bottom"/>
            <w:hideMark/>
          </w:tcPr>
          <w:p w:rsidR="004617D6" w:rsidRPr="00EB6880" w:rsidRDefault="004617D6" w:rsidP="001D4ED2">
            <w:pPr>
              <w:pStyle w:val="ab"/>
              <w:rPr>
                <w:rFonts w:cs="Times New Roman"/>
                <w:lang w:eastAsia="ru-RU"/>
              </w:rPr>
            </w:pPr>
            <w:r w:rsidRPr="00EB6880">
              <w:rPr>
                <w:rFonts w:cs="Times New Roman"/>
                <w:lang w:eastAsia="ru-RU"/>
              </w:rPr>
              <w:t>ТК-765 (магазин, дома 166,167,168)</w:t>
            </w:r>
          </w:p>
        </w:tc>
        <w:tc>
          <w:tcPr>
            <w:tcW w:w="134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151</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835,1</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8351,1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9186,2</w:t>
            </w:r>
          </w:p>
        </w:tc>
      </w:tr>
      <w:tr w:rsidR="004617D6" w:rsidRPr="00EB6880" w:rsidTr="00464DAB">
        <w:trPr>
          <w:trHeight w:val="578"/>
        </w:trPr>
        <w:tc>
          <w:tcPr>
            <w:tcW w:w="1885" w:type="dxa"/>
            <w:tcBorders>
              <w:top w:val="nil"/>
              <w:left w:val="single" w:sz="8" w:space="0" w:color="auto"/>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ТК-393</w:t>
            </w:r>
          </w:p>
        </w:tc>
        <w:tc>
          <w:tcPr>
            <w:tcW w:w="2887" w:type="dxa"/>
            <w:tcBorders>
              <w:top w:val="nil"/>
              <w:left w:val="nil"/>
              <w:bottom w:val="single" w:sz="8" w:space="0" w:color="auto"/>
              <w:right w:val="single" w:sz="8" w:space="0" w:color="auto"/>
            </w:tcBorders>
            <w:shd w:val="clear" w:color="auto" w:fill="auto"/>
            <w:vAlign w:val="bottom"/>
            <w:hideMark/>
          </w:tcPr>
          <w:p w:rsidR="004617D6" w:rsidRPr="00EB6880" w:rsidRDefault="004617D6" w:rsidP="001D4ED2">
            <w:pPr>
              <w:pStyle w:val="ab"/>
              <w:rPr>
                <w:rFonts w:cs="Times New Roman"/>
                <w:lang w:eastAsia="ru-RU"/>
              </w:rPr>
            </w:pPr>
            <w:r w:rsidRPr="00EB6880">
              <w:rPr>
                <w:rFonts w:cs="Times New Roman"/>
                <w:lang w:eastAsia="ru-RU"/>
              </w:rPr>
              <w:t>ТК-297 , ТК-335 (Спорткомплекс),</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276,00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1258,8</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12588,4</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13847,2</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Всего первая линия</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b/>
                <w:szCs w:val="20"/>
                <w:lang w:eastAsia="ru-RU"/>
              </w:rPr>
            </w:pPr>
            <w:r w:rsidRPr="00EB6880">
              <w:rPr>
                <w:rFonts w:cs="Times New Roman"/>
                <w:b/>
                <w:szCs w:val="20"/>
                <w:lang w:eastAsia="ru-RU"/>
              </w:rPr>
              <w:t>3943,7</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b/>
                <w:szCs w:val="20"/>
                <w:lang w:eastAsia="ru-RU"/>
              </w:rPr>
            </w:pPr>
            <w:r w:rsidRPr="00EB6880">
              <w:rPr>
                <w:rFonts w:cs="Times New Roman"/>
                <w:b/>
                <w:szCs w:val="20"/>
                <w:lang w:eastAsia="ru-RU"/>
              </w:rPr>
              <w:t>27777,7</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b/>
                <w:szCs w:val="20"/>
                <w:lang w:eastAsia="ru-RU"/>
              </w:rPr>
            </w:pPr>
            <w:r w:rsidRPr="00EB6880">
              <w:rPr>
                <w:rFonts w:cs="Times New Roman"/>
                <w:b/>
                <w:szCs w:val="20"/>
                <w:lang w:eastAsia="ru-RU"/>
              </w:rPr>
              <w:t>209552,2</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b/>
                <w:szCs w:val="20"/>
                <w:lang w:eastAsia="ru-RU"/>
              </w:rPr>
            </w:pPr>
            <w:r w:rsidRPr="00EB6880">
              <w:rPr>
                <w:rFonts w:cs="Times New Roman"/>
                <w:b/>
                <w:szCs w:val="20"/>
                <w:lang w:eastAsia="ru-RU"/>
              </w:rPr>
              <w:t>260536,1</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288314</w:t>
            </w:r>
          </w:p>
        </w:tc>
      </w:tr>
      <w:tr w:rsidR="004617D6" w:rsidRPr="00EB6880" w:rsidTr="00464DAB">
        <w:trPr>
          <w:trHeight w:val="293"/>
        </w:trPr>
        <w:tc>
          <w:tcPr>
            <w:tcW w:w="14459"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 тК-96 - ТК-95- ТК-594 - ТК-490-ТК-132 - Строитель </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ТК-95</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109,00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963</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8 838,60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9634,1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10 597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ТК-95</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109,00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1147,2</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8259,45</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9002,8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10 150</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 469</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98,60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592,0</w:t>
            </w:r>
          </w:p>
        </w:tc>
        <w:tc>
          <w:tcPr>
            <w:tcW w:w="1588" w:type="dxa"/>
            <w:tcBorders>
              <w:top w:val="single" w:sz="8" w:space="0" w:color="auto"/>
              <w:left w:val="nil"/>
              <w:bottom w:val="single" w:sz="8" w:space="0" w:color="auto"/>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11472,1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12 064</w:t>
            </w:r>
          </w:p>
        </w:tc>
      </w:tr>
      <w:tr w:rsidR="004617D6" w:rsidRPr="00EB6880" w:rsidTr="00464DAB">
        <w:trPr>
          <w:trHeight w:val="840"/>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lastRenderedPageBreak/>
              <w:t>ТК-469</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ТК-624 (дома151а, 172-175, банк, книги)</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128,00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3468,8</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4 625,00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5920,0</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9 389</w:t>
            </w:r>
          </w:p>
        </w:tc>
      </w:tr>
      <w:tr w:rsidR="004617D6" w:rsidRPr="00EB6880"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ТК-469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ТК754 , 599- НГВ-3</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750,00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166,2</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4 625,00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34687,5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34 854</w:t>
            </w:r>
          </w:p>
        </w:tc>
      </w:tr>
      <w:tr w:rsidR="004617D6" w:rsidRPr="00EB6880" w:rsidTr="00464DAB">
        <w:trPr>
          <w:trHeight w:val="672"/>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 </w:t>
            </w:r>
            <w:proofErr w:type="spellStart"/>
            <w:r w:rsidRPr="00EB6880">
              <w:rPr>
                <w:rFonts w:cs="Times New Roman"/>
                <w:lang w:eastAsia="ru-RU"/>
              </w:rPr>
              <w:t>бн</w:t>
            </w:r>
            <w:proofErr w:type="spellEnd"/>
            <w:r w:rsidRPr="00EB6880">
              <w:rPr>
                <w:rFonts w:cs="Times New Roman"/>
                <w:lang w:eastAsia="ru-RU"/>
              </w:rPr>
              <w:t>, ТК1020, дома 15,16,19 *2, 20*2, рынок</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18,80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166</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8 838,60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1661,7</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1 828</w:t>
            </w:r>
          </w:p>
        </w:tc>
      </w:tr>
      <w:tr w:rsidR="004617D6" w:rsidRPr="00EB6880" w:rsidTr="00464DAB">
        <w:trPr>
          <w:trHeight w:val="539"/>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ТК-170,Тк-909, 910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70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32,00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177</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1769,8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1 947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ТК-909</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32,00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235</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2346,7</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2 581</w:t>
            </w:r>
          </w:p>
        </w:tc>
      </w:tr>
      <w:tr w:rsidR="004617D6" w:rsidRPr="00EB6880" w:rsidTr="00464DAB">
        <w:trPr>
          <w:trHeight w:val="52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ТК-909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ТК-910, ТК-914, 915 - ТК-1010 (дома </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28,80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255</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8 838,60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2545,5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2 800</w:t>
            </w:r>
          </w:p>
        </w:tc>
      </w:tr>
      <w:tr w:rsidR="004617D6" w:rsidRPr="00EB6880" w:rsidTr="00464DAB">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ТК-909 </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ТК-910</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32,00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235</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2346,7</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2 581</w:t>
            </w:r>
          </w:p>
        </w:tc>
      </w:tr>
      <w:tr w:rsidR="004617D6" w:rsidRPr="00EB6880"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ТК-910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ТК-912, ТК-914, 915, 1009,1010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190,00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1 393</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13933,6</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15 327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ТК-910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ТК-912</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78,80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651</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8259,45</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6508,4</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7 159</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Тк-912</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2*д30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76</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76</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28,00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0</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0,0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0</w:t>
            </w:r>
          </w:p>
        </w:tc>
      </w:tr>
      <w:tr w:rsidR="004617D6" w:rsidRPr="00EB6880" w:rsidTr="00464DAB">
        <w:trPr>
          <w:trHeight w:val="287"/>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ТК-912</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ТК-914</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color w:val="auto"/>
                <w:lang w:eastAsia="ru-RU"/>
              </w:rPr>
            </w:pPr>
            <w:r w:rsidRPr="00EB6880">
              <w:rPr>
                <w:rFonts w:cs="Times New Roman"/>
                <w:color w:val="auto"/>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187,80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1 551</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8259,45</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15511,2</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17 062</w:t>
            </w:r>
          </w:p>
        </w:tc>
      </w:tr>
      <w:tr w:rsidR="004617D6" w:rsidRPr="00EB6880" w:rsidTr="00464DAB">
        <w:trPr>
          <w:trHeight w:val="287"/>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ТК-914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2*д31</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76</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107</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3699,8</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1072,9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1 180</w:t>
            </w:r>
          </w:p>
        </w:tc>
      </w:tr>
      <w:tr w:rsidR="004617D6" w:rsidRPr="00EB6880" w:rsidTr="00464DAB">
        <w:trPr>
          <w:trHeight w:val="518"/>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ТК-914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ТК-915, 1010, 1012 (дом 32)</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395,80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2 903</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29025,8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31 928</w:t>
            </w:r>
          </w:p>
        </w:tc>
      </w:tr>
      <w:tr w:rsidR="004617D6" w:rsidRPr="00EB6880" w:rsidTr="00464DAB">
        <w:trPr>
          <w:trHeight w:val="285"/>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ТК-910</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ТК-911 </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82,90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383</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4 624,70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3833,9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4 217</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ТК-911</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98,80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725</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7245,5</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7 970</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ТК-911</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ТК-533 (дома </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200,00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725</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0,0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725</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ТК-533</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дом 181, бакалея</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64,60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725</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3699,8</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2390,1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3 115</w:t>
            </w:r>
          </w:p>
        </w:tc>
      </w:tr>
      <w:tr w:rsidR="004617D6" w:rsidRPr="00EB6880" w:rsidTr="00464DAB">
        <w:trPr>
          <w:trHeight w:val="84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ТК-533</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ТК-539 - 508, 509, 619(дома 176-184,191, д/с)</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131,40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515</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3 920,80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5151,9</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5 667</w:t>
            </w:r>
          </w:p>
        </w:tc>
      </w:tr>
      <w:tr w:rsidR="004617D6" w:rsidRPr="00EB6880"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ТК-533</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ТУ-677, 678, (дома 185-191)</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126,00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583</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4 624,70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5827,1</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6 410</w:t>
            </w:r>
          </w:p>
        </w:tc>
      </w:tr>
      <w:tr w:rsidR="004617D6" w:rsidRPr="00EB6880"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lastRenderedPageBreak/>
              <w:t>ТК-533</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ТК-754, 759-НГВ-3 - Гаражи</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423,00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1 658</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3 920,80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16585,0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18 243</w:t>
            </w:r>
          </w:p>
        </w:tc>
      </w:tr>
      <w:tr w:rsidR="004617D6" w:rsidRPr="00EB6880" w:rsidTr="00464DAB">
        <w:trPr>
          <w:trHeight w:val="608"/>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НГВ-3</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ТК-755, 598 - гаражи</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100,00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768</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7 680,02</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7680,0</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8 448</w:t>
            </w:r>
          </w:p>
        </w:tc>
      </w:tr>
      <w:tr w:rsidR="004617D6" w:rsidRPr="00EB6880" w:rsidTr="00464DAB">
        <w:trPr>
          <w:trHeight w:val="36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ТК-594</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117,50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3 920,10</w:t>
            </w:r>
          </w:p>
        </w:tc>
        <w:tc>
          <w:tcPr>
            <w:tcW w:w="1292"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rsidTr="00464DAB">
        <w:trPr>
          <w:trHeight w:val="54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ТК-594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ТК-583 (дома 1-9)</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60,80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ТК-594</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ТК-490</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97,00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7 680,02</w:t>
            </w:r>
          </w:p>
        </w:tc>
        <w:tc>
          <w:tcPr>
            <w:tcW w:w="1292"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ТК-490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ТК-491,492 (дома 1,3,4)</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65,21</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3699,8</w:t>
            </w:r>
          </w:p>
        </w:tc>
        <w:tc>
          <w:tcPr>
            <w:tcW w:w="1292" w:type="dxa"/>
            <w:tcBorders>
              <w:top w:val="nil"/>
              <w:left w:val="nil"/>
              <w:bottom w:val="nil"/>
              <w:right w:val="nil"/>
            </w:tcBorders>
            <w:shd w:val="clear" w:color="auto" w:fill="auto"/>
            <w:noWrap/>
            <w:vAlign w:val="bottom"/>
            <w:hideMark/>
          </w:tcPr>
          <w:p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ТК-490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ТК-132</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59,00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253</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4 296</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2534,8</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2 788</w:t>
            </w:r>
          </w:p>
        </w:tc>
      </w:tr>
      <w:tr w:rsidR="004617D6" w:rsidRPr="00EB6880" w:rsidTr="00464DAB">
        <w:trPr>
          <w:trHeight w:val="347"/>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ТК-132 </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ТК-156 (дома  21-27)</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150,80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697</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4 625,00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6974,5</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7 672</w:t>
            </w:r>
          </w:p>
        </w:tc>
      </w:tr>
      <w:tr w:rsidR="004617D6" w:rsidRPr="00EB6880" w:rsidTr="00464DAB">
        <w:trPr>
          <w:trHeight w:val="469"/>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ТК-132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ТК-945, 950,951 (дома3,7,9,4,6,8,10,12)</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65</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80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68,20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252</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3 700,00</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2523,4</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2 776</w:t>
            </w:r>
          </w:p>
        </w:tc>
      </w:tr>
      <w:tr w:rsidR="004617D6" w:rsidRPr="00EB6880" w:rsidTr="00464DAB">
        <w:trPr>
          <w:trHeight w:val="184"/>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xml:space="preserve">ТК-132 </w:t>
            </w:r>
          </w:p>
        </w:tc>
        <w:tc>
          <w:tcPr>
            <w:tcW w:w="288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НГВ - 4 (Строитель)</w:t>
            </w:r>
          </w:p>
        </w:tc>
        <w:tc>
          <w:tcPr>
            <w:tcW w:w="1346"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780,00</w:t>
            </w:r>
          </w:p>
        </w:tc>
        <w:tc>
          <w:tcPr>
            <w:tcW w:w="1225"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5 990</w:t>
            </w:r>
          </w:p>
        </w:tc>
        <w:tc>
          <w:tcPr>
            <w:tcW w:w="1588"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7 680,02</w:t>
            </w:r>
          </w:p>
        </w:tc>
        <w:tc>
          <w:tcPr>
            <w:tcW w:w="1292"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59904,2</w:t>
            </w:r>
          </w:p>
        </w:tc>
        <w:tc>
          <w:tcPr>
            <w:tcW w:w="1397"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65 895</w:t>
            </w:r>
          </w:p>
        </w:tc>
      </w:tr>
      <w:tr w:rsidR="004617D6" w:rsidRPr="00EB6880" w:rsidTr="00464DAB">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r>
      <w:tr w:rsidR="004617D6" w:rsidRPr="00EB6880" w:rsidTr="00464DAB">
        <w:trPr>
          <w:trHeight w:val="122"/>
        </w:trPr>
        <w:tc>
          <w:tcPr>
            <w:tcW w:w="4772"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Всего по линии 2</w:t>
            </w:r>
          </w:p>
        </w:tc>
        <w:tc>
          <w:tcPr>
            <w:tcW w:w="134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4872,81</w:t>
            </w:r>
          </w:p>
        </w:tc>
        <w:tc>
          <w:tcPr>
            <w:tcW w:w="12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31389,73</w:t>
            </w:r>
          </w:p>
        </w:tc>
        <w:tc>
          <w:tcPr>
            <w:tcW w:w="158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309137,65</w:t>
            </w:r>
          </w:p>
        </w:tc>
        <w:tc>
          <w:tcPr>
            <w:tcW w:w="139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b/>
                <w:lang w:eastAsia="ru-RU"/>
              </w:rPr>
            </w:pPr>
            <w:r w:rsidRPr="00EB6880">
              <w:rPr>
                <w:rFonts w:cs="Times New Roman"/>
                <w:b/>
                <w:lang w:eastAsia="ru-RU"/>
              </w:rPr>
              <w:t>340527,38</w:t>
            </w:r>
          </w:p>
        </w:tc>
      </w:tr>
      <w:tr w:rsidR="004617D6" w:rsidRPr="00EB6880" w:rsidTr="00464DAB">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288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4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8816,51</w:t>
            </w:r>
          </w:p>
        </w:tc>
        <w:tc>
          <w:tcPr>
            <w:tcW w:w="12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58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 </w:t>
            </w:r>
          </w:p>
        </w:tc>
        <w:tc>
          <w:tcPr>
            <w:tcW w:w="139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lang w:eastAsia="ru-RU"/>
              </w:rPr>
            </w:pPr>
            <w:r w:rsidRPr="00EB6880">
              <w:rPr>
                <w:rFonts w:cs="Times New Roman"/>
                <w:lang w:eastAsia="ru-RU"/>
              </w:rPr>
              <w:t>628841,20</w:t>
            </w:r>
          </w:p>
        </w:tc>
      </w:tr>
    </w:tbl>
    <w:p w:rsidR="0096781E" w:rsidRDefault="0096781E" w:rsidP="001D4ED2">
      <w:pPr>
        <w:spacing w:before="240" w:line="240" w:lineRule="auto"/>
        <w:rPr>
          <w:rFonts w:cs="Times New Roman"/>
        </w:rPr>
      </w:pPr>
    </w:p>
    <w:p w:rsidR="004617D6" w:rsidRPr="00EB6880" w:rsidRDefault="004617D6" w:rsidP="001D4ED2">
      <w:pPr>
        <w:spacing w:before="240" w:line="240" w:lineRule="auto"/>
        <w:rPr>
          <w:rFonts w:cs="Times New Roman"/>
        </w:rPr>
      </w:pPr>
      <w:r w:rsidRPr="00EB6880">
        <w:rPr>
          <w:rFonts w:cs="Times New Roman"/>
        </w:rPr>
        <w:t>Таблица 8.</w:t>
      </w:r>
      <w:r w:rsidR="00B864BD" w:rsidRPr="00EB6880">
        <w:rPr>
          <w:rFonts w:cs="Times New Roman"/>
        </w:rPr>
        <w:t>1.</w:t>
      </w:r>
      <w:r w:rsidRPr="00EB6880">
        <w:rPr>
          <w:rFonts w:cs="Times New Roman"/>
        </w:rPr>
        <w:t xml:space="preserve">3.3. Расчет стоимости реконструкции тепловых сетей м-на Гагарина в период 2029-2036 </w:t>
      </w:r>
      <w:proofErr w:type="spellStart"/>
      <w:r w:rsidRPr="00EB6880">
        <w:rPr>
          <w:rFonts w:cs="Times New Roman"/>
        </w:rPr>
        <w:t>гг</w:t>
      </w:r>
      <w:proofErr w:type="spellEnd"/>
    </w:p>
    <w:tbl>
      <w:tblPr>
        <w:tblW w:w="13624" w:type="dxa"/>
        <w:tblInd w:w="-10" w:type="dxa"/>
        <w:tblLook w:val="04A0" w:firstRow="1" w:lastRow="0" w:firstColumn="1" w:lastColumn="0" w:noHBand="0" w:noVBand="1"/>
      </w:tblPr>
      <w:tblGrid>
        <w:gridCol w:w="1503"/>
        <w:gridCol w:w="872"/>
        <w:gridCol w:w="866"/>
        <w:gridCol w:w="993"/>
        <w:gridCol w:w="161"/>
        <w:gridCol w:w="705"/>
        <w:gridCol w:w="475"/>
        <w:gridCol w:w="391"/>
        <w:gridCol w:w="749"/>
        <w:gridCol w:w="92"/>
        <w:gridCol w:w="851"/>
        <w:gridCol w:w="866"/>
        <w:gridCol w:w="1020"/>
        <w:gridCol w:w="1020"/>
        <w:gridCol w:w="1020"/>
        <w:gridCol w:w="1020"/>
        <w:gridCol w:w="1020"/>
      </w:tblGrid>
      <w:tr w:rsidR="004617D6" w:rsidRPr="00EB6880" w:rsidTr="004617D6">
        <w:trPr>
          <w:trHeight w:val="293"/>
        </w:trPr>
        <w:tc>
          <w:tcPr>
            <w:tcW w:w="150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72"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50</w:t>
            </w:r>
          </w:p>
        </w:tc>
        <w:tc>
          <w:tcPr>
            <w:tcW w:w="866"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70</w:t>
            </w:r>
          </w:p>
        </w:tc>
        <w:tc>
          <w:tcPr>
            <w:tcW w:w="993"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80</w:t>
            </w:r>
          </w:p>
        </w:tc>
        <w:tc>
          <w:tcPr>
            <w:tcW w:w="866" w:type="dxa"/>
            <w:gridSpan w:val="2"/>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100</w:t>
            </w:r>
          </w:p>
        </w:tc>
        <w:tc>
          <w:tcPr>
            <w:tcW w:w="866" w:type="dxa"/>
            <w:gridSpan w:val="2"/>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150</w:t>
            </w:r>
          </w:p>
        </w:tc>
        <w:tc>
          <w:tcPr>
            <w:tcW w:w="841" w:type="dxa"/>
            <w:gridSpan w:val="2"/>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200,00</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250,00</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300,00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350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500,00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600,00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700,00</w:t>
            </w:r>
          </w:p>
        </w:tc>
      </w:tr>
      <w:tr w:rsidR="004617D6" w:rsidRPr="00EB6880" w:rsidTr="004617D6">
        <w:trPr>
          <w:trHeight w:val="293"/>
        </w:trPr>
        <w:tc>
          <w:tcPr>
            <w:tcW w:w="1503"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72"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993"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41" w:type="dxa"/>
            <w:gridSpan w:val="2"/>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51"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r>
      <w:tr w:rsidR="004617D6" w:rsidRPr="00EB6880" w:rsidTr="004617D6">
        <w:trPr>
          <w:trHeight w:val="533"/>
        </w:trPr>
        <w:tc>
          <w:tcPr>
            <w:tcW w:w="1503"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Всего длина участков в 2026 г</w:t>
            </w:r>
          </w:p>
        </w:tc>
        <w:tc>
          <w:tcPr>
            <w:tcW w:w="872"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674</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1152</w:t>
            </w:r>
          </w:p>
        </w:tc>
        <w:tc>
          <w:tcPr>
            <w:tcW w:w="993"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1656</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3064</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350,2</w:t>
            </w:r>
          </w:p>
        </w:tc>
        <w:tc>
          <w:tcPr>
            <w:tcW w:w="841"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748,6</w:t>
            </w:r>
          </w:p>
        </w:tc>
        <w:tc>
          <w:tcPr>
            <w:tcW w:w="851"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741,20</w:t>
            </w:r>
          </w:p>
        </w:tc>
        <w:tc>
          <w:tcPr>
            <w:tcW w:w="866"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445,40</w:t>
            </w:r>
          </w:p>
        </w:tc>
        <w:tc>
          <w:tcPr>
            <w:tcW w:w="1020" w:type="dxa"/>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1 546,80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1449</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109</w:t>
            </w:r>
          </w:p>
        </w:tc>
      </w:tr>
      <w:tr w:rsidR="004617D6" w:rsidRPr="00EB6880" w:rsidTr="004617D6">
        <w:trPr>
          <w:trHeight w:val="533"/>
        </w:trPr>
        <w:tc>
          <w:tcPr>
            <w:tcW w:w="1503"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xml:space="preserve">Предложения к замене </w:t>
            </w:r>
          </w:p>
        </w:tc>
        <w:tc>
          <w:tcPr>
            <w:tcW w:w="872"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497,00</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993"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542,80</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2270,60</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1876,60</w:t>
            </w:r>
          </w:p>
        </w:tc>
        <w:tc>
          <w:tcPr>
            <w:tcW w:w="841"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832,60</w:t>
            </w:r>
          </w:p>
        </w:tc>
        <w:tc>
          <w:tcPr>
            <w:tcW w:w="851"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802,60</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445,40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59,00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997,00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658,80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r>
      <w:tr w:rsidR="004617D6" w:rsidRPr="00EB6880" w:rsidTr="004617D6">
        <w:trPr>
          <w:trHeight w:val="795"/>
        </w:trPr>
        <w:tc>
          <w:tcPr>
            <w:tcW w:w="1503"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Остаток на период до 2036 года</w:t>
            </w:r>
          </w:p>
        </w:tc>
        <w:tc>
          <w:tcPr>
            <w:tcW w:w="872"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177,00</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1152,00</w:t>
            </w:r>
          </w:p>
        </w:tc>
        <w:tc>
          <w:tcPr>
            <w:tcW w:w="993"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1113,20</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793,40</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841"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851"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1487,80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452,00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109,00</w:t>
            </w:r>
          </w:p>
        </w:tc>
      </w:tr>
      <w:tr w:rsidR="004617D6" w:rsidRPr="00EB6880" w:rsidTr="004617D6">
        <w:trPr>
          <w:trHeight w:val="533"/>
        </w:trPr>
        <w:tc>
          <w:tcPr>
            <w:tcW w:w="1503"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lastRenderedPageBreak/>
              <w:t>прокладка новых трубопроводов</w:t>
            </w:r>
          </w:p>
        </w:tc>
        <w:tc>
          <w:tcPr>
            <w:tcW w:w="872"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993"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41" w:type="dxa"/>
            <w:gridSpan w:val="2"/>
            <w:tcBorders>
              <w:top w:val="nil"/>
              <w:left w:val="nil"/>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51"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658,80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109</w:t>
            </w:r>
          </w:p>
        </w:tc>
      </w:tr>
      <w:tr w:rsidR="004617D6" w:rsidRPr="00EB6880" w:rsidTr="004617D6">
        <w:trPr>
          <w:trHeight w:val="293"/>
        </w:trPr>
        <w:tc>
          <w:tcPr>
            <w:tcW w:w="1503" w:type="dxa"/>
            <w:tcBorders>
              <w:top w:val="nil"/>
              <w:left w:val="single" w:sz="8" w:space="0" w:color="auto"/>
              <w:bottom w:val="single" w:sz="8" w:space="0" w:color="auto"/>
              <w:right w:val="single" w:sz="8" w:space="0" w:color="auto"/>
            </w:tcBorders>
            <w:shd w:val="clear" w:color="auto" w:fill="auto"/>
            <w:vAlign w:val="center"/>
            <w:hideMark/>
          </w:tcPr>
          <w:p w:rsidR="004617D6" w:rsidRPr="00EB6880" w:rsidRDefault="004617D6" w:rsidP="001D4ED2">
            <w:pPr>
              <w:pStyle w:val="ab"/>
              <w:rPr>
                <w:rFonts w:cs="Times New Roman"/>
                <w:szCs w:val="20"/>
                <w:lang w:eastAsia="ru-RU"/>
              </w:rPr>
            </w:pPr>
            <w:r w:rsidRPr="00EB6880">
              <w:rPr>
                <w:rFonts w:cs="Times New Roman"/>
                <w:szCs w:val="20"/>
                <w:lang w:eastAsia="ru-RU"/>
              </w:rPr>
              <w:t>НЦС-81-25</w:t>
            </w:r>
          </w:p>
        </w:tc>
        <w:tc>
          <w:tcPr>
            <w:tcW w:w="872"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4247</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4435,5</w:t>
            </w:r>
          </w:p>
        </w:tc>
        <w:tc>
          <w:tcPr>
            <w:tcW w:w="993"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4435,5</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4624</w:t>
            </w:r>
          </w:p>
        </w:tc>
        <w:tc>
          <w:tcPr>
            <w:tcW w:w="866"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5530,5</w:t>
            </w:r>
          </w:p>
        </w:tc>
        <w:tc>
          <w:tcPr>
            <w:tcW w:w="841" w:type="dxa"/>
            <w:gridSpan w:val="2"/>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7333</w:t>
            </w:r>
          </w:p>
        </w:tc>
        <w:tc>
          <w:tcPr>
            <w:tcW w:w="851"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7680</w:t>
            </w:r>
          </w:p>
        </w:tc>
        <w:tc>
          <w:tcPr>
            <w:tcW w:w="866"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8838,89</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9978,5</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11585</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12067</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13480</w:t>
            </w:r>
          </w:p>
        </w:tc>
        <w:tc>
          <w:tcPr>
            <w:tcW w:w="10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1D4ED2">
            <w:pPr>
              <w:pStyle w:val="ab"/>
              <w:rPr>
                <w:rFonts w:cs="Times New Roman"/>
                <w:szCs w:val="20"/>
                <w:lang w:eastAsia="ru-RU"/>
              </w:rPr>
            </w:pPr>
            <w:r w:rsidRPr="00EB6880">
              <w:rPr>
                <w:rFonts w:cs="Times New Roman"/>
                <w:szCs w:val="20"/>
                <w:lang w:eastAsia="ru-RU"/>
              </w:rPr>
              <w:t>13480</w:t>
            </w:r>
          </w:p>
        </w:tc>
      </w:tr>
      <w:tr w:rsidR="004617D6" w:rsidRPr="00EB6880" w:rsidTr="004617D6">
        <w:trPr>
          <w:trHeight w:val="285"/>
        </w:trPr>
        <w:tc>
          <w:tcPr>
            <w:tcW w:w="13624" w:type="dxa"/>
            <w:gridSpan w:val="17"/>
            <w:tcBorders>
              <w:top w:val="nil"/>
              <w:left w:val="nil"/>
              <w:bottom w:val="nil"/>
              <w:right w:val="nil"/>
            </w:tcBorders>
            <w:shd w:val="clear" w:color="auto" w:fill="auto"/>
            <w:vAlign w:val="center"/>
            <w:hideMark/>
          </w:tcPr>
          <w:p w:rsidR="004617D6" w:rsidRPr="00EB6880" w:rsidRDefault="004617D6" w:rsidP="001D4ED2">
            <w:pPr>
              <w:spacing w:line="240" w:lineRule="auto"/>
              <w:ind w:firstLine="0"/>
              <w:jc w:val="left"/>
              <w:rPr>
                <w:rFonts w:eastAsia="Times New Roman" w:cs="Times New Roman"/>
                <w:sz w:val="20"/>
                <w:szCs w:val="20"/>
                <w:lang w:eastAsia="ru-RU"/>
              </w:rPr>
            </w:pPr>
          </w:p>
        </w:tc>
      </w:tr>
      <w:tr w:rsidR="004617D6" w:rsidRPr="00EB6880" w:rsidTr="004617D6">
        <w:trPr>
          <w:trHeight w:val="1050"/>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Реконструкция с </w:t>
            </w:r>
            <w:proofErr w:type="spellStart"/>
            <w:r w:rsidRPr="00EB6880">
              <w:rPr>
                <w:rFonts w:eastAsia="Times New Roman" w:cs="Times New Roman"/>
                <w:color w:val="000000"/>
                <w:sz w:val="20"/>
                <w:szCs w:val="20"/>
                <w:lang w:eastAsia="ru-RU"/>
              </w:rPr>
              <w:t>демонтажом</w:t>
            </w:r>
            <w:proofErr w:type="spellEnd"/>
            <w:r w:rsidRPr="00EB6880">
              <w:rPr>
                <w:rFonts w:eastAsia="Times New Roman" w:cs="Times New Roman"/>
                <w:color w:val="000000"/>
                <w:sz w:val="20"/>
                <w:szCs w:val="20"/>
                <w:lang w:eastAsia="ru-RU"/>
              </w:rPr>
              <w:t xml:space="preserve"> 2026=2028 </w:t>
            </w:r>
            <w:proofErr w:type="spellStart"/>
            <w:r w:rsidRPr="00EB6880">
              <w:rPr>
                <w:rFonts w:eastAsia="Times New Roman" w:cs="Times New Roman"/>
                <w:color w:val="000000"/>
                <w:sz w:val="20"/>
                <w:szCs w:val="20"/>
                <w:lang w:eastAsia="ru-RU"/>
              </w:rPr>
              <w:t>гг</w:t>
            </w:r>
            <w:proofErr w:type="spellEnd"/>
            <w:r w:rsidRPr="00EB6880">
              <w:rPr>
                <w:rFonts w:eastAsia="Times New Roman" w:cs="Times New Roman"/>
                <w:color w:val="000000"/>
                <w:sz w:val="20"/>
                <w:szCs w:val="20"/>
                <w:lang w:eastAsia="ru-RU"/>
              </w:rPr>
              <w:t xml:space="preserve">, млн. </w:t>
            </w:r>
            <w:proofErr w:type="spellStart"/>
            <w:r w:rsidRPr="00EB6880">
              <w:rPr>
                <w:rFonts w:eastAsia="Times New Roman" w:cs="Times New Roman"/>
                <w:color w:val="000000"/>
                <w:sz w:val="20"/>
                <w:szCs w:val="20"/>
                <w:lang w:eastAsia="ru-RU"/>
              </w:rPr>
              <w:t>руб</w:t>
            </w:r>
            <w:proofErr w:type="spellEnd"/>
          </w:p>
        </w:tc>
        <w:tc>
          <w:tcPr>
            <w:tcW w:w="872"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21,11</w:t>
            </w:r>
          </w:p>
        </w:tc>
        <w:tc>
          <w:tcPr>
            <w:tcW w:w="866"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24,08</w:t>
            </w:r>
          </w:p>
        </w:tc>
        <w:tc>
          <w:tcPr>
            <w:tcW w:w="866" w:type="dxa"/>
            <w:gridSpan w:val="2"/>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104,99</w:t>
            </w:r>
          </w:p>
        </w:tc>
        <w:tc>
          <w:tcPr>
            <w:tcW w:w="866" w:type="dxa"/>
            <w:gridSpan w:val="2"/>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103,79</w:t>
            </w:r>
          </w:p>
        </w:tc>
        <w:tc>
          <w:tcPr>
            <w:tcW w:w="841" w:type="dxa"/>
            <w:gridSpan w:val="2"/>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61,05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61,64</w:t>
            </w:r>
          </w:p>
        </w:tc>
        <w:tc>
          <w:tcPr>
            <w:tcW w:w="866"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39,37</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5,89</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120,31</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r>
      <w:tr w:rsidR="004617D6" w:rsidRPr="00EB6880" w:rsidTr="004617D6">
        <w:trPr>
          <w:trHeight w:val="525"/>
        </w:trPr>
        <w:tc>
          <w:tcPr>
            <w:tcW w:w="1503" w:type="dxa"/>
            <w:tcBorders>
              <w:top w:val="nil"/>
              <w:left w:val="single" w:sz="4" w:space="0" w:color="auto"/>
              <w:bottom w:val="single" w:sz="4" w:space="0" w:color="auto"/>
              <w:right w:val="single" w:sz="4" w:space="0" w:color="auto"/>
            </w:tcBorders>
            <w:shd w:val="clear" w:color="auto" w:fill="auto"/>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Реконструкция 2029-2036</w:t>
            </w:r>
          </w:p>
        </w:tc>
        <w:tc>
          <w:tcPr>
            <w:tcW w:w="872"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7,52</w:t>
            </w:r>
          </w:p>
        </w:tc>
        <w:tc>
          <w:tcPr>
            <w:tcW w:w="866"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51,10</w:t>
            </w:r>
          </w:p>
        </w:tc>
        <w:tc>
          <w:tcPr>
            <w:tcW w:w="993"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49,38</w:t>
            </w:r>
          </w:p>
        </w:tc>
        <w:tc>
          <w:tcPr>
            <w:tcW w:w="866"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36,69</w:t>
            </w:r>
          </w:p>
        </w:tc>
        <w:tc>
          <w:tcPr>
            <w:tcW w:w="866"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841"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866"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148,46</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54,54</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r>
      <w:tr w:rsidR="004617D6" w:rsidRPr="00EB6880" w:rsidTr="004617D6">
        <w:trPr>
          <w:trHeight w:val="525"/>
        </w:trPr>
        <w:tc>
          <w:tcPr>
            <w:tcW w:w="1503" w:type="dxa"/>
            <w:tcBorders>
              <w:top w:val="nil"/>
              <w:left w:val="single" w:sz="4" w:space="0" w:color="auto"/>
              <w:bottom w:val="single" w:sz="4" w:space="0" w:color="auto"/>
              <w:right w:val="single" w:sz="4" w:space="0" w:color="auto"/>
            </w:tcBorders>
            <w:shd w:val="clear" w:color="auto" w:fill="auto"/>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Строительство новых участков</w:t>
            </w:r>
          </w:p>
        </w:tc>
        <w:tc>
          <w:tcPr>
            <w:tcW w:w="872"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66"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993"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66"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866"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841"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51"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66"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88,8</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14,7</w:t>
            </w:r>
          </w:p>
        </w:tc>
      </w:tr>
      <w:tr w:rsidR="004617D6" w:rsidRPr="00EB6880" w:rsidTr="004617D6">
        <w:trPr>
          <w:trHeight w:val="525"/>
        </w:trPr>
        <w:tc>
          <w:tcPr>
            <w:tcW w:w="1503" w:type="dxa"/>
            <w:tcBorders>
              <w:top w:val="nil"/>
              <w:left w:val="single" w:sz="4" w:space="0" w:color="auto"/>
              <w:bottom w:val="single" w:sz="4" w:space="0" w:color="auto"/>
              <w:right w:val="single" w:sz="4" w:space="0" w:color="auto"/>
            </w:tcBorders>
            <w:shd w:val="clear" w:color="auto" w:fill="auto"/>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с 2026-по 2036 г</w:t>
            </w:r>
          </w:p>
        </w:tc>
        <w:tc>
          <w:tcPr>
            <w:tcW w:w="872"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28,62</w:t>
            </w:r>
          </w:p>
        </w:tc>
        <w:tc>
          <w:tcPr>
            <w:tcW w:w="866"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51,10</w:t>
            </w:r>
          </w:p>
        </w:tc>
        <w:tc>
          <w:tcPr>
            <w:tcW w:w="993"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73,45</w:t>
            </w:r>
          </w:p>
        </w:tc>
        <w:tc>
          <w:tcPr>
            <w:tcW w:w="866"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141,68</w:t>
            </w:r>
          </w:p>
        </w:tc>
        <w:tc>
          <w:tcPr>
            <w:tcW w:w="866"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103,79</w:t>
            </w:r>
          </w:p>
        </w:tc>
        <w:tc>
          <w:tcPr>
            <w:tcW w:w="841" w:type="dxa"/>
            <w:gridSpan w:val="2"/>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61,05</w:t>
            </w:r>
          </w:p>
        </w:tc>
        <w:tc>
          <w:tcPr>
            <w:tcW w:w="851"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61,64</w:t>
            </w:r>
          </w:p>
        </w:tc>
        <w:tc>
          <w:tcPr>
            <w:tcW w:w="866"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39,37</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154,35</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174,85</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88,81</w:t>
            </w:r>
          </w:p>
        </w:tc>
        <w:tc>
          <w:tcPr>
            <w:tcW w:w="1020" w:type="dxa"/>
            <w:tcBorders>
              <w:top w:val="nil"/>
              <w:left w:val="nil"/>
              <w:bottom w:val="single" w:sz="4" w:space="0" w:color="auto"/>
              <w:right w:val="single" w:sz="4"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14,69</w:t>
            </w:r>
          </w:p>
        </w:tc>
      </w:tr>
      <w:tr w:rsidR="004617D6" w:rsidRPr="00EB6880" w:rsidTr="004617D6">
        <w:trPr>
          <w:gridAfter w:val="8"/>
          <w:wAfter w:w="6909" w:type="dxa"/>
          <w:trHeight w:val="300"/>
        </w:trPr>
        <w:tc>
          <w:tcPr>
            <w:tcW w:w="4395" w:type="dxa"/>
            <w:gridSpan w:val="5"/>
            <w:tcBorders>
              <w:top w:val="single" w:sz="12" w:space="0" w:color="auto"/>
              <w:left w:val="single" w:sz="12" w:space="0" w:color="auto"/>
              <w:bottom w:val="single" w:sz="12" w:space="0" w:color="auto"/>
              <w:right w:val="single" w:sz="12" w:space="0" w:color="auto"/>
            </w:tcBorders>
            <w:shd w:val="clear" w:color="auto" w:fill="auto"/>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стоимость реконструкции,   млн. руб.</w:t>
            </w:r>
          </w:p>
        </w:tc>
        <w:tc>
          <w:tcPr>
            <w:tcW w:w="1180"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140"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993,4</w:t>
            </w:r>
          </w:p>
        </w:tc>
      </w:tr>
      <w:tr w:rsidR="004617D6" w:rsidRPr="00EB6880" w:rsidTr="004617D6">
        <w:trPr>
          <w:gridAfter w:val="8"/>
          <w:wAfter w:w="6909" w:type="dxa"/>
          <w:trHeight w:val="300"/>
        </w:trPr>
        <w:tc>
          <w:tcPr>
            <w:tcW w:w="4395" w:type="dxa"/>
            <w:gridSpan w:val="5"/>
            <w:tcBorders>
              <w:top w:val="nil"/>
              <w:left w:val="single" w:sz="12" w:space="0" w:color="auto"/>
              <w:bottom w:val="single" w:sz="12" w:space="0" w:color="auto"/>
              <w:right w:val="single" w:sz="12" w:space="0" w:color="auto"/>
            </w:tcBorders>
            <w:shd w:val="clear" w:color="000000" w:fill="DCE6F1"/>
            <w:noWrap/>
            <w:vAlign w:val="center"/>
            <w:hideMark/>
          </w:tcPr>
          <w:p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С учетом стесненных условий, млн. руб.</w:t>
            </w:r>
          </w:p>
        </w:tc>
        <w:tc>
          <w:tcPr>
            <w:tcW w:w="1180" w:type="dxa"/>
            <w:gridSpan w:val="2"/>
            <w:tcBorders>
              <w:top w:val="nil"/>
              <w:left w:val="nil"/>
              <w:bottom w:val="single" w:sz="12" w:space="0" w:color="auto"/>
              <w:right w:val="single" w:sz="12" w:space="0" w:color="auto"/>
            </w:tcBorders>
            <w:shd w:val="clear" w:color="000000" w:fill="DCE6F1"/>
            <w:vAlign w:val="center"/>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Кст</w:t>
            </w:r>
            <w:proofErr w:type="spellEnd"/>
            <w:r w:rsidRPr="00EB6880">
              <w:rPr>
                <w:rFonts w:eastAsia="Times New Roman" w:cs="Times New Roman"/>
                <w:color w:val="000000"/>
                <w:sz w:val="20"/>
                <w:szCs w:val="20"/>
                <w:lang w:eastAsia="ru-RU"/>
              </w:rPr>
              <w:t>=1,06</w:t>
            </w:r>
          </w:p>
        </w:tc>
        <w:tc>
          <w:tcPr>
            <w:tcW w:w="1140" w:type="dxa"/>
            <w:gridSpan w:val="2"/>
            <w:tcBorders>
              <w:top w:val="nil"/>
              <w:left w:val="nil"/>
              <w:bottom w:val="single" w:sz="12" w:space="0" w:color="auto"/>
              <w:right w:val="single" w:sz="12" w:space="0" w:color="auto"/>
            </w:tcBorders>
            <w:shd w:val="clear" w:color="auto" w:fill="auto"/>
            <w:vAlign w:val="center"/>
            <w:hideMark/>
          </w:tcPr>
          <w:p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1 053</w:t>
            </w:r>
          </w:p>
        </w:tc>
      </w:tr>
      <w:tr w:rsidR="004617D6" w:rsidRPr="00EB6880" w:rsidTr="004617D6">
        <w:trPr>
          <w:gridAfter w:val="8"/>
          <w:wAfter w:w="6909" w:type="dxa"/>
          <w:trHeight w:val="300"/>
        </w:trPr>
        <w:tc>
          <w:tcPr>
            <w:tcW w:w="4395" w:type="dxa"/>
            <w:gridSpan w:val="5"/>
            <w:tcBorders>
              <w:top w:val="nil"/>
              <w:left w:val="single" w:sz="12" w:space="0" w:color="auto"/>
              <w:bottom w:val="single" w:sz="12" w:space="0" w:color="auto"/>
              <w:right w:val="single" w:sz="12" w:space="0" w:color="auto"/>
            </w:tcBorders>
            <w:shd w:val="clear" w:color="auto" w:fill="auto"/>
            <w:noWrap/>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 учетом перехода к уроню цен субъекта РФ</w:t>
            </w:r>
          </w:p>
        </w:tc>
        <w:tc>
          <w:tcPr>
            <w:tcW w:w="1180" w:type="dxa"/>
            <w:gridSpan w:val="2"/>
            <w:tcBorders>
              <w:top w:val="nil"/>
              <w:left w:val="nil"/>
              <w:bottom w:val="single" w:sz="12" w:space="0" w:color="auto"/>
              <w:right w:val="single" w:sz="12"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Кпер</w:t>
            </w:r>
            <w:proofErr w:type="spellEnd"/>
            <w:r w:rsidRPr="00EB6880">
              <w:rPr>
                <w:rFonts w:eastAsia="Times New Roman" w:cs="Times New Roman"/>
                <w:color w:val="000000"/>
                <w:sz w:val="20"/>
                <w:szCs w:val="20"/>
                <w:lang w:eastAsia="ru-RU"/>
              </w:rPr>
              <w:t>=1,06</w:t>
            </w:r>
          </w:p>
        </w:tc>
        <w:tc>
          <w:tcPr>
            <w:tcW w:w="1140" w:type="dxa"/>
            <w:gridSpan w:val="2"/>
            <w:tcBorders>
              <w:top w:val="nil"/>
              <w:left w:val="nil"/>
              <w:bottom w:val="single" w:sz="12" w:space="0" w:color="auto"/>
              <w:right w:val="single" w:sz="12"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1116,2</w:t>
            </w:r>
          </w:p>
        </w:tc>
      </w:tr>
      <w:tr w:rsidR="004617D6" w:rsidRPr="00EB6880" w:rsidTr="004617D6">
        <w:trPr>
          <w:gridAfter w:val="8"/>
          <w:wAfter w:w="6909" w:type="dxa"/>
          <w:trHeight w:val="300"/>
        </w:trPr>
        <w:tc>
          <w:tcPr>
            <w:tcW w:w="4395" w:type="dxa"/>
            <w:gridSpan w:val="5"/>
            <w:tcBorders>
              <w:top w:val="nil"/>
              <w:left w:val="single" w:sz="12" w:space="0" w:color="auto"/>
              <w:bottom w:val="single" w:sz="12" w:space="0" w:color="auto"/>
              <w:right w:val="single" w:sz="12" w:space="0" w:color="auto"/>
            </w:tcBorders>
            <w:shd w:val="clear" w:color="auto" w:fill="auto"/>
            <w:noWrap/>
            <w:vAlign w:val="center"/>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Сучетом</w:t>
            </w:r>
            <w:proofErr w:type="spellEnd"/>
            <w:r w:rsidRPr="00EB6880">
              <w:rPr>
                <w:rFonts w:eastAsia="Times New Roman" w:cs="Times New Roman"/>
                <w:color w:val="000000"/>
                <w:sz w:val="20"/>
                <w:szCs w:val="20"/>
                <w:lang w:eastAsia="ru-RU"/>
              </w:rPr>
              <w:t xml:space="preserve"> перехода к ценам зоны субъекта РФ</w:t>
            </w:r>
          </w:p>
        </w:tc>
        <w:tc>
          <w:tcPr>
            <w:tcW w:w="1180" w:type="dxa"/>
            <w:gridSpan w:val="2"/>
            <w:tcBorders>
              <w:top w:val="nil"/>
              <w:left w:val="nil"/>
              <w:bottom w:val="single" w:sz="12" w:space="0" w:color="auto"/>
              <w:right w:val="single" w:sz="12" w:space="0" w:color="auto"/>
            </w:tcBorders>
            <w:shd w:val="clear" w:color="auto" w:fill="auto"/>
            <w:noWrap/>
            <w:vAlign w:val="bottom"/>
            <w:hideMark/>
          </w:tcPr>
          <w:p w:rsidR="004617D6" w:rsidRPr="00EB6880" w:rsidRDefault="004617D6" w:rsidP="001D4ED2">
            <w:pPr>
              <w:spacing w:line="240" w:lineRule="auto"/>
              <w:ind w:firstLine="0"/>
              <w:jc w:val="lef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Кпер</w:t>
            </w:r>
            <w:proofErr w:type="spellEnd"/>
            <w:r w:rsidRPr="00EB6880">
              <w:rPr>
                <w:rFonts w:eastAsia="Times New Roman" w:cs="Times New Roman"/>
                <w:color w:val="000000"/>
                <w:sz w:val="20"/>
                <w:szCs w:val="20"/>
                <w:lang w:eastAsia="ru-RU"/>
              </w:rPr>
              <w:t>/зон =1,01</w:t>
            </w:r>
          </w:p>
        </w:tc>
        <w:tc>
          <w:tcPr>
            <w:tcW w:w="1140" w:type="dxa"/>
            <w:gridSpan w:val="2"/>
            <w:tcBorders>
              <w:top w:val="nil"/>
              <w:left w:val="nil"/>
              <w:bottom w:val="single" w:sz="12" w:space="0" w:color="auto"/>
              <w:right w:val="single" w:sz="12" w:space="0" w:color="auto"/>
            </w:tcBorders>
            <w:shd w:val="clear" w:color="auto" w:fill="auto"/>
            <w:noWrap/>
            <w:vAlign w:val="bottom"/>
            <w:hideMark/>
          </w:tcPr>
          <w:p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1127,3</w:t>
            </w:r>
          </w:p>
        </w:tc>
      </w:tr>
    </w:tbl>
    <w:p w:rsidR="004617D6" w:rsidRPr="00EB6880" w:rsidRDefault="004617D6" w:rsidP="004617D6">
      <w:pPr>
        <w:pStyle w:val="17"/>
        <w:spacing w:line="250" w:lineRule="auto"/>
        <w:rPr>
          <w:rFonts w:cs="Times New Roman"/>
        </w:rPr>
        <w:sectPr w:rsidR="004617D6" w:rsidRPr="00EB6880" w:rsidSect="009D4212">
          <w:pgSz w:w="16838" w:h="11906" w:orient="landscape"/>
          <w:pgMar w:top="1701" w:right="1134" w:bottom="850" w:left="1134" w:header="708" w:footer="708" w:gutter="0"/>
          <w:pgNumType w:start="49"/>
          <w:cols w:space="708"/>
          <w:docGrid w:linePitch="360"/>
        </w:sectPr>
      </w:pPr>
    </w:p>
    <w:p w:rsidR="004617D6" w:rsidRPr="00EB6880" w:rsidRDefault="004617D6" w:rsidP="004617D6">
      <w:pPr>
        <w:pStyle w:val="17"/>
        <w:spacing w:line="250" w:lineRule="auto"/>
        <w:rPr>
          <w:rFonts w:cs="Times New Roman"/>
        </w:rPr>
      </w:pPr>
      <w:r w:rsidRPr="00EB6880">
        <w:rPr>
          <w:rFonts w:cs="Times New Roman"/>
        </w:rPr>
        <w:lastRenderedPageBreak/>
        <w:t>В таблицах 8.</w:t>
      </w:r>
      <w:r w:rsidR="00B864BD" w:rsidRPr="00EB6880">
        <w:rPr>
          <w:rFonts w:cs="Times New Roman"/>
        </w:rPr>
        <w:t>1.</w:t>
      </w:r>
      <w:r w:rsidRPr="00EB6880">
        <w:rPr>
          <w:rFonts w:cs="Times New Roman"/>
        </w:rPr>
        <w:t xml:space="preserve">3.4 представлены расчеты по устройству технологических присоединений и тепловых камер в </w:t>
      </w:r>
      <w:proofErr w:type="gramStart"/>
      <w:r w:rsidRPr="00EB6880">
        <w:rPr>
          <w:rFonts w:cs="Times New Roman"/>
        </w:rPr>
        <w:t>м-не</w:t>
      </w:r>
      <w:proofErr w:type="gramEnd"/>
      <w:r w:rsidRPr="00EB6880">
        <w:rPr>
          <w:rFonts w:cs="Times New Roman"/>
        </w:rPr>
        <w:t xml:space="preserve"> Гагарина. </w:t>
      </w:r>
    </w:p>
    <w:p w:rsidR="004617D6" w:rsidRPr="00EB6880" w:rsidRDefault="004617D6" w:rsidP="004617D6">
      <w:pPr>
        <w:pStyle w:val="17"/>
        <w:ind w:firstLine="0"/>
        <w:rPr>
          <w:rFonts w:cs="Times New Roman"/>
        </w:rPr>
      </w:pPr>
    </w:p>
    <w:p w:rsidR="004617D6" w:rsidRPr="00EB6880" w:rsidRDefault="004617D6" w:rsidP="004617D6">
      <w:pPr>
        <w:pStyle w:val="17"/>
        <w:spacing w:after="120"/>
        <w:ind w:firstLine="0"/>
        <w:rPr>
          <w:rFonts w:cs="Times New Roman"/>
        </w:rPr>
      </w:pPr>
      <w:r w:rsidRPr="00EB6880">
        <w:rPr>
          <w:rFonts w:cs="Times New Roman"/>
        </w:rPr>
        <w:t>Таблица 8.3.4. Расчет стоимости реконструкции сооружений тепловых сетей</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413"/>
        <w:gridCol w:w="2391"/>
        <w:gridCol w:w="2552"/>
      </w:tblGrid>
      <w:tr w:rsidR="004617D6" w:rsidRPr="00EB6880" w:rsidTr="006E067D">
        <w:trPr>
          <w:trHeight w:val="285"/>
          <w:jc w:val="center"/>
        </w:trPr>
        <w:tc>
          <w:tcPr>
            <w:tcW w:w="3544" w:type="dxa"/>
            <w:shd w:val="clear" w:color="auto" w:fill="auto"/>
            <w:noWrap/>
            <w:vAlign w:val="bottom"/>
            <w:hideMark/>
          </w:tcPr>
          <w:p w:rsidR="004617D6" w:rsidRPr="00EB6880" w:rsidRDefault="004617D6" w:rsidP="00516AEB">
            <w:pPr>
              <w:pStyle w:val="ab"/>
              <w:rPr>
                <w:rFonts w:cs="Times New Roman"/>
              </w:rPr>
            </w:pPr>
            <w:r w:rsidRPr="00EB6880">
              <w:rPr>
                <w:rFonts w:cs="Times New Roman"/>
              </w:rPr>
              <w:t>Мероприятие</w:t>
            </w:r>
          </w:p>
        </w:tc>
        <w:tc>
          <w:tcPr>
            <w:tcW w:w="1920" w:type="dxa"/>
            <w:shd w:val="clear" w:color="auto" w:fill="auto"/>
            <w:vAlign w:val="bottom"/>
            <w:hideMark/>
          </w:tcPr>
          <w:p w:rsidR="004617D6" w:rsidRPr="00EB6880" w:rsidRDefault="004617D6" w:rsidP="00516AEB">
            <w:pPr>
              <w:pStyle w:val="ab"/>
              <w:rPr>
                <w:rFonts w:cs="Times New Roman"/>
              </w:rPr>
            </w:pPr>
            <w:r w:rsidRPr="00EB6880">
              <w:rPr>
                <w:rFonts w:cs="Times New Roman"/>
              </w:rPr>
              <w:t>Количество</w:t>
            </w:r>
          </w:p>
        </w:tc>
        <w:tc>
          <w:tcPr>
            <w:tcW w:w="2049" w:type="dxa"/>
            <w:shd w:val="clear" w:color="auto" w:fill="auto"/>
            <w:vAlign w:val="bottom"/>
            <w:hideMark/>
          </w:tcPr>
          <w:p w:rsidR="004617D6" w:rsidRPr="00EB6880" w:rsidRDefault="004617D6" w:rsidP="00516AEB">
            <w:pPr>
              <w:pStyle w:val="ab"/>
              <w:rPr>
                <w:rFonts w:cs="Times New Roman"/>
              </w:rPr>
            </w:pPr>
            <w:r w:rsidRPr="00EB6880">
              <w:rPr>
                <w:rFonts w:cs="Times New Roman"/>
              </w:rPr>
              <w:t>Стоимость</w:t>
            </w:r>
          </w:p>
        </w:tc>
      </w:tr>
      <w:tr w:rsidR="004617D6" w:rsidRPr="00EB6880" w:rsidTr="006E067D">
        <w:trPr>
          <w:trHeight w:val="570"/>
          <w:jc w:val="center"/>
        </w:trPr>
        <w:tc>
          <w:tcPr>
            <w:tcW w:w="3544" w:type="dxa"/>
            <w:shd w:val="clear" w:color="auto" w:fill="auto"/>
            <w:noWrap/>
            <w:vAlign w:val="center"/>
            <w:hideMark/>
          </w:tcPr>
          <w:p w:rsidR="004617D6" w:rsidRPr="00EB6880" w:rsidRDefault="004617D6" w:rsidP="00516AEB">
            <w:pPr>
              <w:pStyle w:val="ab"/>
              <w:rPr>
                <w:rFonts w:cs="Times New Roman"/>
              </w:rPr>
            </w:pPr>
            <w:r w:rsidRPr="00EB6880">
              <w:rPr>
                <w:rFonts w:cs="Times New Roman"/>
              </w:rPr>
              <w:t>Устройство узлов присоединения</w:t>
            </w:r>
          </w:p>
        </w:tc>
        <w:tc>
          <w:tcPr>
            <w:tcW w:w="1920" w:type="dxa"/>
            <w:shd w:val="clear" w:color="auto" w:fill="auto"/>
            <w:vAlign w:val="bottom"/>
            <w:hideMark/>
          </w:tcPr>
          <w:p w:rsidR="004617D6" w:rsidRPr="00EB6880" w:rsidRDefault="004617D6" w:rsidP="00516AEB">
            <w:pPr>
              <w:pStyle w:val="ab"/>
              <w:rPr>
                <w:rFonts w:cs="Times New Roman"/>
              </w:rPr>
            </w:pPr>
            <w:r w:rsidRPr="00EB6880">
              <w:rPr>
                <w:rFonts w:cs="Times New Roman"/>
              </w:rPr>
              <w:t>160</w:t>
            </w:r>
          </w:p>
        </w:tc>
        <w:tc>
          <w:tcPr>
            <w:tcW w:w="2049" w:type="dxa"/>
            <w:shd w:val="clear" w:color="auto" w:fill="auto"/>
            <w:vAlign w:val="bottom"/>
            <w:hideMark/>
          </w:tcPr>
          <w:p w:rsidR="004617D6" w:rsidRPr="00EB6880" w:rsidRDefault="004617D6" w:rsidP="00B864BD">
            <w:pPr>
              <w:pStyle w:val="ab"/>
              <w:rPr>
                <w:rFonts w:cs="Times New Roman"/>
              </w:rPr>
            </w:pPr>
            <w:r w:rsidRPr="00EB6880">
              <w:rPr>
                <w:rFonts w:cs="Times New Roman"/>
              </w:rPr>
              <w:t xml:space="preserve"> </w:t>
            </w:r>
            <w:r w:rsidRPr="00EB6880">
              <w:rPr>
                <w:rFonts w:cs="Times New Roman"/>
                <w:szCs w:val="22"/>
              </w:rPr>
              <w:t>159,16</w:t>
            </w:r>
            <w:r w:rsidRPr="00EB6880">
              <w:rPr>
                <w:rFonts w:cs="Times New Roman"/>
              </w:rPr>
              <w:t xml:space="preserve"> млн. руб.</w:t>
            </w:r>
          </w:p>
        </w:tc>
      </w:tr>
      <w:tr w:rsidR="004617D6" w:rsidRPr="00EB6880" w:rsidTr="006E067D">
        <w:trPr>
          <w:trHeight w:val="555"/>
          <w:jc w:val="center"/>
        </w:trPr>
        <w:tc>
          <w:tcPr>
            <w:tcW w:w="3544" w:type="dxa"/>
            <w:shd w:val="clear" w:color="auto" w:fill="auto"/>
            <w:noWrap/>
            <w:vAlign w:val="center"/>
            <w:hideMark/>
          </w:tcPr>
          <w:p w:rsidR="004617D6" w:rsidRPr="00EB6880" w:rsidRDefault="004617D6" w:rsidP="00516AEB">
            <w:pPr>
              <w:pStyle w:val="ab"/>
              <w:rPr>
                <w:rFonts w:cs="Times New Roman"/>
              </w:rPr>
            </w:pPr>
            <w:r w:rsidRPr="00EB6880">
              <w:rPr>
                <w:rFonts w:cs="Times New Roman"/>
              </w:rPr>
              <w:t>Устройство  тепловых камер</w:t>
            </w:r>
          </w:p>
        </w:tc>
        <w:tc>
          <w:tcPr>
            <w:tcW w:w="1920" w:type="dxa"/>
            <w:shd w:val="clear" w:color="auto" w:fill="auto"/>
            <w:vAlign w:val="bottom"/>
            <w:hideMark/>
          </w:tcPr>
          <w:p w:rsidR="004617D6" w:rsidRPr="00EB6880" w:rsidRDefault="004617D6" w:rsidP="00516AEB">
            <w:pPr>
              <w:pStyle w:val="ab"/>
              <w:rPr>
                <w:rFonts w:cs="Times New Roman"/>
              </w:rPr>
            </w:pPr>
            <w:r w:rsidRPr="00EB6880">
              <w:rPr>
                <w:rFonts w:cs="Times New Roman"/>
              </w:rPr>
              <w:t>160</w:t>
            </w:r>
          </w:p>
        </w:tc>
        <w:tc>
          <w:tcPr>
            <w:tcW w:w="2049" w:type="dxa"/>
            <w:shd w:val="clear" w:color="auto" w:fill="auto"/>
            <w:vAlign w:val="bottom"/>
            <w:hideMark/>
          </w:tcPr>
          <w:p w:rsidR="004617D6" w:rsidRPr="00EB6880" w:rsidRDefault="004617D6" w:rsidP="00516AEB">
            <w:pPr>
              <w:pStyle w:val="ab"/>
              <w:rPr>
                <w:rFonts w:cs="Times New Roman"/>
              </w:rPr>
            </w:pPr>
            <w:r w:rsidRPr="00EB6880">
              <w:rPr>
                <w:rFonts w:cs="Times New Roman"/>
              </w:rPr>
              <w:t xml:space="preserve"> </w:t>
            </w:r>
          </w:p>
          <w:p w:rsidR="004617D6" w:rsidRPr="00EB6880" w:rsidRDefault="004617D6" w:rsidP="00516AEB">
            <w:pPr>
              <w:pStyle w:val="ab"/>
              <w:rPr>
                <w:rFonts w:cs="Times New Roman"/>
              </w:rPr>
            </w:pPr>
            <w:r w:rsidRPr="00EB6880">
              <w:rPr>
                <w:rFonts w:cs="Times New Roman"/>
                <w:szCs w:val="22"/>
              </w:rPr>
              <w:t>74,90</w:t>
            </w:r>
            <w:r w:rsidRPr="00EB6880">
              <w:rPr>
                <w:rFonts w:cs="Times New Roman"/>
              </w:rPr>
              <w:t xml:space="preserve"> млн. </w:t>
            </w:r>
            <w:proofErr w:type="spellStart"/>
            <w:r w:rsidRPr="00EB6880">
              <w:rPr>
                <w:rFonts w:cs="Times New Roman"/>
              </w:rPr>
              <w:t>руб</w:t>
            </w:r>
            <w:proofErr w:type="spellEnd"/>
          </w:p>
        </w:tc>
      </w:tr>
      <w:tr w:rsidR="004617D6" w:rsidRPr="00EB6880" w:rsidTr="006E067D">
        <w:trPr>
          <w:trHeight w:val="833"/>
          <w:jc w:val="center"/>
        </w:trPr>
        <w:tc>
          <w:tcPr>
            <w:tcW w:w="3544" w:type="dxa"/>
            <w:shd w:val="clear" w:color="auto" w:fill="auto"/>
            <w:noWrap/>
            <w:vAlign w:val="center"/>
            <w:hideMark/>
          </w:tcPr>
          <w:p w:rsidR="004617D6" w:rsidRPr="00EB6880" w:rsidRDefault="004617D6" w:rsidP="00B864BD">
            <w:pPr>
              <w:pStyle w:val="ab"/>
              <w:rPr>
                <w:rFonts w:cs="Times New Roman"/>
              </w:rPr>
            </w:pPr>
            <w:r w:rsidRPr="00EB6880">
              <w:rPr>
                <w:rFonts w:cs="Times New Roman"/>
              </w:rPr>
              <w:t>Устройство павильонов павильона: НГВ</w:t>
            </w:r>
            <w:r w:rsidR="00B864BD" w:rsidRPr="00EB6880">
              <w:rPr>
                <w:rFonts w:cs="Times New Roman"/>
              </w:rPr>
              <w:t>-1</w:t>
            </w:r>
            <w:r w:rsidRPr="00EB6880">
              <w:rPr>
                <w:rFonts w:cs="Times New Roman"/>
              </w:rPr>
              <w:t>,</w:t>
            </w:r>
            <w:r w:rsidR="00B864BD" w:rsidRPr="00EB6880">
              <w:rPr>
                <w:rFonts w:cs="Times New Roman"/>
              </w:rPr>
              <w:t xml:space="preserve"> НГВ-2</w:t>
            </w:r>
            <w:r w:rsidRPr="00EB6880">
              <w:rPr>
                <w:rFonts w:cs="Times New Roman"/>
              </w:rPr>
              <w:t xml:space="preserve">  </w:t>
            </w:r>
          </w:p>
        </w:tc>
        <w:tc>
          <w:tcPr>
            <w:tcW w:w="1920" w:type="dxa"/>
            <w:shd w:val="clear" w:color="auto" w:fill="auto"/>
            <w:vAlign w:val="bottom"/>
            <w:hideMark/>
          </w:tcPr>
          <w:p w:rsidR="004617D6" w:rsidRPr="00EB6880" w:rsidRDefault="004617D6" w:rsidP="00516AEB">
            <w:pPr>
              <w:pStyle w:val="ab"/>
              <w:rPr>
                <w:rFonts w:cs="Times New Roman"/>
              </w:rPr>
            </w:pPr>
            <w:r w:rsidRPr="00EB6880">
              <w:rPr>
                <w:rFonts w:cs="Times New Roman"/>
              </w:rPr>
              <w:t>2</w:t>
            </w:r>
          </w:p>
        </w:tc>
        <w:tc>
          <w:tcPr>
            <w:tcW w:w="2049" w:type="dxa"/>
            <w:shd w:val="clear" w:color="auto" w:fill="auto"/>
            <w:vAlign w:val="bottom"/>
            <w:hideMark/>
          </w:tcPr>
          <w:p w:rsidR="004617D6" w:rsidRPr="00EB6880" w:rsidRDefault="004617D6" w:rsidP="00516AEB">
            <w:pPr>
              <w:pStyle w:val="ab"/>
              <w:rPr>
                <w:rFonts w:cs="Times New Roman"/>
              </w:rPr>
            </w:pPr>
            <w:r w:rsidRPr="00EB6880">
              <w:rPr>
                <w:rFonts w:cs="Times New Roman"/>
              </w:rPr>
              <w:t xml:space="preserve">45 млн. </w:t>
            </w:r>
            <w:proofErr w:type="spellStart"/>
            <w:r w:rsidRPr="00EB6880">
              <w:rPr>
                <w:rFonts w:cs="Times New Roman"/>
              </w:rPr>
              <w:t>руб</w:t>
            </w:r>
            <w:proofErr w:type="spellEnd"/>
            <w:r w:rsidRPr="00EB6880">
              <w:rPr>
                <w:rFonts w:cs="Times New Roman"/>
              </w:rPr>
              <w:t xml:space="preserve"> </w:t>
            </w:r>
          </w:p>
        </w:tc>
      </w:tr>
    </w:tbl>
    <w:p w:rsidR="004617D6" w:rsidRPr="00EB6880" w:rsidRDefault="004617D6" w:rsidP="00CC3C20">
      <w:pPr>
        <w:spacing w:before="360"/>
        <w:ind w:firstLine="0"/>
        <w:rPr>
          <w:rFonts w:cs="Times New Roman"/>
          <w:b/>
        </w:rPr>
      </w:pPr>
      <w:r w:rsidRPr="00EB6880">
        <w:rPr>
          <w:rFonts w:cs="Times New Roman"/>
          <w:b/>
        </w:rPr>
        <w:t>8.</w:t>
      </w:r>
      <w:r w:rsidR="00B864BD" w:rsidRPr="00EB6880">
        <w:rPr>
          <w:rFonts w:cs="Times New Roman"/>
          <w:b/>
        </w:rPr>
        <w:t>1.</w:t>
      </w:r>
      <w:r w:rsidRPr="00EB6880">
        <w:rPr>
          <w:rFonts w:cs="Times New Roman"/>
          <w:b/>
        </w:rPr>
        <w:t>3.2. Дополнительные мероприятия по нормализации режимов работы тепловых сетей</w:t>
      </w:r>
    </w:p>
    <w:p w:rsidR="004617D6" w:rsidRPr="00EB6880" w:rsidRDefault="004617D6" w:rsidP="003610AF">
      <w:pPr>
        <w:rPr>
          <w:rFonts w:cs="Times New Roman"/>
        </w:rPr>
      </w:pPr>
      <w:r w:rsidRPr="00EB6880">
        <w:rPr>
          <w:rFonts w:cs="Times New Roman"/>
        </w:rPr>
        <w:t>В табл</w:t>
      </w:r>
      <w:r w:rsidR="00C74A9E" w:rsidRPr="00EB6880">
        <w:rPr>
          <w:rFonts w:cs="Times New Roman"/>
        </w:rPr>
        <w:t>.</w:t>
      </w:r>
      <w:r w:rsidRPr="00EB6880">
        <w:rPr>
          <w:rFonts w:cs="Times New Roman"/>
        </w:rPr>
        <w:t xml:space="preserve"> 8.</w:t>
      </w:r>
      <w:r w:rsidR="00B864BD" w:rsidRPr="00EB6880">
        <w:rPr>
          <w:rFonts w:cs="Times New Roman"/>
        </w:rPr>
        <w:t>1.</w:t>
      </w:r>
      <w:r w:rsidRPr="00EB6880">
        <w:rPr>
          <w:rFonts w:cs="Times New Roman"/>
        </w:rPr>
        <w:t xml:space="preserve">3.5 представлены расчеты балансировочных клапанов на ответвлениях и в зданиях в </w:t>
      </w:r>
      <w:proofErr w:type="gramStart"/>
      <w:r w:rsidRPr="00EB6880">
        <w:rPr>
          <w:rFonts w:cs="Times New Roman"/>
        </w:rPr>
        <w:t>м-не</w:t>
      </w:r>
      <w:proofErr w:type="gramEnd"/>
      <w:r w:rsidRPr="00EB6880">
        <w:rPr>
          <w:rFonts w:cs="Times New Roman"/>
        </w:rPr>
        <w:t xml:space="preserve"> Гагарина. </w:t>
      </w:r>
    </w:p>
    <w:p w:rsidR="004617D6" w:rsidRPr="00EB6880" w:rsidRDefault="004617D6" w:rsidP="00B864BD">
      <w:pPr>
        <w:spacing w:before="240"/>
        <w:rPr>
          <w:rFonts w:cs="Times New Roman"/>
          <w:b/>
        </w:rPr>
      </w:pPr>
      <w:r w:rsidRPr="00EB6880">
        <w:rPr>
          <w:rFonts w:cs="Times New Roman"/>
          <w:b/>
        </w:rPr>
        <w:t>Установка балансировочных клапанов на ответвлениях тепловых сетей</w:t>
      </w:r>
    </w:p>
    <w:p w:rsidR="004617D6" w:rsidRPr="00EB6880" w:rsidRDefault="004617D6" w:rsidP="003610AF">
      <w:pPr>
        <w:rPr>
          <w:rFonts w:cs="Times New Roman"/>
        </w:rPr>
      </w:pPr>
      <w:r w:rsidRPr="00EB6880">
        <w:rPr>
          <w:rFonts w:cs="Times New Roman"/>
        </w:rPr>
        <w:t>В целях улучшения гидравлических режимов в сетях рекомендуется установка балансировочных клапанов на ответвлениях (табл. 8.3.5).</w:t>
      </w:r>
    </w:p>
    <w:p w:rsidR="004617D6" w:rsidRPr="00EB6880" w:rsidRDefault="004617D6" w:rsidP="006E067D">
      <w:pPr>
        <w:spacing w:before="240"/>
        <w:ind w:firstLine="0"/>
        <w:rPr>
          <w:rFonts w:cs="Times New Roman"/>
        </w:rPr>
      </w:pPr>
      <w:r w:rsidRPr="00EB6880">
        <w:rPr>
          <w:rFonts w:cs="Times New Roman"/>
        </w:rPr>
        <w:t>Таблица 8.</w:t>
      </w:r>
      <w:r w:rsidR="00B864BD" w:rsidRPr="00EB6880">
        <w:rPr>
          <w:rFonts w:cs="Times New Roman"/>
        </w:rPr>
        <w:t>1.</w:t>
      </w:r>
      <w:r w:rsidRPr="00EB6880">
        <w:rPr>
          <w:rFonts w:cs="Times New Roman"/>
        </w:rPr>
        <w:t>3.5. Параметры для установки балансировочных клапанов на ответвлениях от магистралей (подающий трубопровод)</w:t>
      </w:r>
    </w:p>
    <w:tbl>
      <w:tblPr>
        <w:tblW w:w="9260" w:type="dxa"/>
        <w:tblInd w:w="-10" w:type="dxa"/>
        <w:tblLook w:val="04A0" w:firstRow="1" w:lastRow="0" w:firstColumn="1" w:lastColumn="0" w:noHBand="0" w:noVBand="1"/>
      </w:tblPr>
      <w:tblGrid>
        <w:gridCol w:w="2040"/>
        <w:gridCol w:w="1920"/>
        <w:gridCol w:w="1420"/>
        <w:gridCol w:w="2260"/>
        <w:gridCol w:w="1620"/>
      </w:tblGrid>
      <w:tr w:rsidR="004617D6" w:rsidRPr="00EB6880" w:rsidTr="00516AEB">
        <w:trPr>
          <w:trHeight w:val="563"/>
        </w:trPr>
        <w:tc>
          <w:tcPr>
            <w:tcW w:w="20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192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42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proofErr w:type="spellStart"/>
            <w:r w:rsidRPr="00EB6880">
              <w:rPr>
                <w:rFonts w:eastAsia="Times New Roman" w:cs="Times New Roman"/>
                <w:color w:val="000000"/>
                <w:sz w:val="22"/>
                <w:lang w:eastAsia="ru-RU"/>
              </w:rPr>
              <w:t>Ду</w:t>
            </w:r>
            <w:proofErr w:type="spellEnd"/>
          </w:p>
        </w:tc>
        <w:tc>
          <w:tcPr>
            <w:tcW w:w="226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Конечный потребитель</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Стоимость, тыс. руб.</w:t>
            </w:r>
          </w:p>
        </w:tc>
      </w:tr>
      <w:tr w:rsidR="004617D6" w:rsidRPr="00EB6880"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ТК-305</w:t>
            </w:r>
          </w:p>
        </w:tc>
        <w:tc>
          <w:tcPr>
            <w:tcW w:w="19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ТК100</w:t>
            </w:r>
          </w:p>
        </w:tc>
        <w:tc>
          <w:tcPr>
            <w:tcW w:w="14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226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М-н Гагарина, 10</w:t>
            </w:r>
          </w:p>
        </w:tc>
        <w:tc>
          <w:tcPr>
            <w:tcW w:w="16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380</w:t>
            </w:r>
          </w:p>
        </w:tc>
      </w:tr>
      <w:tr w:rsidR="004617D6" w:rsidRPr="00EB6880"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ТК-533а</w:t>
            </w:r>
          </w:p>
        </w:tc>
        <w:tc>
          <w:tcPr>
            <w:tcW w:w="19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ТК-619</w:t>
            </w:r>
          </w:p>
        </w:tc>
        <w:tc>
          <w:tcPr>
            <w:tcW w:w="14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226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М-н Гагарина, 184</w:t>
            </w:r>
          </w:p>
        </w:tc>
        <w:tc>
          <w:tcPr>
            <w:tcW w:w="16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w:t>
            </w:r>
          </w:p>
        </w:tc>
      </w:tr>
      <w:tr w:rsidR="004617D6" w:rsidRPr="00EB6880"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ТК-96</w:t>
            </w:r>
          </w:p>
        </w:tc>
        <w:tc>
          <w:tcPr>
            <w:tcW w:w="19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14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226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М-н Гагарина, 167</w:t>
            </w:r>
          </w:p>
        </w:tc>
        <w:tc>
          <w:tcPr>
            <w:tcW w:w="16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450</w:t>
            </w:r>
          </w:p>
        </w:tc>
      </w:tr>
      <w:tr w:rsidR="004617D6" w:rsidRPr="00EB6880"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ТК-132</w:t>
            </w:r>
          </w:p>
        </w:tc>
        <w:tc>
          <w:tcPr>
            <w:tcW w:w="19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ТК-945</w:t>
            </w:r>
          </w:p>
        </w:tc>
        <w:tc>
          <w:tcPr>
            <w:tcW w:w="14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w:t>
            </w:r>
          </w:p>
        </w:tc>
        <w:tc>
          <w:tcPr>
            <w:tcW w:w="226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Береговая, 9</w:t>
            </w:r>
          </w:p>
        </w:tc>
        <w:tc>
          <w:tcPr>
            <w:tcW w:w="1620" w:type="dxa"/>
            <w:tcBorders>
              <w:top w:val="nil"/>
              <w:left w:val="nil"/>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r>
      <w:tr w:rsidR="004617D6" w:rsidRPr="00EB6880"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Всего</w:t>
            </w:r>
          </w:p>
        </w:tc>
        <w:tc>
          <w:tcPr>
            <w:tcW w:w="1920" w:type="dxa"/>
            <w:tcBorders>
              <w:top w:val="nil"/>
              <w:left w:val="nil"/>
              <w:bottom w:val="single" w:sz="8" w:space="0" w:color="auto"/>
              <w:right w:val="single" w:sz="8" w:space="0" w:color="auto"/>
            </w:tcBorders>
            <w:shd w:val="clear" w:color="auto" w:fill="auto"/>
            <w:vAlign w:val="bottom"/>
            <w:hideMark/>
          </w:tcPr>
          <w:p w:rsidR="004617D6" w:rsidRPr="00EB6880" w:rsidRDefault="004617D6"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420" w:type="dxa"/>
            <w:tcBorders>
              <w:top w:val="nil"/>
              <w:left w:val="nil"/>
              <w:bottom w:val="single" w:sz="8" w:space="0" w:color="auto"/>
              <w:right w:val="single" w:sz="8" w:space="0" w:color="auto"/>
            </w:tcBorders>
            <w:shd w:val="clear" w:color="auto" w:fill="auto"/>
            <w:vAlign w:val="bottom"/>
            <w:hideMark/>
          </w:tcPr>
          <w:p w:rsidR="004617D6" w:rsidRPr="00EB6880" w:rsidRDefault="004617D6"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2260" w:type="dxa"/>
            <w:tcBorders>
              <w:top w:val="nil"/>
              <w:left w:val="nil"/>
              <w:bottom w:val="single" w:sz="8" w:space="0" w:color="auto"/>
              <w:right w:val="single" w:sz="8" w:space="0" w:color="auto"/>
            </w:tcBorders>
            <w:shd w:val="clear" w:color="auto" w:fill="auto"/>
            <w:vAlign w:val="bottom"/>
            <w:hideMark/>
          </w:tcPr>
          <w:p w:rsidR="004617D6" w:rsidRPr="00EB6880" w:rsidRDefault="004617D6"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620" w:type="dxa"/>
            <w:tcBorders>
              <w:top w:val="nil"/>
              <w:left w:val="nil"/>
              <w:bottom w:val="single" w:sz="8" w:space="0" w:color="auto"/>
              <w:right w:val="single" w:sz="8" w:space="0" w:color="auto"/>
            </w:tcBorders>
            <w:shd w:val="clear" w:color="auto" w:fill="auto"/>
            <w:noWrap/>
            <w:vAlign w:val="bottom"/>
            <w:hideMark/>
          </w:tcPr>
          <w:p w:rsidR="004617D6" w:rsidRPr="00EB6880" w:rsidRDefault="004617D6"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1620</w:t>
            </w:r>
          </w:p>
        </w:tc>
      </w:tr>
    </w:tbl>
    <w:p w:rsidR="004617D6" w:rsidRPr="00EB6880" w:rsidRDefault="004617D6" w:rsidP="004617D6">
      <w:pPr>
        <w:pStyle w:val="17"/>
        <w:ind w:firstLine="0"/>
        <w:rPr>
          <w:rFonts w:eastAsia="Times New Roman" w:cs="Times New Roman"/>
          <w:color w:val="000000"/>
          <w:sz w:val="22"/>
        </w:rPr>
      </w:pPr>
    </w:p>
    <w:p w:rsidR="004617D6" w:rsidRPr="00EB6880" w:rsidRDefault="004617D6" w:rsidP="004617D6">
      <w:pPr>
        <w:rPr>
          <w:rFonts w:cs="Times New Roman"/>
        </w:rPr>
      </w:pPr>
      <w:r w:rsidRPr="00EB6880">
        <w:rPr>
          <w:rFonts w:cs="Times New Roman"/>
          <w:b/>
          <w:lang w:eastAsia="ru-RU"/>
        </w:rPr>
        <w:t>Устройство узлов ввода</w:t>
      </w:r>
      <w:r w:rsidRPr="00EB6880">
        <w:rPr>
          <w:rFonts w:cs="Times New Roman"/>
          <w:lang w:eastAsia="ru-RU"/>
        </w:rPr>
        <w:t>.</w:t>
      </w:r>
      <w:r w:rsidR="00B864BD" w:rsidRPr="00EB6880">
        <w:rPr>
          <w:rFonts w:cs="Times New Roman"/>
          <w:lang w:eastAsia="ru-RU"/>
        </w:rPr>
        <w:t xml:space="preserve"> </w:t>
      </w:r>
      <w:r w:rsidRPr="00EB6880">
        <w:rPr>
          <w:rFonts w:cs="Times New Roman"/>
          <w:b/>
        </w:rPr>
        <w:t>Установка дросселирующих устройств</w:t>
      </w:r>
      <w:r w:rsidR="00B864BD" w:rsidRPr="00EB6880">
        <w:rPr>
          <w:rFonts w:cs="Times New Roman"/>
          <w:b/>
        </w:rPr>
        <w:t xml:space="preserve">. </w:t>
      </w:r>
      <w:proofErr w:type="spellStart"/>
      <w:r w:rsidRPr="00EB6880">
        <w:rPr>
          <w:rFonts w:cs="Times New Roman"/>
          <w:b/>
        </w:rPr>
        <w:t>Дросселирование</w:t>
      </w:r>
      <w:proofErr w:type="spellEnd"/>
      <w:r w:rsidRPr="00EB6880">
        <w:rPr>
          <w:rFonts w:cs="Times New Roman"/>
          <w:b/>
        </w:rPr>
        <w:t xml:space="preserve"> избыточного располагаемого напора у потребителей</w:t>
      </w:r>
    </w:p>
    <w:p w:rsidR="004617D6" w:rsidRPr="00EB6880" w:rsidRDefault="004617D6" w:rsidP="004617D6">
      <w:pPr>
        <w:rPr>
          <w:rFonts w:cs="Times New Roman"/>
        </w:rPr>
      </w:pPr>
      <w:r w:rsidRPr="00EB6880">
        <w:rPr>
          <w:rFonts w:cs="Times New Roman"/>
        </w:rPr>
        <w:t>Предлагается регулирование расходов сетевой воды для систем отопления и вентиляции зданий за счет установки дроссельных устройств на ответвлениях к зданиям. Более эффективна установка регулирующей арматуры на вводах в здания, а также балансировка внутренних систем отопления путем установки балансировочных клапанов на стояках, ближних к узлам ввода, как минимум 2-х трех первых стояках.</w:t>
      </w:r>
    </w:p>
    <w:p w:rsidR="004617D6" w:rsidRPr="00EB6880" w:rsidRDefault="004617D6" w:rsidP="004617D6">
      <w:pPr>
        <w:rPr>
          <w:rFonts w:cs="Times New Roman"/>
        </w:rPr>
      </w:pPr>
      <w:r w:rsidRPr="00EB6880">
        <w:rPr>
          <w:rFonts w:cs="Times New Roman"/>
        </w:rPr>
        <w:t>Общее количество зданий, на которых необходимо установить дроссельные устройства примерно 95</w:t>
      </w:r>
      <w:r w:rsidR="0091584B" w:rsidRPr="00EB6880">
        <w:rPr>
          <w:rFonts w:cs="Times New Roman"/>
        </w:rPr>
        <w:t xml:space="preserve"> зданий</w:t>
      </w:r>
      <w:r w:rsidRPr="00EB6880">
        <w:rPr>
          <w:rFonts w:cs="Times New Roman"/>
        </w:rPr>
        <w:t xml:space="preserve"> (35</w:t>
      </w:r>
      <w:r w:rsidR="0091584B" w:rsidRPr="00EB6880">
        <w:rPr>
          <w:rFonts w:cs="Times New Roman"/>
        </w:rPr>
        <w:t xml:space="preserve"> зданий</w:t>
      </w:r>
      <w:r w:rsidRPr="00EB6880">
        <w:rPr>
          <w:rFonts w:cs="Times New Roman"/>
        </w:rPr>
        <w:t xml:space="preserve"> – в м-н Строитель, 30 </w:t>
      </w:r>
      <w:r w:rsidR="0091584B" w:rsidRPr="00EB6880">
        <w:rPr>
          <w:rFonts w:cs="Times New Roman"/>
        </w:rPr>
        <w:t>зданий</w:t>
      </w:r>
      <w:r w:rsidRPr="00EB6880">
        <w:rPr>
          <w:rFonts w:cs="Times New Roman"/>
        </w:rPr>
        <w:t xml:space="preserve">– в </w:t>
      </w:r>
      <w:proofErr w:type="gramStart"/>
      <w:r w:rsidRPr="00EB6880">
        <w:rPr>
          <w:rFonts w:cs="Times New Roman"/>
        </w:rPr>
        <w:t>м-не</w:t>
      </w:r>
      <w:proofErr w:type="gramEnd"/>
      <w:r w:rsidRPr="00EB6880">
        <w:rPr>
          <w:rFonts w:cs="Times New Roman"/>
        </w:rPr>
        <w:t xml:space="preserve"> Гагарина, 30</w:t>
      </w:r>
      <w:r w:rsidR="0091584B" w:rsidRPr="00EB6880">
        <w:rPr>
          <w:rFonts w:cs="Times New Roman"/>
        </w:rPr>
        <w:t xml:space="preserve"> зданий</w:t>
      </w:r>
      <w:r w:rsidRPr="00EB6880">
        <w:rPr>
          <w:rFonts w:cs="Times New Roman"/>
        </w:rPr>
        <w:t xml:space="preserve"> – в м-не Южный). Более точное количество и параметры дросселирующих устройств можно определить по результатам обследования системы теплоснабжения. Стоимость мероприятий по установке дросселирующих устройств ориентировочно составляет 9,5 млн. руб.</w:t>
      </w:r>
    </w:p>
    <w:p w:rsidR="004617D6" w:rsidRPr="00EB6880" w:rsidRDefault="004617D6" w:rsidP="004617D6">
      <w:pPr>
        <w:pStyle w:val="a0"/>
      </w:pPr>
    </w:p>
    <w:p w:rsidR="004617D6" w:rsidRPr="00EB6880" w:rsidRDefault="004617D6" w:rsidP="004617D6">
      <w:pPr>
        <w:spacing w:line="276" w:lineRule="auto"/>
        <w:ind w:firstLine="720"/>
        <w:rPr>
          <w:rFonts w:eastAsia="Times New Roman" w:cs="Times New Roman"/>
          <w:szCs w:val="20"/>
          <w:lang w:eastAsia="ru-RU"/>
        </w:rPr>
      </w:pPr>
      <w:r w:rsidRPr="00EB6880">
        <w:rPr>
          <w:rFonts w:eastAsia="Times New Roman" w:cs="Times New Roman"/>
          <w:szCs w:val="20"/>
          <w:lang w:eastAsia="ru-RU"/>
        </w:rPr>
        <w:t xml:space="preserve">Федеральными законами № 417-ФЗ, № 190-ФЗ и № 261-ФЗ предусматривается устройство индивидуальных тепловых пунктов узлов коммерческого учета тепловой </w:t>
      </w:r>
      <w:r w:rsidRPr="00EB6880">
        <w:rPr>
          <w:rFonts w:eastAsia="Times New Roman" w:cs="Times New Roman"/>
          <w:szCs w:val="20"/>
          <w:lang w:eastAsia="ru-RU"/>
        </w:rPr>
        <w:lastRenderedPageBreak/>
        <w:t xml:space="preserve">энергии теплоносителя. Кроме того, для достижения целевых показателей в части снижения потерь теплоносителя, необходимо произвести мероприятия по балансировке на внутридомовых сетях у абонентов тепловых сетей. </w:t>
      </w:r>
    </w:p>
    <w:p w:rsidR="004617D6" w:rsidRPr="00EB6880" w:rsidRDefault="00AD1286" w:rsidP="004617D6">
      <w:pPr>
        <w:pStyle w:val="17"/>
        <w:rPr>
          <w:rFonts w:cs="Times New Roman"/>
        </w:rPr>
      </w:pPr>
      <w:r>
        <w:rPr>
          <w:rFonts w:cs="Times New Roman"/>
        </w:rPr>
        <w:t>Стоимость ТЭМ -</w:t>
      </w:r>
      <w:proofErr w:type="gramStart"/>
      <w:r>
        <w:rPr>
          <w:rFonts w:cs="Times New Roman"/>
        </w:rPr>
        <w:t>104</w:t>
      </w:r>
      <w:r w:rsidR="004617D6" w:rsidRPr="00EB6880">
        <w:rPr>
          <w:rFonts w:cs="Times New Roman"/>
        </w:rPr>
        <w:t>,  Ду</w:t>
      </w:r>
      <w:proofErr w:type="gramEnd"/>
      <w:r w:rsidR="004617D6" w:rsidRPr="00EB6880">
        <w:rPr>
          <w:rFonts w:cs="Times New Roman"/>
        </w:rPr>
        <w:t xml:space="preserve">25 - 41 </w:t>
      </w:r>
      <w:proofErr w:type="spellStart"/>
      <w:r w:rsidR="004617D6" w:rsidRPr="00EB6880">
        <w:rPr>
          <w:rFonts w:cs="Times New Roman"/>
        </w:rPr>
        <w:t>т.р</w:t>
      </w:r>
      <w:proofErr w:type="spellEnd"/>
      <w:r w:rsidR="004617D6" w:rsidRPr="00EB6880">
        <w:rPr>
          <w:rFonts w:cs="Times New Roman"/>
        </w:rPr>
        <w:t>. (</w:t>
      </w:r>
      <w:proofErr w:type="spellStart"/>
      <w:r w:rsidR="004617D6" w:rsidRPr="00EB6880">
        <w:rPr>
          <w:rFonts w:cs="Times New Roman"/>
        </w:rPr>
        <w:t>фев</w:t>
      </w:r>
      <w:proofErr w:type="spellEnd"/>
      <w:r w:rsidR="004617D6" w:rsidRPr="00EB6880">
        <w:rPr>
          <w:rFonts w:cs="Times New Roman"/>
        </w:rPr>
        <w:t xml:space="preserve"> 2026 год), Проектирование, монтаж, пуско-наладка 20+20+20</w:t>
      </w:r>
      <w:r>
        <w:rPr>
          <w:rFonts w:cs="Times New Roman"/>
        </w:rPr>
        <w:t>.</w:t>
      </w:r>
      <w:r w:rsidR="004617D6" w:rsidRPr="00EB6880">
        <w:rPr>
          <w:rFonts w:cs="Times New Roman"/>
        </w:rPr>
        <w:t xml:space="preserve"> Стоимость </w:t>
      </w:r>
      <w:r>
        <w:rPr>
          <w:rFonts w:cs="Times New Roman"/>
        </w:rPr>
        <w:t>одного</w:t>
      </w:r>
      <w:r w:rsidR="004617D6" w:rsidRPr="00EB6880">
        <w:rPr>
          <w:rFonts w:cs="Times New Roman"/>
        </w:rPr>
        <w:t xml:space="preserve"> узла учета 110 т</w:t>
      </w:r>
      <w:r>
        <w:rPr>
          <w:rFonts w:cs="Times New Roman"/>
        </w:rPr>
        <w:t xml:space="preserve">ыс. </w:t>
      </w:r>
      <w:r w:rsidR="004617D6" w:rsidRPr="00EB6880">
        <w:rPr>
          <w:rFonts w:cs="Times New Roman"/>
        </w:rPr>
        <w:t>р</w:t>
      </w:r>
      <w:r>
        <w:rPr>
          <w:rFonts w:cs="Times New Roman"/>
        </w:rPr>
        <w:t xml:space="preserve">уб. Средняя стоимость ИТП с узлами учета и средствами регулирования. 360 тыс. руб. </w:t>
      </w:r>
    </w:p>
    <w:p w:rsidR="004617D6" w:rsidRPr="00EB6880" w:rsidRDefault="004617D6" w:rsidP="004617D6">
      <w:pPr>
        <w:pStyle w:val="17"/>
        <w:ind w:firstLine="0"/>
        <w:rPr>
          <w:rFonts w:eastAsia="Times New Roman" w:cs="Times New Roman"/>
          <w:color w:val="000000"/>
          <w:sz w:val="22"/>
        </w:rPr>
      </w:pPr>
    </w:p>
    <w:p w:rsidR="004617D6" w:rsidRDefault="004617D6" w:rsidP="004617D6">
      <w:pPr>
        <w:pStyle w:val="17"/>
        <w:ind w:firstLine="0"/>
        <w:rPr>
          <w:rFonts w:cs="Times New Roman"/>
        </w:rPr>
      </w:pPr>
      <w:r w:rsidRPr="00EB6880">
        <w:rPr>
          <w:rFonts w:cs="Times New Roman"/>
        </w:rPr>
        <w:t>Таблица 8.</w:t>
      </w:r>
      <w:r w:rsidR="00B864BD" w:rsidRPr="00EB6880">
        <w:rPr>
          <w:rFonts w:cs="Times New Roman"/>
        </w:rPr>
        <w:t>1.</w:t>
      </w:r>
      <w:r w:rsidRPr="00EB6880">
        <w:rPr>
          <w:rFonts w:cs="Times New Roman"/>
        </w:rPr>
        <w:t>3.6. Сводные затраты на установку ИТП с узлами учета потребленной тепловой энергии и теплоносителя</w:t>
      </w:r>
    </w:p>
    <w:tbl>
      <w:tblPr>
        <w:tblW w:w="93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87"/>
        <w:gridCol w:w="3524"/>
        <w:gridCol w:w="2645"/>
      </w:tblGrid>
      <w:tr w:rsidR="00AD1286" w:rsidRPr="00AD1286" w:rsidTr="00AD1286">
        <w:trPr>
          <w:trHeight w:val="285"/>
          <w:jc w:val="center"/>
        </w:trPr>
        <w:tc>
          <w:tcPr>
            <w:tcW w:w="3187" w:type="dxa"/>
            <w:vMerge w:val="restart"/>
            <w:shd w:val="clear" w:color="auto" w:fill="auto"/>
            <w:noWrap/>
            <w:vAlign w:val="center"/>
            <w:hideMark/>
          </w:tcPr>
          <w:p w:rsidR="00AD1286" w:rsidRPr="00AD1286" w:rsidRDefault="00AD1286" w:rsidP="00AD1286">
            <w:pPr>
              <w:pStyle w:val="af7"/>
            </w:pPr>
            <w:r w:rsidRPr="00AD1286">
              <w:t>Район</w:t>
            </w:r>
          </w:p>
        </w:tc>
        <w:tc>
          <w:tcPr>
            <w:tcW w:w="3524" w:type="dxa"/>
            <w:shd w:val="clear" w:color="auto" w:fill="auto"/>
            <w:vAlign w:val="center"/>
            <w:hideMark/>
          </w:tcPr>
          <w:p w:rsidR="00AD1286" w:rsidRPr="00AD1286" w:rsidRDefault="00AD1286" w:rsidP="00AD1286">
            <w:pPr>
              <w:pStyle w:val="af7"/>
            </w:pPr>
            <w:r w:rsidRPr="00AD1286">
              <w:t>Количество ИТП</w:t>
            </w:r>
          </w:p>
        </w:tc>
        <w:tc>
          <w:tcPr>
            <w:tcW w:w="2645" w:type="dxa"/>
            <w:shd w:val="clear" w:color="auto" w:fill="auto"/>
            <w:noWrap/>
            <w:vAlign w:val="center"/>
            <w:hideMark/>
          </w:tcPr>
          <w:p w:rsidR="00AD1286" w:rsidRPr="00AD1286" w:rsidRDefault="00AD1286" w:rsidP="00AD1286">
            <w:pPr>
              <w:pStyle w:val="af7"/>
            </w:pPr>
            <w:r w:rsidRPr="00AD1286">
              <w:t>Затраты, млн. руб.</w:t>
            </w:r>
          </w:p>
        </w:tc>
      </w:tr>
      <w:tr w:rsidR="00AD1286" w:rsidRPr="00AD1286" w:rsidTr="00AD1286">
        <w:trPr>
          <w:trHeight w:val="285"/>
          <w:jc w:val="center"/>
        </w:trPr>
        <w:tc>
          <w:tcPr>
            <w:tcW w:w="3187" w:type="dxa"/>
            <w:vMerge w:val="restart"/>
            <w:shd w:val="clear" w:color="auto" w:fill="auto"/>
            <w:noWrap/>
            <w:vAlign w:val="center"/>
            <w:hideMark/>
          </w:tcPr>
          <w:p w:rsidR="00AD1286" w:rsidRPr="00AD1286" w:rsidRDefault="00AD1286" w:rsidP="00AD1286">
            <w:pPr>
              <w:pStyle w:val="af7"/>
              <w:jc w:val="center"/>
            </w:pPr>
          </w:p>
        </w:tc>
        <w:tc>
          <w:tcPr>
            <w:tcW w:w="3524" w:type="dxa"/>
            <w:shd w:val="clear" w:color="auto" w:fill="auto"/>
            <w:vAlign w:val="center"/>
            <w:hideMark/>
          </w:tcPr>
          <w:p w:rsidR="00AD1286" w:rsidRPr="00AD1286" w:rsidRDefault="00AD1286" w:rsidP="00AD1286">
            <w:pPr>
              <w:pStyle w:val="af7"/>
            </w:pPr>
            <w:r w:rsidRPr="00AD1286">
              <w:t>с узлами учета</w:t>
            </w:r>
          </w:p>
        </w:tc>
        <w:tc>
          <w:tcPr>
            <w:tcW w:w="2645" w:type="dxa"/>
            <w:shd w:val="clear" w:color="auto" w:fill="auto"/>
            <w:noWrap/>
            <w:vAlign w:val="center"/>
            <w:hideMark/>
          </w:tcPr>
          <w:p w:rsidR="00AD1286" w:rsidRPr="00AD1286" w:rsidRDefault="00AD1286" w:rsidP="00AD1286">
            <w:pPr>
              <w:pStyle w:val="af7"/>
            </w:pPr>
            <w:r w:rsidRPr="00AD1286">
              <w:t>без НДС</w:t>
            </w:r>
          </w:p>
        </w:tc>
      </w:tr>
      <w:tr w:rsidR="00AD1286" w:rsidRPr="00AD1286" w:rsidTr="00AD1286">
        <w:trPr>
          <w:trHeight w:val="285"/>
          <w:jc w:val="center"/>
        </w:trPr>
        <w:tc>
          <w:tcPr>
            <w:tcW w:w="3187" w:type="dxa"/>
            <w:vMerge w:val="restart"/>
            <w:shd w:val="clear" w:color="auto" w:fill="auto"/>
            <w:noWrap/>
            <w:vAlign w:val="center"/>
            <w:hideMark/>
          </w:tcPr>
          <w:p w:rsidR="00AD1286" w:rsidRPr="00AD1286" w:rsidRDefault="00AD1286" w:rsidP="00AD1286">
            <w:pPr>
              <w:pStyle w:val="af7"/>
              <w:jc w:val="center"/>
            </w:pPr>
            <w:r w:rsidRPr="00AD1286">
              <w:t>Микрорайон Строитель</w:t>
            </w:r>
          </w:p>
        </w:tc>
        <w:tc>
          <w:tcPr>
            <w:tcW w:w="3524" w:type="dxa"/>
            <w:shd w:val="clear" w:color="auto" w:fill="auto"/>
            <w:vAlign w:val="center"/>
            <w:hideMark/>
          </w:tcPr>
          <w:p w:rsidR="00AD1286" w:rsidRPr="00AD1286" w:rsidRDefault="00AD1286" w:rsidP="00AD1286">
            <w:pPr>
              <w:pStyle w:val="af7"/>
            </w:pPr>
            <w:r w:rsidRPr="00AD1286">
              <w:t>53</w:t>
            </w:r>
          </w:p>
        </w:tc>
        <w:tc>
          <w:tcPr>
            <w:tcW w:w="2645" w:type="dxa"/>
            <w:shd w:val="clear" w:color="auto" w:fill="auto"/>
            <w:noWrap/>
            <w:vAlign w:val="center"/>
            <w:hideMark/>
          </w:tcPr>
          <w:p w:rsidR="00AD1286" w:rsidRPr="00AD1286" w:rsidRDefault="00AD1286" w:rsidP="00AD1286">
            <w:pPr>
              <w:pStyle w:val="af7"/>
            </w:pPr>
            <w:r w:rsidRPr="00AD1286">
              <w:t>19,08</w:t>
            </w:r>
          </w:p>
        </w:tc>
      </w:tr>
      <w:tr w:rsidR="00AD1286" w:rsidRPr="00AD1286" w:rsidTr="00AD1286">
        <w:trPr>
          <w:trHeight w:val="285"/>
          <w:jc w:val="center"/>
        </w:trPr>
        <w:tc>
          <w:tcPr>
            <w:tcW w:w="3187" w:type="dxa"/>
            <w:vMerge w:val="restart"/>
            <w:shd w:val="clear" w:color="auto" w:fill="auto"/>
            <w:noWrap/>
            <w:vAlign w:val="center"/>
            <w:hideMark/>
          </w:tcPr>
          <w:p w:rsidR="00AD1286" w:rsidRPr="00AD1286" w:rsidRDefault="00AD1286" w:rsidP="00AD1286">
            <w:pPr>
              <w:pStyle w:val="af7"/>
              <w:jc w:val="center"/>
            </w:pPr>
            <w:r w:rsidRPr="00AD1286">
              <w:t>Микрорайон Южный</w:t>
            </w:r>
          </w:p>
        </w:tc>
        <w:tc>
          <w:tcPr>
            <w:tcW w:w="3524" w:type="dxa"/>
            <w:shd w:val="clear" w:color="auto" w:fill="auto"/>
            <w:vAlign w:val="center"/>
            <w:hideMark/>
          </w:tcPr>
          <w:p w:rsidR="00AD1286" w:rsidRPr="00AD1286" w:rsidRDefault="00AD1286" w:rsidP="00AD1286">
            <w:pPr>
              <w:pStyle w:val="af7"/>
            </w:pPr>
            <w:r w:rsidRPr="00AD1286">
              <w:t>114</w:t>
            </w:r>
          </w:p>
        </w:tc>
        <w:tc>
          <w:tcPr>
            <w:tcW w:w="2645" w:type="dxa"/>
            <w:shd w:val="clear" w:color="auto" w:fill="auto"/>
            <w:noWrap/>
            <w:vAlign w:val="center"/>
            <w:hideMark/>
          </w:tcPr>
          <w:p w:rsidR="00AD1286" w:rsidRPr="00AD1286" w:rsidRDefault="00AD1286" w:rsidP="00AD1286">
            <w:pPr>
              <w:pStyle w:val="af7"/>
            </w:pPr>
            <w:r w:rsidRPr="00AD1286">
              <w:t>41,04</w:t>
            </w:r>
          </w:p>
        </w:tc>
      </w:tr>
      <w:tr w:rsidR="00AD1286" w:rsidRPr="00AD1286" w:rsidTr="00AD1286">
        <w:trPr>
          <w:trHeight w:val="285"/>
          <w:jc w:val="center"/>
        </w:trPr>
        <w:tc>
          <w:tcPr>
            <w:tcW w:w="3187" w:type="dxa"/>
            <w:vMerge w:val="restart"/>
            <w:shd w:val="clear" w:color="auto" w:fill="auto"/>
            <w:noWrap/>
            <w:vAlign w:val="center"/>
            <w:hideMark/>
          </w:tcPr>
          <w:p w:rsidR="00AD1286" w:rsidRPr="00AD1286" w:rsidRDefault="00AD1286" w:rsidP="00AD1286">
            <w:pPr>
              <w:pStyle w:val="af7"/>
              <w:jc w:val="center"/>
            </w:pPr>
            <w:r w:rsidRPr="00AD1286">
              <w:t>Микрорайон Гагарина</w:t>
            </w:r>
          </w:p>
        </w:tc>
        <w:tc>
          <w:tcPr>
            <w:tcW w:w="3524" w:type="dxa"/>
            <w:shd w:val="clear" w:color="auto" w:fill="auto"/>
            <w:vAlign w:val="center"/>
            <w:hideMark/>
          </w:tcPr>
          <w:p w:rsidR="00AD1286" w:rsidRPr="00AD1286" w:rsidRDefault="00AD1286" w:rsidP="00AD1286">
            <w:pPr>
              <w:pStyle w:val="af7"/>
            </w:pPr>
            <w:r w:rsidRPr="00AD1286">
              <w:t>90</w:t>
            </w:r>
          </w:p>
        </w:tc>
        <w:tc>
          <w:tcPr>
            <w:tcW w:w="2645" w:type="dxa"/>
            <w:shd w:val="clear" w:color="auto" w:fill="auto"/>
            <w:noWrap/>
            <w:vAlign w:val="center"/>
            <w:hideMark/>
          </w:tcPr>
          <w:p w:rsidR="00AD1286" w:rsidRPr="00AD1286" w:rsidRDefault="00AD1286" w:rsidP="00AD1286">
            <w:pPr>
              <w:pStyle w:val="af7"/>
            </w:pPr>
            <w:r w:rsidRPr="00AD1286">
              <w:t>32,4</w:t>
            </w:r>
          </w:p>
        </w:tc>
      </w:tr>
      <w:tr w:rsidR="00AD1286" w:rsidRPr="00AD1286" w:rsidTr="00AD1286">
        <w:trPr>
          <w:trHeight w:val="285"/>
          <w:jc w:val="center"/>
        </w:trPr>
        <w:tc>
          <w:tcPr>
            <w:tcW w:w="3187" w:type="dxa"/>
            <w:shd w:val="clear" w:color="auto" w:fill="auto"/>
            <w:noWrap/>
            <w:vAlign w:val="center"/>
            <w:hideMark/>
          </w:tcPr>
          <w:p w:rsidR="00AD1286" w:rsidRPr="00AD1286" w:rsidRDefault="00AD1286" w:rsidP="00AD1286">
            <w:pPr>
              <w:pStyle w:val="af7"/>
              <w:jc w:val="center"/>
            </w:pPr>
            <w:r w:rsidRPr="00AD1286">
              <w:t>Всего</w:t>
            </w:r>
          </w:p>
        </w:tc>
        <w:tc>
          <w:tcPr>
            <w:tcW w:w="3524" w:type="dxa"/>
            <w:shd w:val="clear" w:color="auto" w:fill="auto"/>
            <w:vAlign w:val="center"/>
            <w:hideMark/>
          </w:tcPr>
          <w:p w:rsidR="00AD1286" w:rsidRPr="00AD1286" w:rsidRDefault="00AD1286" w:rsidP="00AD1286">
            <w:pPr>
              <w:pStyle w:val="af7"/>
            </w:pPr>
            <w:r w:rsidRPr="00AD1286">
              <w:t>257</w:t>
            </w:r>
          </w:p>
        </w:tc>
        <w:tc>
          <w:tcPr>
            <w:tcW w:w="2645" w:type="dxa"/>
            <w:shd w:val="clear" w:color="auto" w:fill="auto"/>
            <w:noWrap/>
            <w:vAlign w:val="center"/>
            <w:hideMark/>
          </w:tcPr>
          <w:p w:rsidR="00AD1286" w:rsidRPr="00AD1286" w:rsidRDefault="00AD1286" w:rsidP="00AD1286">
            <w:pPr>
              <w:pStyle w:val="af7"/>
            </w:pPr>
            <w:r w:rsidRPr="00AD1286">
              <w:t>92,952</w:t>
            </w:r>
          </w:p>
        </w:tc>
      </w:tr>
    </w:tbl>
    <w:p w:rsidR="004617D6" w:rsidRPr="00EB6880" w:rsidRDefault="004617D6" w:rsidP="004617D6">
      <w:pPr>
        <w:pStyle w:val="17"/>
        <w:rPr>
          <w:rFonts w:cs="Times New Roman"/>
        </w:rPr>
      </w:pPr>
    </w:p>
    <w:p w:rsidR="00CB40A4" w:rsidRPr="00CB40A4" w:rsidRDefault="00CB40A4" w:rsidP="00CB40A4">
      <w:pPr>
        <w:pStyle w:val="17"/>
        <w:spacing w:before="120"/>
        <w:rPr>
          <w:rFonts w:cs="Times New Roman"/>
          <w:b/>
        </w:rPr>
      </w:pPr>
      <w:r w:rsidRPr="00CB40A4">
        <w:rPr>
          <w:rFonts w:cs="Times New Roman"/>
          <w:b/>
        </w:rPr>
        <w:t xml:space="preserve">Устройство балансировочных клапанов </w:t>
      </w:r>
    </w:p>
    <w:p w:rsidR="00CB40A4" w:rsidRDefault="005929D9" w:rsidP="00CB40A4">
      <w:pPr>
        <w:pStyle w:val="17"/>
        <w:spacing w:before="120"/>
        <w:rPr>
          <w:rFonts w:cs="Times New Roman"/>
        </w:rPr>
      </w:pPr>
      <w:r>
        <w:rPr>
          <w:rFonts w:cs="Times New Roman"/>
        </w:rPr>
        <w:t>Для зданий малой и средней этажности, характерных для г. Байкальска</w:t>
      </w:r>
      <w:r w:rsidR="00372846">
        <w:rPr>
          <w:rFonts w:cs="Times New Roman"/>
        </w:rPr>
        <w:t xml:space="preserve">, на большинстве стояков потребуются балансировочные клапаны с Ду20 мм. </w:t>
      </w:r>
      <w:r>
        <w:rPr>
          <w:rFonts w:cs="Times New Roman"/>
        </w:rPr>
        <w:t xml:space="preserve"> </w:t>
      </w:r>
    </w:p>
    <w:p w:rsidR="00372846" w:rsidRDefault="00CB40A4" w:rsidP="00CB40A4">
      <w:pPr>
        <w:pStyle w:val="17"/>
        <w:spacing w:before="120"/>
        <w:rPr>
          <w:rFonts w:cs="Times New Roman"/>
        </w:rPr>
      </w:pPr>
      <w:r>
        <w:rPr>
          <w:rFonts w:cs="Times New Roman"/>
        </w:rPr>
        <w:t>Средняя стоимость к</w:t>
      </w:r>
      <w:r w:rsidR="004617D6" w:rsidRPr="00EB6880">
        <w:rPr>
          <w:rFonts w:cs="Times New Roman"/>
        </w:rPr>
        <w:t>лапан</w:t>
      </w:r>
      <w:r>
        <w:rPr>
          <w:rFonts w:cs="Times New Roman"/>
        </w:rPr>
        <w:t>а</w:t>
      </w:r>
      <w:r w:rsidR="004617D6" w:rsidRPr="00EB6880">
        <w:rPr>
          <w:rFonts w:cs="Times New Roman"/>
        </w:rPr>
        <w:t xml:space="preserve"> балансировочн</w:t>
      </w:r>
      <w:r>
        <w:rPr>
          <w:rFonts w:cs="Times New Roman"/>
        </w:rPr>
        <w:t xml:space="preserve">ого </w:t>
      </w:r>
      <w:r w:rsidR="004617D6" w:rsidRPr="00EB6880">
        <w:rPr>
          <w:rFonts w:cs="Times New Roman"/>
        </w:rPr>
        <w:t xml:space="preserve">для стояков </w:t>
      </w:r>
      <w:proofErr w:type="spellStart"/>
      <w:r w:rsidR="004617D6" w:rsidRPr="00EB6880">
        <w:rPr>
          <w:rFonts w:cs="Times New Roman"/>
        </w:rPr>
        <w:t>Ду</w:t>
      </w:r>
      <w:proofErr w:type="spellEnd"/>
      <w:r w:rsidR="004617D6" w:rsidRPr="00EB6880">
        <w:rPr>
          <w:rFonts w:cs="Times New Roman"/>
        </w:rPr>
        <w:t xml:space="preserve"> </w:t>
      </w:r>
      <w:proofErr w:type="gramStart"/>
      <w:r w:rsidR="004617D6" w:rsidRPr="00EB6880">
        <w:rPr>
          <w:rFonts w:cs="Times New Roman"/>
        </w:rPr>
        <w:t>20  -</w:t>
      </w:r>
      <w:proofErr w:type="gramEnd"/>
      <w:r w:rsidR="004617D6" w:rsidRPr="00EB6880">
        <w:rPr>
          <w:rFonts w:cs="Times New Roman"/>
        </w:rPr>
        <w:t xml:space="preserve"> 1,1 тр.</w:t>
      </w:r>
    </w:p>
    <w:p w:rsidR="004617D6" w:rsidRPr="00EB6880" w:rsidRDefault="004617D6" w:rsidP="00CB40A4">
      <w:pPr>
        <w:pStyle w:val="17"/>
        <w:spacing w:before="120"/>
        <w:rPr>
          <w:rFonts w:cs="Times New Roman"/>
        </w:rPr>
      </w:pPr>
      <w:r w:rsidRPr="00EB6880">
        <w:rPr>
          <w:rFonts w:cs="Times New Roman"/>
        </w:rPr>
        <w:t xml:space="preserve"> </w:t>
      </w:r>
    </w:p>
    <w:p w:rsidR="004617D6" w:rsidRPr="00EB6880" w:rsidRDefault="004617D6" w:rsidP="00372846">
      <w:pPr>
        <w:pStyle w:val="17"/>
        <w:spacing w:before="240"/>
        <w:rPr>
          <w:rFonts w:cs="Times New Roman"/>
        </w:rPr>
      </w:pPr>
      <w:r w:rsidRPr="00EB6880">
        <w:rPr>
          <w:rFonts w:cs="Times New Roman"/>
        </w:rPr>
        <w:t>Таблица 8.</w:t>
      </w:r>
      <w:r w:rsidR="00B864BD" w:rsidRPr="00EB6880">
        <w:rPr>
          <w:rFonts w:cs="Times New Roman"/>
        </w:rPr>
        <w:t>1.</w:t>
      </w:r>
      <w:r w:rsidRPr="00EB6880">
        <w:rPr>
          <w:rFonts w:cs="Times New Roman"/>
        </w:rPr>
        <w:t>3.7. Сводные затраты на установку балансировочных клапанов</w:t>
      </w:r>
    </w:p>
    <w:tbl>
      <w:tblPr>
        <w:tblW w:w="9513" w:type="dxa"/>
        <w:jc w:val="center"/>
        <w:tblLook w:val="04A0" w:firstRow="1" w:lastRow="0" w:firstColumn="1" w:lastColumn="0" w:noHBand="0" w:noVBand="1"/>
      </w:tblPr>
      <w:tblGrid>
        <w:gridCol w:w="2000"/>
        <w:gridCol w:w="3402"/>
        <w:gridCol w:w="2126"/>
        <w:gridCol w:w="1985"/>
      </w:tblGrid>
      <w:tr w:rsidR="004617D6" w:rsidRPr="00EB6880" w:rsidTr="00516AEB">
        <w:trPr>
          <w:trHeight w:val="716"/>
          <w:jc w:val="center"/>
        </w:trPr>
        <w:tc>
          <w:tcPr>
            <w:tcW w:w="2000" w:type="dxa"/>
            <w:tcBorders>
              <w:top w:val="single" w:sz="8" w:space="0" w:color="auto"/>
              <w:left w:val="single" w:sz="8" w:space="0" w:color="auto"/>
              <w:bottom w:val="single" w:sz="8" w:space="0" w:color="auto"/>
              <w:right w:val="single" w:sz="8" w:space="0" w:color="auto"/>
            </w:tcBorders>
            <w:shd w:val="clear" w:color="auto" w:fill="auto"/>
            <w:vAlign w:val="center"/>
          </w:tcPr>
          <w:p w:rsidR="004617D6" w:rsidRPr="00EB6880" w:rsidRDefault="004617D6" w:rsidP="00516AEB">
            <w:pPr>
              <w:pStyle w:val="af7"/>
            </w:pPr>
            <w:r w:rsidRPr="00EB6880">
              <w:t>№ п/п</w:t>
            </w:r>
          </w:p>
        </w:tc>
        <w:tc>
          <w:tcPr>
            <w:tcW w:w="3402" w:type="dxa"/>
            <w:tcBorders>
              <w:top w:val="single" w:sz="8" w:space="0" w:color="auto"/>
              <w:left w:val="nil"/>
              <w:bottom w:val="single" w:sz="8" w:space="0" w:color="auto"/>
              <w:right w:val="single" w:sz="8" w:space="0" w:color="auto"/>
            </w:tcBorders>
            <w:shd w:val="clear" w:color="auto" w:fill="auto"/>
            <w:noWrap/>
            <w:vAlign w:val="center"/>
          </w:tcPr>
          <w:p w:rsidR="004617D6" w:rsidRPr="00EB6880" w:rsidRDefault="004617D6" w:rsidP="00516AEB">
            <w:pPr>
              <w:pStyle w:val="af7"/>
            </w:pPr>
            <w:r w:rsidRPr="00EB6880">
              <w:t>Район</w:t>
            </w:r>
          </w:p>
        </w:tc>
        <w:tc>
          <w:tcPr>
            <w:tcW w:w="2126" w:type="dxa"/>
            <w:tcBorders>
              <w:top w:val="single" w:sz="8" w:space="0" w:color="auto"/>
              <w:left w:val="nil"/>
              <w:bottom w:val="single" w:sz="8" w:space="0" w:color="auto"/>
              <w:right w:val="single" w:sz="8" w:space="0" w:color="auto"/>
            </w:tcBorders>
            <w:shd w:val="clear" w:color="auto" w:fill="auto"/>
            <w:vAlign w:val="center"/>
          </w:tcPr>
          <w:p w:rsidR="004617D6" w:rsidRPr="00EB6880" w:rsidRDefault="004617D6" w:rsidP="00516AEB">
            <w:pPr>
              <w:pStyle w:val="af7"/>
            </w:pPr>
            <w:r w:rsidRPr="00EB6880">
              <w:t>Количество жилых домов</w:t>
            </w:r>
          </w:p>
        </w:tc>
        <w:tc>
          <w:tcPr>
            <w:tcW w:w="1985" w:type="dxa"/>
            <w:tcBorders>
              <w:top w:val="single" w:sz="8" w:space="0" w:color="auto"/>
              <w:left w:val="nil"/>
              <w:bottom w:val="single" w:sz="8" w:space="0" w:color="auto"/>
              <w:right w:val="single" w:sz="8" w:space="0" w:color="auto"/>
            </w:tcBorders>
            <w:shd w:val="clear" w:color="auto" w:fill="auto"/>
            <w:vAlign w:val="center"/>
          </w:tcPr>
          <w:p w:rsidR="004617D6" w:rsidRPr="00EB6880" w:rsidRDefault="004617D6" w:rsidP="00516AEB">
            <w:pPr>
              <w:pStyle w:val="af7"/>
            </w:pPr>
            <w:r w:rsidRPr="00EB6880">
              <w:t>Затраты, млн. руб., без НДС</w:t>
            </w:r>
          </w:p>
        </w:tc>
      </w:tr>
      <w:tr w:rsidR="004617D6" w:rsidRPr="00EB6880" w:rsidTr="00516AEB">
        <w:trPr>
          <w:trHeight w:val="315"/>
          <w:jc w:val="center"/>
        </w:trPr>
        <w:tc>
          <w:tcPr>
            <w:tcW w:w="2000" w:type="dxa"/>
            <w:tcBorders>
              <w:top w:val="nil"/>
              <w:left w:val="single" w:sz="8" w:space="0" w:color="auto"/>
              <w:bottom w:val="single" w:sz="8" w:space="0" w:color="auto"/>
              <w:right w:val="single" w:sz="8" w:space="0" w:color="auto"/>
            </w:tcBorders>
            <w:shd w:val="clear" w:color="auto" w:fill="auto"/>
            <w:vAlign w:val="center"/>
          </w:tcPr>
          <w:p w:rsidR="004617D6" w:rsidRPr="00EB6880" w:rsidRDefault="004617D6" w:rsidP="00F42916">
            <w:pPr>
              <w:pStyle w:val="af7"/>
              <w:jc w:val="center"/>
            </w:pPr>
            <w:r w:rsidRPr="00EB6880">
              <w:t>1</w:t>
            </w:r>
          </w:p>
        </w:tc>
        <w:tc>
          <w:tcPr>
            <w:tcW w:w="3402" w:type="dxa"/>
            <w:tcBorders>
              <w:top w:val="nil"/>
              <w:left w:val="nil"/>
              <w:bottom w:val="single" w:sz="8" w:space="0" w:color="auto"/>
              <w:right w:val="single" w:sz="8" w:space="0" w:color="auto"/>
            </w:tcBorders>
            <w:shd w:val="clear" w:color="auto" w:fill="auto"/>
            <w:noWrap/>
            <w:vAlign w:val="center"/>
          </w:tcPr>
          <w:p w:rsidR="004617D6" w:rsidRPr="00EB6880" w:rsidRDefault="004617D6" w:rsidP="00516AEB">
            <w:pPr>
              <w:pStyle w:val="af7"/>
            </w:pPr>
            <w:r w:rsidRPr="00EB6880">
              <w:t>Микрорайон Строитель</w:t>
            </w:r>
          </w:p>
        </w:tc>
        <w:tc>
          <w:tcPr>
            <w:tcW w:w="2126" w:type="dxa"/>
            <w:tcBorders>
              <w:top w:val="nil"/>
              <w:left w:val="nil"/>
              <w:bottom w:val="single" w:sz="8" w:space="0" w:color="auto"/>
              <w:right w:val="single" w:sz="8" w:space="0" w:color="auto"/>
            </w:tcBorders>
            <w:shd w:val="clear" w:color="auto" w:fill="auto"/>
            <w:vAlign w:val="center"/>
          </w:tcPr>
          <w:p w:rsidR="004617D6" w:rsidRPr="00EB6880" w:rsidRDefault="004617D6" w:rsidP="00760D5A">
            <w:pPr>
              <w:pStyle w:val="af7"/>
              <w:jc w:val="center"/>
            </w:pPr>
            <w:r w:rsidRPr="00EB6880">
              <w:t>53</w:t>
            </w:r>
          </w:p>
        </w:tc>
        <w:tc>
          <w:tcPr>
            <w:tcW w:w="1985" w:type="dxa"/>
            <w:tcBorders>
              <w:top w:val="nil"/>
              <w:left w:val="nil"/>
              <w:bottom w:val="single" w:sz="8" w:space="0" w:color="auto"/>
              <w:right w:val="single" w:sz="8" w:space="0" w:color="auto"/>
            </w:tcBorders>
            <w:shd w:val="clear" w:color="auto" w:fill="auto"/>
            <w:noWrap/>
            <w:vAlign w:val="center"/>
          </w:tcPr>
          <w:p w:rsidR="004617D6" w:rsidRPr="00EB6880" w:rsidRDefault="004617D6" w:rsidP="00760D5A">
            <w:pPr>
              <w:pStyle w:val="af7"/>
              <w:jc w:val="center"/>
            </w:pPr>
            <w:r w:rsidRPr="00EB6880">
              <w:t>4,5</w:t>
            </w:r>
          </w:p>
        </w:tc>
      </w:tr>
      <w:tr w:rsidR="004617D6" w:rsidRPr="00EB6880" w:rsidTr="00516AEB">
        <w:trPr>
          <w:trHeight w:val="315"/>
          <w:jc w:val="center"/>
        </w:trPr>
        <w:tc>
          <w:tcPr>
            <w:tcW w:w="2000" w:type="dxa"/>
            <w:tcBorders>
              <w:top w:val="nil"/>
              <w:left w:val="single" w:sz="8" w:space="0" w:color="auto"/>
              <w:bottom w:val="single" w:sz="8" w:space="0" w:color="auto"/>
              <w:right w:val="single" w:sz="8" w:space="0" w:color="auto"/>
            </w:tcBorders>
            <w:shd w:val="clear" w:color="auto" w:fill="auto"/>
            <w:vAlign w:val="center"/>
          </w:tcPr>
          <w:p w:rsidR="004617D6" w:rsidRPr="00EB6880" w:rsidRDefault="004617D6" w:rsidP="00F42916">
            <w:pPr>
              <w:pStyle w:val="af7"/>
              <w:jc w:val="center"/>
            </w:pPr>
            <w:r w:rsidRPr="00EB6880">
              <w:t>2</w:t>
            </w:r>
          </w:p>
        </w:tc>
        <w:tc>
          <w:tcPr>
            <w:tcW w:w="3402" w:type="dxa"/>
            <w:tcBorders>
              <w:top w:val="nil"/>
              <w:left w:val="nil"/>
              <w:bottom w:val="single" w:sz="8" w:space="0" w:color="auto"/>
              <w:right w:val="single" w:sz="8" w:space="0" w:color="auto"/>
            </w:tcBorders>
            <w:shd w:val="clear" w:color="auto" w:fill="auto"/>
            <w:noWrap/>
            <w:vAlign w:val="center"/>
          </w:tcPr>
          <w:p w:rsidR="004617D6" w:rsidRPr="00EB6880" w:rsidRDefault="004617D6" w:rsidP="00516AEB">
            <w:pPr>
              <w:pStyle w:val="af7"/>
            </w:pPr>
            <w:r w:rsidRPr="00EB6880">
              <w:t>Микрорайон Южный</w:t>
            </w:r>
          </w:p>
        </w:tc>
        <w:tc>
          <w:tcPr>
            <w:tcW w:w="2126" w:type="dxa"/>
            <w:tcBorders>
              <w:top w:val="nil"/>
              <w:left w:val="nil"/>
              <w:bottom w:val="single" w:sz="8" w:space="0" w:color="auto"/>
              <w:right w:val="single" w:sz="8" w:space="0" w:color="auto"/>
            </w:tcBorders>
            <w:shd w:val="clear" w:color="auto" w:fill="auto"/>
            <w:vAlign w:val="center"/>
          </w:tcPr>
          <w:p w:rsidR="004617D6" w:rsidRPr="00EB6880" w:rsidRDefault="004617D6" w:rsidP="00760D5A">
            <w:pPr>
              <w:pStyle w:val="af7"/>
              <w:jc w:val="center"/>
            </w:pPr>
            <w:r w:rsidRPr="00EB6880">
              <w:t>113</w:t>
            </w:r>
          </w:p>
        </w:tc>
        <w:tc>
          <w:tcPr>
            <w:tcW w:w="1985" w:type="dxa"/>
            <w:tcBorders>
              <w:top w:val="nil"/>
              <w:left w:val="nil"/>
              <w:bottom w:val="single" w:sz="8" w:space="0" w:color="auto"/>
              <w:right w:val="single" w:sz="8" w:space="0" w:color="auto"/>
            </w:tcBorders>
            <w:shd w:val="clear" w:color="auto" w:fill="auto"/>
            <w:noWrap/>
            <w:vAlign w:val="center"/>
          </w:tcPr>
          <w:p w:rsidR="004617D6" w:rsidRPr="00EB6880" w:rsidRDefault="004617D6" w:rsidP="00760D5A">
            <w:pPr>
              <w:pStyle w:val="af7"/>
              <w:jc w:val="center"/>
            </w:pPr>
            <w:r w:rsidRPr="00EB6880">
              <w:t>10,56</w:t>
            </w:r>
          </w:p>
        </w:tc>
      </w:tr>
      <w:tr w:rsidR="004617D6" w:rsidRPr="00EB6880" w:rsidTr="00516AEB">
        <w:trPr>
          <w:trHeight w:val="315"/>
          <w:jc w:val="center"/>
        </w:trPr>
        <w:tc>
          <w:tcPr>
            <w:tcW w:w="2000" w:type="dxa"/>
            <w:tcBorders>
              <w:top w:val="nil"/>
              <w:left w:val="single" w:sz="8" w:space="0" w:color="auto"/>
              <w:bottom w:val="single" w:sz="8" w:space="0" w:color="auto"/>
              <w:right w:val="single" w:sz="8" w:space="0" w:color="auto"/>
            </w:tcBorders>
            <w:shd w:val="clear" w:color="auto" w:fill="auto"/>
            <w:vAlign w:val="center"/>
          </w:tcPr>
          <w:p w:rsidR="004617D6" w:rsidRPr="00EB6880" w:rsidRDefault="004617D6" w:rsidP="00F42916">
            <w:pPr>
              <w:pStyle w:val="af7"/>
              <w:jc w:val="center"/>
            </w:pPr>
            <w:r w:rsidRPr="00EB6880">
              <w:t>3</w:t>
            </w:r>
          </w:p>
        </w:tc>
        <w:tc>
          <w:tcPr>
            <w:tcW w:w="3402" w:type="dxa"/>
            <w:tcBorders>
              <w:top w:val="nil"/>
              <w:left w:val="nil"/>
              <w:bottom w:val="single" w:sz="8" w:space="0" w:color="auto"/>
              <w:right w:val="single" w:sz="8" w:space="0" w:color="auto"/>
            </w:tcBorders>
            <w:shd w:val="clear" w:color="auto" w:fill="auto"/>
            <w:noWrap/>
            <w:vAlign w:val="center"/>
          </w:tcPr>
          <w:p w:rsidR="004617D6" w:rsidRPr="00EB6880" w:rsidRDefault="004617D6" w:rsidP="00516AEB">
            <w:pPr>
              <w:pStyle w:val="af7"/>
            </w:pPr>
            <w:r w:rsidRPr="00EB6880">
              <w:t>Микрорайон Гагарина</w:t>
            </w:r>
          </w:p>
        </w:tc>
        <w:tc>
          <w:tcPr>
            <w:tcW w:w="2126" w:type="dxa"/>
            <w:tcBorders>
              <w:top w:val="nil"/>
              <w:left w:val="nil"/>
              <w:bottom w:val="single" w:sz="8" w:space="0" w:color="auto"/>
              <w:right w:val="single" w:sz="8" w:space="0" w:color="auto"/>
            </w:tcBorders>
            <w:shd w:val="clear" w:color="auto" w:fill="auto"/>
            <w:vAlign w:val="center"/>
          </w:tcPr>
          <w:p w:rsidR="004617D6" w:rsidRPr="00EB6880" w:rsidRDefault="004617D6" w:rsidP="00760D5A">
            <w:pPr>
              <w:pStyle w:val="af7"/>
              <w:jc w:val="center"/>
            </w:pPr>
            <w:r w:rsidRPr="00EB6880">
              <w:t>115</w:t>
            </w:r>
          </w:p>
        </w:tc>
        <w:tc>
          <w:tcPr>
            <w:tcW w:w="1985" w:type="dxa"/>
            <w:tcBorders>
              <w:top w:val="nil"/>
              <w:left w:val="nil"/>
              <w:bottom w:val="single" w:sz="8" w:space="0" w:color="auto"/>
              <w:right w:val="single" w:sz="8" w:space="0" w:color="auto"/>
            </w:tcBorders>
            <w:shd w:val="clear" w:color="auto" w:fill="auto"/>
            <w:noWrap/>
            <w:vAlign w:val="center"/>
          </w:tcPr>
          <w:p w:rsidR="004617D6" w:rsidRPr="00EB6880" w:rsidRDefault="004617D6" w:rsidP="00760D5A">
            <w:pPr>
              <w:pStyle w:val="af7"/>
              <w:jc w:val="center"/>
            </w:pPr>
            <w:r w:rsidRPr="00EB6880">
              <w:t>11,72</w:t>
            </w:r>
          </w:p>
        </w:tc>
      </w:tr>
      <w:tr w:rsidR="004617D6" w:rsidRPr="00EB6880" w:rsidTr="00516AEB">
        <w:trPr>
          <w:trHeight w:val="315"/>
          <w:jc w:val="center"/>
        </w:trPr>
        <w:tc>
          <w:tcPr>
            <w:tcW w:w="5402"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rsidR="004617D6" w:rsidRPr="00EB6880" w:rsidRDefault="004617D6" w:rsidP="00516AEB">
            <w:pPr>
              <w:pStyle w:val="af7"/>
              <w:rPr>
                <w:b/>
                <w:bCs/>
              </w:rPr>
            </w:pPr>
            <w:r w:rsidRPr="00EB6880">
              <w:rPr>
                <w:b/>
                <w:bCs/>
              </w:rPr>
              <w:t>Всего</w:t>
            </w:r>
          </w:p>
        </w:tc>
        <w:tc>
          <w:tcPr>
            <w:tcW w:w="2126" w:type="dxa"/>
            <w:tcBorders>
              <w:top w:val="nil"/>
              <w:left w:val="nil"/>
              <w:bottom w:val="single" w:sz="8" w:space="0" w:color="auto"/>
              <w:right w:val="single" w:sz="8" w:space="0" w:color="auto"/>
            </w:tcBorders>
            <w:shd w:val="clear" w:color="auto" w:fill="auto"/>
            <w:vAlign w:val="center"/>
          </w:tcPr>
          <w:p w:rsidR="004617D6" w:rsidRPr="00EB6880" w:rsidRDefault="004617D6" w:rsidP="00760D5A">
            <w:pPr>
              <w:pStyle w:val="af7"/>
              <w:jc w:val="center"/>
              <w:rPr>
                <w:b/>
                <w:bCs/>
              </w:rPr>
            </w:pPr>
            <w:r w:rsidRPr="00EB6880">
              <w:rPr>
                <w:b/>
                <w:bCs/>
              </w:rPr>
              <w:t>281</w:t>
            </w:r>
          </w:p>
        </w:tc>
        <w:tc>
          <w:tcPr>
            <w:tcW w:w="1985" w:type="dxa"/>
            <w:tcBorders>
              <w:top w:val="nil"/>
              <w:left w:val="nil"/>
              <w:bottom w:val="single" w:sz="8" w:space="0" w:color="auto"/>
              <w:right w:val="single" w:sz="8" w:space="0" w:color="auto"/>
            </w:tcBorders>
            <w:shd w:val="clear" w:color="auto" w:fill="auto"/>
            <w:noWrap/>
            <w:vAlign w:val="center"/>
          </w:tcPr>
          <w:p w:rsidR="004617D6" w:rsidRPr="00EB6880" w:rsidRDefault="004617D6" w:rsidP="00760D5A">
            <w:pPr>
              <w:pStyle w:val="af7"/>
              <w:jc w:val="center"/>
              <w:rPr>
                <w:b/>
                <w:bCs/>
              </w:rPr>
            </w:pPr>
            <w:r w:rsidRPr="00EB6880">
              <w:rPr>
                <w:b/>
                <w:bCs/>
              </w:rPr>
              <w:t>26,78</w:t>
            </w:r>
          </w:p>
        </w:tc>
      </w:tr>
    </w:tbl>
    <w:p w:rsidR="004617D6" w:rsidRPr="00EB6880" w:rsidRDefault="004617D6" w:rsidP="00372846">
      <w:pPr>
        <w:spacing w:before="120" w:line="276" w:lineRule="auto"/>
        <w:ind w:firstLine="720"/>
        <w:rPr>
          <w:rFonts w:eastAsia="Times New Roman" w:cs="Times New Roman"/>
          <w:szCs w:val="20"/>
          <w:lang w:eastAsia="ru-RU"/>
        </w:rPr>
      </w:pPr>
      <w:r w:rsidRPr="00EB6880">
        <w:rPr>
          <w:rFonts w:eastAsia="Times New Roman" w:cs="Times New Roman"/>
          <w:szCs w:val="20"/>
          <w:lang w:eastAsia="ru-RU"/>
        </w:rPr>
        <w:t xml:space="preserve">Сводные затраты на реализацию мероприятий по реконструкции системы теплоснабжения в </w:t>
      </w:r>
      <w:proofErr w:type="gramStart"/>
      <w:r w:rsidRPr="00EB6880">
        <w:rPr>
          <w:rFonts w:eastAsia="Times New Roman" w:cs="Times New Roman"/>
          <w:szCs w:val="20"/>
          <w:lang w:eastAsia="ru-RU"/>
        </w:rPr>
        <w:t>м-не</w:t>
      </w:r>
      <w:proofErr w:type="gramEnd"/>
      <w:r w:rsidRPr="00EB6880">
        <w:rPr>
          <w:rFonts w:eastAsia="Times New Roman" w:cs="Times New Roman"/>
          <w:szCs w:val="20"/>
          <w:lang w:eastAsia="ru-RU"/>
        </w:rPr>
        <w:t xml:space="preserve"> Гагарина приводятся в табл. 8.</w:t>
      </w:r>
      <w:r w:rsidR="00B864BD" w:rsidRPr="00EB6880">
        <w:rPr>
          <w:rFonts w:eastAsia="Times New Roman" w:cs="Times New Roman"/>
          <w:szCs w:val="20"/>
          <w:lang w:eastAsia="ru-RU"/>
        </w:rPr>
        <w:t>1.</w:t>
      </w:r>
      <w:r w:rsidRPr="00EB6880">
        <w:rPr>
          <w:rFonts w:eastAsia="Times New Roman" w:cs="Times New Roman"/>
          <w:szCs w:val="20"/>
          <w:lang w:eastAsia="ru-RU"/>
        </w:rPr>
        <w:t xml:space="preserve">3.8. </w:t>
      </w:r>
    </w:p>
    <w:p w:rsidR="004617D6" w:rsidRDefault="004617D6" w:rsidP="00ED67E9">
      <w:pPr>
        <w:pStyle w:val="17"/>
        <w:spacing w:before="240"/>
        <w:ind w:firstLine="0"/>
        <w:rPr>
          <w:rFonts w:cs="Times New Roman"/>
        </w:rPr>
      </w:pPr>
      <w:r w:rsidRPr="00EB6880">
        <w:rPr>
          <w:rFonts w:cs="Times New Roman"/>
        </w:rPr>
        <w:t>Таблица 8.</w:t>
      </w:r>
      <w:r w:rsidR="00B864BD" w:rsidRPr="00EB6880">
        <w:rPr>
          <w:rFonts w:cs="Times New Roman"/>
        </w:rPr>
        <w:t>1.</w:t>
      </w:r>
      <w:r w:rsidRPr="00EB6880">
        <w:rPr>
          <w:rFonts w:cs="Times New Roman"/>
        </w:rPr>
        <w:t>3.8 Сводные результаты расчетов стоимости мероприятий по микрорайону Гагарина</w:t>
      </w:r>
    </w:p>
    <w:tbl>
      <w:tblPr>
        <w:tblW w:w="8807" w:type="dxa"/>
        <w:tblInd w:w="-10" w:type="dxa"/>
        <w:tblLook w:val="04A0" w:firstRow="1" w:lastRow="0" w:firstColumn="1" w:lastColumn="0" w:noHBand="0" w:noVBand="1"/>
      </w:tblPr>
      <w:tblGrid>
        <w:gridCol w:w="1134"/>
        <w:gridCol w:w="3544"/>
        <w:gridCol w:w="2369"/>
        <w:gridCol w:w="891"/>
        <w:gridCol w:w="869"/>
      </w:tblGrid>
      <w:tr w:rsidR="00ED67E9" w:rsidRPr="00ED67E9" w:rsidTr="00ED67E9">
        <w:trPr>
          <w:trHeight w:val="293"/>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w:t>
            </w:r>
          </w:p>
        </w:tc>
        <w:tc>
          <w:tcPr>
            <w:tcW w:w="3544" w:type="dxa"/>
            <w:tcBorders>
              <w:top w:val="single" w:sz="8" w:space="0" w:color="auto"/>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Раздел затрат </w:t>
            </w:r>
          </w:p>
        </w:tc>
        <w:tc>
          <w:tcPr>
            <w:tcW w:w="4129" w:type="dxa"/>
            <w:gridSpan w:val="3"/>
            <w:tcBorders>
              <w:top w:val="single" w:sz="8" w:space="0" w:color="auto"/>
              <w:left w:val="nil"/>
              <w:bottom w:val="single" w:sz="8" w:space="0" w:color="auto"/>
              <w:right w:val="single" w:sz="8" w:space="0" w:color="000000"/>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Сумма, млн. руб.  </w:t>
            </w:r>
          </w:p>
        </w:tc>
      </w:tr>
      <w:tr w:rsidR="00ED67E9" w:rsidRPr="00ED67E9" w:rsidTr="00ED67E9">
        <w:trPr>
          <w:trHeight w:val="293"/>
        </w:trPr>
        <w:tc>
          <w:tcPr>
            <w:tcW w:w="880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Мероприятия в период  с 2026 до 2028 </w:t>
            </w:r>
            <w:proofErr w:type="spellStart"/>
            <w:r w:rsidRPr="00ED67E9">
              <w:rPr>
                <w:rFonts w:eastAsia="Times New Roman" w:cs="Times New Roman"/>
                <w:color w:val="000000"/>
                <w:sz w:val="20"/>
                <w:szCs w:val="20"/>
                <w:lang w:eastAsia="ru-RU"/>
              </w:rPr>
              <w:t>гг</w:t>
            </w:r>
            <w:proofErr w:type="spellEnd"/>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3544"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Мероприятие </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до 2028 г</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2028 - 2032</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2032- 2036</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1. </w:t>
            </w:r>
          </w:p>
        </w:tc>
        <w:tc>
          <w:tcPr>
            <w:tcW w:w="7673" w:type="dxa"/>
            <w:gridSpan w:val="4"/>
            <w:tcBorders>
              <w:top w:val="single" w:sz="8" w:space="0" w:color="auto"/>
              <w:left w:val="nil"/>
              <w:bottom w:val="single" w:sz="8" w:space="0" w:color="auto"/>
              <w:right w:val="single" w:sz="8" w:space="0" w:color="000000"/>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Устройство электрокотельной  К-1 "Гагарина </w:t>
            </w:r>
          </w:p>
        </w:tc>
      </w:tr>
      <w:tr w:rsidR="00ED67E9" w:rsidRPr="00ED67E9" w:rsidTr="00ED67E9">
        <w:trPr>
          <w:trHeight w:val="53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1.1.</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Устройство котельной 1 очередь, 2х25 МВт</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640</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r>
      <w:tr w:rsidR="00ED67E9" w:rsidRPr="00ED67E9" w:rsidTr="00ED67E9">
        <w:trPr>
          <w:trHeight w:val="53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1.2.</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Устройство котельной 2 очередь, 5 МВт</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120</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 xml:space="preserve">Всего </w:t>
            </w:r>
            <w:proofErr w:type="spellStart"/>
            <w:r w:rsidRPr="00ED67E9">
              <w:rPr>
                <w:rFonts w:eastAsia="Times New Roman" w:cs="Times New Roman"/>
                <w:b/>
                <w:bCs/>
                <w:color w:val="000000"/>
                <w:sz w:val="20"/>
                <w:szCs w:val="20"/>
                <w:lang w:eastAsia="ru-RU"/>
              </w:rPr>
              <w:t>пп</w:t>
            </w:r>
            <w:proofErr w:type="spellEnd"/>
            <w:r w:rsidRPr="00ED67E9">
              <w:rPr>
                <w:rFonts w:eastAsia="Times New Roman" w:cs="Times New Roman"/>
                <w:b/>
                <w:bCs/>
                <w:color w:val="000000"/>
                <w:sz w:val="20"/>
                <w:szCs w:val="20"/>
                <w:lang w:eastAsia="ru-RU"/>
              </w:rPr>
              <w:t>. 1.1-1.3., млн. руб.</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640</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0</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120</w:t>
            </w:r>
          </w:p>
        </w:tc>
      </w:tr>
      <w:tr w:rsidR="00ED67E9" w:rsidRPr="00ED67E9" w:rsidTr="00ED67E9">
        <w:trPr>
          <w:trHeight w:val="293"/>
        </w:trPr>
        <w:tc>
          <w:tcPr>
            <w:tcW w:w="880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 Реконструкция  тепловых сетей м-на Гагарина , млн. руб. в период 2026 2028 г</w:t>
            </w:r>
          </w:p>
        </w:tc>
      </w:tr>
      <w:tr w:rsidR="00ED67E9" w:rsidRPr="00ED67E9" w:rsidTr="00ED67E9">
        <w:trPr>
          <w:trHeight w:val="53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2.1.</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Реконструкция старых сетей +новая линия К1-ТК - 103 - НГВ -1</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4"/>
                <w:lang w:eastAsia="ru-RU"/>
              </w:rPr>
              <w:t>58,45</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r>
      <w:tr w:rsidR="00ED67E9" w:rsidRPr="00ED67E9" w:rsidTr="00ED67E9">
        <w:trPr>
          <w:trHeight w:val="795"/>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lastRenderedPageBreak/>
              <w:t>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Реконструкция тепловых сетей в период 2026-2028 от НГВ- и 2029-2036 </w:t>
            </w:r>
            <w:proofErr w:type="spellStart"/>
            <w:r w:rsidRPr="00ED67E9">
              <w:rPr>
                <w:rFonts w:eastAsia="Times New Roman" w:cs="Times New Roman"/>
                <w:color w:val="000000"/>
                <w:sz w:val="20"/>
                <w:szCs w:val="20"/>
                <w:lang w:eastAsia="ru-RU"/>
              </w:rPr>
              <w:t>гг</w:t>
            </w:r>
            <w:proofErr w:type="spellEnd"/>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4"/>
                <w:lang w:eastAsia="ru-RU"/>
              </w:rPr>
              <w:t>615,33</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r>
      <w:tr w:rsidR="00ED67E9" w:rsidRPr="00ED67E9" w:rsidTr="00ED67E9">
        <w:trPr>
          <w:trHeight w:val="53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2.2.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Устройство узлов технологического присоединения </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123,17</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2.3.</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Устройство тепловых камер</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4"/>
                <w:lang w:eastAsia="ru-RU"/>
              </w:rPr>
              <w:t>25,12</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r>
      <w:tr w:rsidR="00ED67E9" w:rsidRPr="00ED67E9" w:rsidTr="00ED67E9">
        <w:trPr>
          <w:trHeight w:val="795"/>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2.4.</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Устройство балансировочных клапанов и секционирующих задвижек </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5</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пп2.</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 xml:space="preserve">Всего </w:t>
            </w:r>
            <w:proofErr w:type="spellStart"/>
            <w:r w:rsidRPr="00ED67E9">
              <w:rPr>
                <w:rFonts w:eastAsia="Times New Roman" w:cs="Times New Roman"/>
                <w:b/>
                <w:bCs/>
                <w:color w:val="000000"/>
                <w:sz w:val="20"/>
                <w:szCs w:val="20"/>
                <w:lang w:eastAsia="ru-RU"/>
              </w:rPr>
              <w:t>пп</w:t>
            </w:r>
            <w:proofErr w:type="spellEnd"/>
            <w:r w:rsidRPr="00ED67E9">
              <w:rPr>
                <w:rFonts w:eastAsia="Times New Roman" w:cs="Times New Roman"/>
                <w:b/>
                <w:bCs/>
                <w:color w:val="000000"/>
                <w:sz w:val="20"/>
                <w:szCs w:val="20"/>
                <w:lang w:eastAsia="ru-RU"/>
              </w:rPr>
              <w:t xml:space="preserve">. 2.1-2.3., млн. </w:t>
            </w:r>
            <w:proofErr w:type="spellStart"/>
            <w:r w:rsidRPr="00ED67E9">
              <w:rPr>
                <w:rFonts w:eastAsia="Times New Roman" w:cs="Times New Roman"/>
                <w:b/>
                <w:bCs/>
                <w:color w:val="000000"/>
                <w:sz w:val="20"/>
                <w:szCs w:val="20"/>
                <w:lang w:eastAsia="ru-RU"/>
              </w:rPr>
              <w:t>руб</w:t>
            </w:r>
            <w:proofErr w:type="spellEnd"/>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827,07</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0</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0</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 xml:space="preserve">Всего по </w:t>
            </w:r>
            <w:proofErr w:type="spellStart"/>
            <w:r w:rsidRPr="00ED67E9">
              <w:rPr>
                <w:rFonts w:eastAsia="Times New Roman" w:cs="Times New Roman"/>
                <w:b/>
                <w:bCs/>
                <w:color w:val="000000"/>
                <w:sz w:val="20"/>
                <w:szCs w:val="20"/>
                <w:lang w:eastAsia="ru-RU"/>
              </w:rPr>
              <w:t>пп</w:t>
            </w:r>
            <w:proofErr w:type="spellEnd"/>
            <w:r w:rsidRPr="00ED67E9">
              <w:rPr>
                <w:rFonts w:eastAsia="Times New Roman" w:cs="Times New Roman"/>
                <w:b/>
                <w:bCs/>
                <w:color w:val="000000"/>
                <w:sz w:val="20"/>
                <w:szCs w:val="20"/>
                <w:lang w:eastAsia="ru-RU"/>
              </w:rPr>
              <w:t xml:space="preserve"> 1-2</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1467,07</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0</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120</w:t>
            </w:r>
          </w:p>
        </w:tc>
      </w:tr>
      <w:tr w:rsidR="00ED67E9" w:rsidRPr="00ED67E9" w:rsidTr="00ED67E9">
        <w:trPr>
          <w:trHeight w:val="293"/>
        </w:trPr>
        <w:tc>
          <w:tcPr>
            <w:tcW w:w="880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3. Реконструкция тепловых сетей в период 2029 - 2036 </w:t>
            </w:r>
            <w:proofErr w:type="spellStart"/>
            <w:r w:rsidRPr="00ED67E9">
              <w:rPr>
                <w:rFonts w:eastAsia="Times New Roman" w:cs="Times New Roman"/>
                <w:color w:val="000000"/>
                <w:sz w:val="20"/>
                <w:szCs w:val="20"/>
                <w:lang w:eastAsia="ru-RU"/>
              </w:rPr>
              <w:t>гг</w:t>
            </w:r>
            <w:proofErr w:type="spellEnd"/>
          </w:p>
        </w:tc>
      </w:tr>
      <w:tr w:rsidR="00ED67E9" w:rsidRPr="00ED67E9" w:rsidTr="00ED67E9">
        <w:trPr>
          <w:trHeight w:val="53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3.1.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Реконструкция старых сетей и устройство новых сетей</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118,37</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276,19</w:t>
            </w:r>
          </w:p>
        </w:tc>
      </w:tr>
      <w:tr w:rsidR="00ED67E9" w:rsidRPr="00ED67E9" w:rsidTr="00ED67E9">
        <w:trPr>
          <w:trHeight w:val="53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3.2.</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Устройство узлов технологического присоединения </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10,8</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25,19</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3.3.</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Устройство тепловых камер</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14,93</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34,84</w:t>
            </w:r>
          </w:p>
        </w:tc>
      </w:tr>
      <w:tr w:rsidR="00ED67E9" w:rsidRPr="00ED67E9" w:rsidTr="00ED67E9">
        <w:trPr>
          <w:trHeight w:val="795"/>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3.4.</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Устройство балансировочных клапанов и секционирующих задвижек </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proofErr w:type="spellStart"/>
            <w:r w:rsidRPr="00ED67E9">
              <w:rPr>
                <w:rFonts w:eastAsia="Times New Roman" w:cs="Times New Roman"/>
                <w:b/>
                <w:bCs/>
                <w:color w:val="000000"/>
                <w:sz w:val="20"/>
                <w:szCs w:val="20"/>
                <w:lang w:eastAsia="ru-RU"/>
              </w:rPr>
              <w:t>пп</w:t>
            </w:r>
            <w:proofErr w:type="spellEnd"/>
            <w:r w:rsidRPr="00ED67E9">
              <w:rPr>
                <w:rFonts w:eastAsia="Times New Roman" w:cs="Times New Roman"/>
                <w:b/>
                <w:bCs/>
                <w:color w:val="000000"/>
                <w:sz w:val="20"/>
                <w:szCs w:val="20"/>
                <w:lang w:eastAsia="ru-RU"/>
              </w:rPr>
              <w:t xml:space="preserve"> 3.</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 xml:space="preserve">Всего пп.3.1-3.3., млн. </w:t>
            </w:r>
            <w:proofErr w:type="spellStart"/>
            <w:r w:rsidRPr="00ED67E9">
              <w:rPr>
                <w:rFonts w:eastAsia="Times New Roman" w:cs="Times New Roman"/>
                <w:b/>
                <w:bCs/>
                <w:color w:val="000000"/>
                <w:sz w:val="20"/>
                <w:szCs w:val="20"/>
                <w:lang w:eastAsia="ru-RU"/>
              </w:rPr>
              <w:t>руб</w:t>
            </w:r>
            <w:proofErr w:type="spellEnd"/>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0</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145,1</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337,22</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4</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Итого по всем разделам затрат</w:t>
            </w:r>
          </w:p>
        </w:tc>
        <w:tc>
          <w:tcPr>
            <w:tcW w:w="23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1467,07</w:t>
            </w:r>
          </w:p>
        </w:tc>
        <w:tc>
          <w:tcPr>
            <w:tcW w:w="891"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145,1</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457,22</w:t>
            </w:r>
          </w:p>
        </w:tc>
      </w:tr>
      <w:tr w:rsidR="00ED67E9" w:rsidRPr="00ED67E9" w:rsidTr="00ED67E9">
        <w:trPr>
          <w:trHeight w:val="518"/>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 xml:space="preserve">Всего за период с 2026 до 2036 </w:t>
            </w:r>
            <w:proofErr w:type="spellStart"/>
            <w:r w:rsidRPr="00ED67E9">
              <w:rPr>
                <w:rFonts w:eastAsia="Times New Roman" w:cs="Times New Roman"/>
                <w:b/>
                <w:bCs/>
                <w:color w:val="000000"/>
                <w:sz w:val="20"/>
                <w:szCs w:val="20"/>
                <w:lang w:eastAsia="ru-RU"/>
              </w:rPr>
              <w:t>гг</w:t>
            </w:r>
            <w:proofErr w:type="spellEnd"/>
            <w:r w:rsidRPr="00ED67E9">
              <w:rPr>
                <w:rFonts w:eastAsia="Times New Roman" w:cs="Times New Roman"/>
                <w:b/>
                <w:bCs/>
                <w:color w:val="000000"/>
                <w:sz w:val="20"/>
                <w:szCs w:val="20"/>
                <w:lang w:eastAsia="ru-RU"/>
              </w:rPr>
              <w:t xml:space="preserve"> по всем разделам</w:t>
            </w:r>
          </w:p>
        </w:tc>
        <w:tc>
          <w:tcPr>
            <w:tcW w:w="2369" w:type="dxa"/>
            <w:tcBorders>
              <w:top w:val="nil"/>
              <w:left w:val="nil"/>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891" w:type="dxa"/>
            <w:tcBorders>
              <w:top w:val="nil"/>
              <w:left w:val="nil"/>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b/>
                <w:bCs/>
                <w:color w:val="000000"/>
                <w:sz w:val="20"/>
                <w:szCs w:val="20"/>
                <w:lang w:eastAsia="ru-RU"/>
              </w:rPr>
            </w:pPr>
            <w:r w:rsidRPr="00ED67E9">
              <w:rPr>
                <w:rFonts w:eastAsia="Times New Roman" w:cs="Times New Roman"/>
                <w:b/>
                <w:bCs/>
                <w:color w:val="000000"/>
                <w:sz w:val="20"/>
                <w:szCs w:val="20"/>
                <w:lang w:eastAsia="ru-RU"/>
              </w:rPr>
              <w:t>2069,39</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В том числе по тепловым сетям</w:t>
            </w:r>
          </w:p>
        </w:tc>
        <w:tc>
          <w:tcPr>
            <w:tcW w:w="2369" w:type="dxa"/>
            <w:tcBorders>
              <w:top w:val="nil"/>
              <w:left w:val="nil"/>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891" w:type="dxa"/>
            <w:tcBorders>
              <w:top w:val="nil"/>
              <w:left w:val="nil"/>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1309,39</w:t>
            </w:r>
          </w:p>
        </w:tc>
      </w:tr>
      <w:tr w:rsidR="00ED67E9" w:rsidRPr="00ED67E9" w:rsidTr="00ED67E9">
        <w:trPr>
          <w:trHeight w:val="293"/>
        </w:trPr>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3544" w:type="dxa"/>
            <w:tcBorders>
              <w:top w:val="nil"/>
              <w:left w:val="nil"/>
              <w:bottom w:val="single" w:sz="8" w:space="0" w:color="auto"/>
              <w:right w:val="single" w:sz="8" w:space="0" w:color="auto"/>
            </w:tcBorders>
            <w:shd w:val="clear" w:color="auto" w:fill="auto"/>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 xml:space="preserve">В том числе по котельной </w:t>
            </w:r>
          </w:p>
        </w:tc>
        <w:tc>
          <w:tcPr>
            <w:tcW w:w="2369" w:type="dxa"/>
            <w:tcBorders>
              <w:top w:val="nil"/>
              <w:left w:val="nil"/>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891" w:type="dxa"/>
            <w:tcBorders>
              <w:top w:val="nil"/>
              <w:left w:val="nil"/>
              <w:bottom w:val="single" w:sz="8" w:space="0" w:color="auto"/>
              <w:right w:val="single" w:sz="8" w:space="0" w:color="auto"/>
            </w:tcBorders>
            <w:shd w:val="clear" w:color="auto" w:fill="auto"/>
            <w:noWrap/>
            <w:vAlign w:val="bottom"/>
            <w:hideMark/>
          </w:tcPr>
          <w:p w:rsidR="00ED67E9" w:rsidRPr="00ED67E9" w:rsidRDefault="00ED67E9" w:rsidP="00ED67E9">
            <w:pPr>
              <w:spacing w:line="240" w:lineRule="auto"/>
              <w:ind w:firstLine="0"/>
              <w:jc w:val="left"/>
              <w:rPr>
                <w:rFonts w:ascii="Calibri" w:eastAsia="Times New Roman" w:hAnsi="Calibri" w:cs="Calibri"/>
                <w:color w:val="000000"/>
                <w:sz w:val="22"/>
                <w:lang w:eastAsia="ru-RU"/>
              </w:rPr>
            </w:pPr>
            <w:r w:rsidRPr="00ED67E9">
              <w:rPr>
                <w:rFonts w:ascii="Calibri" w:eastAsia="Times New Roman" w:hAnsi="Calibri" w:cs="Calibri"/>
                <w:color w:val="000000"/>
                <w:sz w:val="22"/>
                <w:lang w:eastAsia="ru-RU"/>
              </w:rPr>
              <w:t> </w:t>
            </w:r>
          </w:p>
        </w:tc>
        <w:tc>
          <w:tcPr>
            <w:tcW w:w="869" w:type="dxa"/>
            <w:tcBorders>
              <w:top w:val="nil"/>
              <w:left w:val="nil"/>
              <w:bottom w:val="single" w:sz="8" w:space="0" w:color="auto"/>
              <w:right w:val="single" w:sz="8" w:space="0" w:color="auto"/>
            </w:tcBorders>
            <w:shd w:val="clear" w:color="auto" w:fill="auto"/>
            <w:noWrap/>
            <w:vAlign w:val="center"/>
            <w:hideMark/>
          </w:tcPr>
          <w:p w:rsidR="00ED67E9" w:rsidRPr="00ED67E9" w:rsidRDefault="00ED67E9" w:rsidP="00ED67E9">
            <w:pPr>
              <w:spacing w:line="240" w:lineRule="auto"/>
              <w:ind w:firstLine="0"/>
              <w:jc w:val="center"/>
              <w:rPr>
                <w:rFonts w:eastAsia="Times New Roman" w:cs="Times New Roman"/>
                <w:color w:val="000000"/>
                <w:sz w:val="20"/>
                <w:szCs w:val="20"/>
                <w:lang w:eastAsia="ru-RU"/>
              </w:rPr>
            </w:pPr>
            <w:r w:rsidRPr="00ED67E9">
              <w:rPr>
                <w:rFonts w:eastAsia="Times New Roman" w:cs="Times New Roman"/>
                <w:color w:val="000000"/>
                <w:sz w:val="20"/>
                <w:szCs w:val="20"/>
                <w:lang w:eastAsia="ru-RU"/>
              </w:rPr>
              <w:t>760</w:t>
            </w:r>
          </w:p>
        </w:tc>
      </w:tr>
    </w:tbl>
    <w:p w:rsidR="00516AEB" w:rsidRPr="00EB6880" w:rsidRDefault="00516AEB" w:rsidP="002D118B">
      <w:pPr>
        <w:pStyle w:val="3"/>
        <w:spacing w:before="480"/>
        <w:rPr>
          <w:rFonts w:cs="Times New Roman"/>
          <w:sz w:val="26"/>
          <w:szCs w:val="26"/>
        </w:rPr>
      </w:pPr>
      <w:bookmarkStart w:id="137" w:name="_Toc228194821"/>
      <w:r w:rsidRPr="00EB6880">
        <w:rPr>
          <w:rFonts w:cs="Times New Roman"/>
          <w:sz w:val="26"/>
          <w:szCs w:val="26"/>
        </w:rPr>
        <w:t>8.</w:t>
      </w:r>
      <w:r w:rsidR="00B41E50" w:rsidRPr="00EB6880">
        <w:rPr>
          <w:rFonts w:cs="Times New Roman"/>
          <w:sz w:val="26"/>
          <w:szCs w:val="26"/>
        </w:rPr>
        <w:t>1.</w:t>
      </w:r>
      <w:r w:rsidRPr="00EB6880">
        <w:rPr>
          <w:rFonts w:cs="Times New Roman"/>
          <w:sz w:val="26"/>
          <w:szCs w:val="26"/>
        </w:rPr>
        <w:t>4.  Предложения по реконструкции тепловых сетей м-на Строитель</w:t>
      </w:r>
      <w:bookmarkEnd w:id="137"/>
      <w:r w:rsidRPr="00EB6880">
        <w:rPr>
          <w:rFonts w:cs="Times New Roman"/>
          <w:sz w:val="26"/>
          <w:szCs w:val="26"/>
        </w:rPr>
        <w:t xml:space="preserve"> </w:t>
      </w:r>
    </w:p>
    <w:p w:rsidR="00516AEB" w:rsidRPr="00EB6880" w:rsidRDefault="00516AEB" w:rsidP="00516AEB">
      <w:pPr>
        <w:pStyle w:val="17"/>
        <w:rPr>
          <w:rFonts w:cs="Times New Roman"/>
          <w:b/>
        </w:rPr>
      </w:pPr>
      <w:r w:rsidRPr="00EB6880">
        <w:rPr>
          <w:rFonts w:cs="Times New Roman"/>
          <w:b/>
        </w:rPr>
        <w:t>8.</w:t>
      </w:r>
      <w:r w:rsidR="00B41E50" w:rsidRPr="00EB6880">
        <w:rPr>
          <w:rFonts w:cs="Times New Roman"/>
          <w:b/>
        </w:rPr>
        <w:t>1.</w:t>
      </w:r>
      <w:r w:rsidRPr="00EB6880">
        <w:rPr>
          <w:rFonts w:cs="Times New Roman"/>
          <w:b/>
        </w:rPr>
        <w:t>4.1. Состояние тепловых сетей м-на Строитель и основные проблемы</w:t>
      </w:r>
    </w:p>
    <w:p w:rsidR="00516AEB" w:rsidRPr="00EB6880" w:rsidRDefault="00516AEB" w:rsidP="002D118B">
      <w:pPr>
        <w:pStyle w:val="17"/>
        <w:spacing w:before="360"/>
        <w:rPr>
          <w:rFonts w:cs="Times New Roman"/>
        </w:rPr>
      </w:pPr>
      <w:r w:rsidRPr="00EB6880">
        <w:rPr>
          <w:rFonts w:cs="Times New Roman"/>
        </w:rPr>
        <w:t xml:space="preserve">По данным, полученным в 2018 году при актуализации схемы теплоснабжения г. Байкальска протяженность тепловых сетей, построенных в 1963 году, составляет 6338,0 метров – 74,5% от общей протяженности сетей, после 1977 года – 2578,5 метров, всего 8916,5 метров. К тепловым сетям подключено 55 многоквартирных жилых благоустроенных, 95 индивидуальных жилых домов и 23 общественных зданий. </w:t>
      </w:r>
    </w:p>
    <w:p w:rsidR="00516AEB" w:rsidRPr="00EB6880" w:rsidRDefault="00516AEB" w:rsidP="00516AEB">
      <w:pPr>
        <w:pStyle w:val="17"/>
        <w:rPr>
          <w:rFonts w:cs="Times New Roman"/>
        </w:rPr>
      </w:pPr>
      <w:r w:rsidRPr="00EB6880">
        <w:rPr>
          <w:rFonts w:cs="Times New Roman"/>
        </w:rPr>
        <w:t>Основные характеристики тепловых сетей по данным от ООО «Теплоснабжение» представлены в таблице 8.</w:t>
      </w:r>
      <w:r w:rsidR="00B41E50" w:rsidRPr="00EB6880">
        <w:rPr>
          <w:rFonts w:cs="Times New Roman"/>
        </w:rPr>
        <w:t>1.</w:t>
      </w:r>
      <w:r w:rsidRPr="00EB6880">
        <w:rPr>
          <w:rFonts w:cs="Times New Roman"/>
        </w:rPr>
        <w:t>4.1.</w:t>
      </w:r>
    </w:p>
    <w:p w:rsidR="00516AEB" w:rsidRPr="00EB6880" w:rsidRDefault="00516AEB" w:rsidP="00516AEB">
      <w:pPr>
        <w:pStyle w:val="17"/>
        <w:spacing w:after="240"/>
        <w:rPr>
          <w:rFonts w:cs="Times New Roman"/>
        </w:rPr>
      </w:pPr>
    </w:p>
    <w:p w:rsidR="00516AEB" w:rsidRDefault="00516AEB" w:rsidP="00516AEB">
      <w:pPr>
        <w:pStyle w:val="17"/>
        <w:spacing w:after="240"/>
        <w:rPr>
          <w:rFonts w:cs="Times New Roman"/>
        </w:rPr>
      </w:pPr>
    </w:p>
    <w:p w:rsidR="00516AEB" w:rsidRPr="00EB6880" w:rsidRDefault="00516AEB" w:rsidP="006E067D">
      <w:pPr>
        <w:pStyle w:val="17"/>
        <w:pageBreakBefore/>
        <w:spacing w:before="240"/>
        <w:ind w:firstLine="0"/>
        <w:rPr>
          <w:rFonts w:cs="Times New Roman"/>
        </w:rPr>
      </w:pPr>
      <w:r w:rsidRPr="00EB6880">
        <w:rPr>
          <w:rFonts w:cs="Times New Roman"/>
        </w:rPr>
        <w:lastRenderedPageBreak/>
        <w:t xml:space="preserve">Таблица </w:t>
      </w:r>
      <w:r w:rsidR="00231489" w:rsidRPr="00EB6880">
        <w:rPr>
          <w:rFonts w:cs="Times New Roman"/>
        </w:rPr>
        <w:t>8</w:t>
      </w:r>
      <w:r w:rsidRPr="00EB6880">
        <w:rPr>
          <w:rFonts w:cs="Times New Roman"/>
        </w:rPr>
        <w:t>.</w:t>
      </w:r>
      <w:r w:rsidR="00B41E50" w:rsidRPr="00EB6880">
        <w:rPr>
          <w:rFonts w:cs="Times New Roman"/>
        </w:rPr>
        <w:t>1.</w:t>
      </w:r>
      <w:r w:rsidRPr="00EB6880">
        <w:rPr>
          <w:rFonts w:cs="Times New Roman"/>
        </w:rPr>
        <w:t xml:space="preserve">4.1. Характеристики тепловых сетей </w:t>
      </w:r>
      <w:r w:rsidR="002D118B" w:rsidRPr="00EB6880">
        <w:rPr>
          <w:rFonts w:cs="Times New Roman"/>
        </w:rPr>
        <w:t xml:space="preserve">м-на Строитель </w:t>
      </w:r>
      <w:r w:rsidRPr="00EB6880">
        <w:rPr>
          <w:rFonts w:cs="Times New Roman"/>
        </w:rPr>
        <w:t>по данным ООО «Теплоснабжение»</w:t>
      </w:r>
    </w:p>
    <w:tbl>
      <w:tblPr>
        <w:tblW w:w="9356"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8"/>
        <w:gridCol w:w="3218"/>
        <w:gridCol w:w="2146"/>
        <w:gridCol w:w="3084"/>
      </w:tblGrid>
      <w:tr w:rsidR="00516AEB" w:rsidRPr="00EB6880" w:rsidTr="00372846">
        <w:trPr>
          <w:trHeight w:val="741"/>
        </w:trPr>
        <w:tc>
          <w:tcPr>
            <w:tcW w:w="908" w:type="dxa"/>
            <w:shd w:val="clear" w:color="auto" w:fill="auto"/>
            <w:vAlign w:val="center"/>
            <w:hideMark/>
          </w:tcPr>
          <w:p w:rsidR="00516AEB" w:rsidRPr="00EB6880" w:rsidRDefault="00516AEB" w:rsidP="00516AEB">
            <w:pPr>
              <w:pStyle w:val="ab"/>
              <w:rPr>
                <w:rFonts w:cs="Times New Roman"/>
                <w:szCs w:val="20"/>
              </w:rPr>
            </w:pPr>
            <w:r w:rsidRPr="00EB6880">
              <w:rPr>
                <w:rFonts w:cs="Times New Roman"/>
                <w:szCs w:val="20"/>
              </w:rPr>
              <w:t>№ п/п</w:t>
            </w:r>
          </w:p>
        </w:tc>
        <w:tc>
          <w:tcPr>
            <w:tcW w:w="3218" w:type="dxa"/>
            <w:shd w:val="clear" w:color="auto" w:fill="auto"/>
            <w:vAlign w:val="center"/>
            <w:hideMark/>
          </w:tcPr>
          <w:p w:rsidR="00516AEB" w:rsidRPr="00EB6880" w:rsidRDefault="00516AEB" w:rsidP="00516AEB">
            <w:pPr>
              <w:pStyle w:val="ab"/>
              <w:rPr>
                <w:rFonts w:cs="Times New Roman"/>
                <w:szCs w:val="20"/>
              </w:rPr>
            </w:pPr>
            <w:r w:rsidRPr="00EB6880">
              <w:rPr>
                <w:rFonts w:cs="Times New Roman"/>
                <w:szCs w:val="20"/>
              </w:rPr>
              <w:t xml:space="preserve">Наружный диаметр трубопроводов участка, </w:t>
            </w:r>
            <w:proofErr w:type="spellStart"/>
            <w:r w:rsidRPr="00EB6880">
              <w:rPr>
                <w:rFonts w:cs="Times New Roman"/>
                <w:szCs w:val="20"/>
              </w:rPr>
              <w:t>Ду</w:t>
            </w:r>
            <w:proofErr w:type="spellEnd"/>
          </w:p>
        </w:tc>
        <w:tc>
          <w:tcPr>
            <w:tcW w:w="2146" w:type="dxa"/>
            <w:shd w:val="clear" w:color="auto" w:fill="auto"/>
            <w:vAlign w:val="center"/>
            <w:hideMark/>
          </w:tcPr>
          <w:p w:rsidR="00516AEB" w:rsidRPr="00EB6880" w:rsidRDefault="00516AEB" w:rsidP="00516AEB">
            <w:pPr>
              <w:pStyle w:val="ab"/>
              <w:rPr>
                <w:rFonts w:cs="Times New Roman"/>
                <w:szCs w:val="20"/>
              </w:rPr>
            </w:pPr>
            <w:r w:rsidRPr="00EB6880">
              <w:rPr>
                <w:rFonts w:cs="Times New Roman"/>
                <w:szCs w:val="20"/>
              </w:rPr>
              <w:t>Длина участка. м</w:t>
            </w:r>
          </w:p>
        </w:tc>
        <w:tc>
          <w:tcPr>
            <w:tcW w:w="3084" w:type="dxa"/>
            <w:shd w:val="clear" w:color="auto" w:fill="auto"/>
            <w:vAlign w:val="center"/>
            <w:hideMark/>
          </w:tcPr>
          <w:p w:rsidR="00516AEB" w:rsidRPr="00EB6880" w:rsidRDefault="00516AEB" w:rsidP="00516AEB">
            <w:pPr>
              <w:pStyle w:val="ab"/>
              <w:rPr>
                <w:rFonts w:cs="Times New Roman"/>
                <w:szCs w:val="20"/>
              </w:rPr>
            </w:pPr>
            <w:r w:rsidRPr="00EB6880">
              <w:rPr>
                <w:rFonts w:cs="Times New Roman"/>
                <w:szCs w:val="20"/>
              </w:rPr>
              <w:t>Год прокладки</w:t>
            </w:r>
          </w:p>
        </w:tc>
      </w:tr>
      <w:tr w:rsidR="00372846" w:rsidRPr="00EB6880" w:rsidTr="00372846">
        <w:trPr>
          <w:trHeight w:val="255"/>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32</w:t>
            </w:r>
          </w:p>
        </w:tc>
        <w:tc>
          <w:tcPr>
            <w:tcW w:w="2146" w:type="dxa"/>
            <w:shd w:val="clear" w:color="auto" w:fill="auto"/>
            <w:noWrap/>
            <w:vAlign w:val="center"/>
            <w:hideMark/>
          </w:tcPr>
          <w:p w:rsidR="00372846" w:rsidRDefault="00372846" w:rsidP="00372846">
            <w:pPr>
              <w:spacing w:line="240" w:lineRule="auto"/>
              <w:ind w:firstLine="0"/>
              <w:rPr>
                <w:color w:val="000000"/>
                <w:sz w:val="20"/>
                <w:szCs w:val="20"/>
              </w:rPr>
            </w:pPr>
            <w:r>
              <w:rPr>
                <w:color w:val="000000"/>
                <w:sz w:val="20"/>
                <w:szCs w:val="20"/>
              </w:rPr>
              <w:t>386</w:t>
            </w:r>
          </w:p>
        </w:tc>
        <w:tc>
          <w:tcPr>
            <w:tcW w:w="3084" w:type="dxa"/>
            <w:shd w:val="clear" w:color="auto" w:fill="auto"/>
            <w:noWrap/>
            <w:vAlign w:val="center"/>
            <w:hideMark/>
          </w:tcPr>
          <w:p w:rsidR="00372846" w:rsidRPr="00EB6880" w:rsidRDefault="00474F54" w:rsidP="00372846">
            <w:pPr>
              <w:pStyle w:val="ab"/>
              <w:rPr>
                <w:rFonts w:cs="Times New Roman"/>
                <w:szCs w:val="20"/>
              </w:rPr>
            </w:pPr>
            <w:r>
              <w:rPr>
                <w:rFonts w:cs="Times New Roman"/>
                <w:szCs w:val="20"/>
              </w:rPr>
              <w:t>1975</w:t>
            </w:r>
          </w:p>
        </w:tc>
      </w:tr>
      <w:tr w:rsidR="00372846" w:rsidRPr="00EB6880" w:rsidTr="00372846">
        <w:trPr>
          <w:trHeight w:val="255"/>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2</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32</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257</w:t>
            </w:r>
          </w:p>
        </w:tc>
        <w:tc>
          <w:tcPr>
            <w:tcW w:w="3084" w:type="dxa"/>
            <w:shd w:val="clear" w:color="auto" w:fill="auto"/>
            <w:vAlign w:val="center"/>
            <w:hideMark/>
          </w:tcPr>
          <w:p w:rsidR="00372846" w:rsidRPr="00EB6880" w:rsidRDefault="00474F54" w:rsidP="00372846">
            <w:pPr>
              <w:pStyle w:val="ab"/>
              <w:rPr>
                <w:rFonts w:cs="Times New Roman"/>
                <w:szCs w:val="20"/>
              </w:rPr>
            </w:pPr>
            <w:r>
              <w:rPr>
                <w:rFonts w:cs="Times New Roman"/>
                <w:szCs w:val="20"/>
              </w:rPr>
              <w:t>1970</w:t>
            </w:r>
          </w:p>
        </w:tc>
      </w:tr>
      <w:tr w:rsidR="00372846" w:rsidRPr="00EB6880" w:rsidTr="00372846">
        <w:trPr>
          <w:trHeight w:val="255"/>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3</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57</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475</w:t>
            </w:r>
          </w:p>
        </w:tc>
        <w:tc>
          <w:tcPr>
            <w:tcW w:w="3084" w:type="dxa"/>
            <w:shd w:val="clear" w:color="auto" w:fill="auto"/>
            <w:noWrap/>
            <w:vAlign w:val="center"/>
            <w:hideMark/>
          </w:tcPr>
          <w:p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5</w:t>
            </w:r>
            <w:r w:rsidRPr="00EB6880">
              <w:rPr>
                <w:rFonts w:cs="Times New Roman"/>
                <w:szCs w:val="20"/>
              </w:rPr>
              <w:t>г.</w:t>
            </w:r>
          </w:p>
        </w:tc>
      </w:tr>
      <w:tr w:rsidR="00372846" w:rsidRPr="00EB6880" w:rsidTr="00372846">
        <w:trPr>
          <w:trHeight w:val="263"/>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4</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57</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556</w:t>
            </w:r>
          </w:p>
        </w:tc>
        <w:tc>
          <w:tcPr>
            <w:tcW w:w="3084"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1990-1997 &gt; 5000 ч.</w:t>
            </w:r>
          </w:p>
        </w:tc>
      </w:tr>
      <w:tr w:rsidR="00372846" w:rsidRPr="00EB6880" w:rsidTr="00372846">
        <w:trPr>
          <w:trHeight w:val="308"/>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5</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57</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543</w:t>
            </w:r>
          </w:p>
        </w:tc>
        <w:tc>
          <w:tcPr>
            <w:tcW w:w="3084" w:type="dxa"/>
            <w:shd w:val="clear" w:color="auto" w:fill="auto"/>
            <w:vAlign w:val="center"/>
            <w:hideMark/>
          </w:tcPr>
          <w:p w:rsidR="00372846" w:rsidRPr="00EB6880" w:rsidRDefault="00474F54" w:rsidP="00372846">
            <w:pPr>
              <w:pStyle w:val="ab"/>
              <w:rPr>
                <w:rFonts w:cs="Times New Roman"/>
                <w:szCs w:val="20"/>
              </w:rPr>
            </w:pPr>
            <w:r>
              <w:rPr>
                <w:rFonts w:cs="Times New Roman"/>
                <w:szCs w:val="20"/>
              </w:rPr>
              <w:t>1975</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6</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300</w:t>
            </w:r>
          </w:p>
        </w:tc>
        <w:tc>
          <w:tcPr>
            <w:tcW w:w="3084"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1977г.</w:t>
            </w:r>
          </w:p>
        </w:tc>
      </w:tr>
      <w:tr w:rsidR="00372846" w:rsidRPr="00EB6880" w:rsidTr="00372846">
        <w:trPr>
          <w:trHeight w:val="353"/>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7</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257</w:t>
            </w:r>
          </w:p>
        </w:tc>
        <w:tc>
          <w:tcPr>
            <w:tcW w:w="3084"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1990-1997 &gt; 5000 ч.</w:t>
            </w:r>
          </w:p>
        </w:tc>
      </w:tr>
      <w:tr w:rsidR="00372846" w:rsidRPr="00EB6880" w:rsidTr="00372846">
        <w:trPr>
          <w:trHeight w:val="255"/>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8</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771</w:t>
            </w:r>
          </w:p>
        </w:tc>
        <w:tc>
          <w:tcPr>
            <w:tcW w:w="3084" w:type="dxa"/>
            <w:shd w:val="clear" w:color="auto" w:fill="auto"/>
            <w:vAlign w:val="center"/>
            <w:hideMark/>
          </w:tcPr>
          <w:p w:rsidR="00372846" w:rsidRPr="00EB6880" w:rsidRDefault="00474F54" w:rsidP="00372846">
            <w:pPr>
              <w:pStyle w:val="ab"/>
              <w:rPr>
                <w:rFonts w:cs="Times New Roman"/>
                <w:szCs w:val="20"/>
              </w:rPr>
            </w:pPr>
            <w:r>
              <w:rPr>
                <w:rFonts w:cs="Times New Roman"/>
                <w:szCs w:val="20"/>
              </w:rPr>
              <w:t>1975</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9</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128</w:t>
            </w:r>
          </w:p>
        </w:tc>
        <w:tc>
          <w:tcPr>
            <w:tcW w:w="3084"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с 01.11.03&gt;5000 ч.</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10</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89</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477</w:t>
            </w:r>
          </w:p>
        </w:tc>
        <w:tc>
          <w:tcPr>
            <w:tcW w:w="3084" w:type="dxa"/>
            <w:shd w:val="clear" w:color="auto" w:fill="auto"/>
            <w:noWrap/>
            <w:vAlign w:val="center"/>
            <w:hideMark/>
          </w:tcPr>
          <w:p w:rsidR="00372846" w:rsidRPr="00EB6880" w:rsidRDefault="00474F54" w:rsidP="00372846">
            <w:pPr>
              <w:pStyle w:val="ab"/>
              <w:rPr>
                <w:rFonts w:cs="Times New Roman"/>
                <w:szCs w:val="20"/>
              </w:rPr>
            </w:pPr>
            <w:r>
              <w:rPr>
                <w:rFonts w:cs="Times New Roman"/>
                <w:szCs w:val="20"/>
              </w:rPr>
              <w:t>1975</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11</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89</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533</w:t>
            </w:r>
          </w:p>
        </w:tc>
        <w:tc>
          <w:tcPr>
            <w:tcW w:w="3084" w:type="dxa"/>
            <w:shd w:val="clear" w:color="auto" w:fill="auto"/>
            <w:vAlign w:val="center"/>
            <w:hideMark/>
          </w:tcPr>
          <w:p w:rsidR="00372846" w:rsidRPr="00EB6880" w:rsidRDefault="00474F54" w:rsidP="00372846">
            <w:pPr>
              <w:pStyle w:val="ab"/>
              <w:rPr>
                <w:rFonts w:cs="Times New Roman"/>
                <w:szCs w:val="20"/>
              </w:rPr>
            </w:pPr>
            <w:r>
              <w:rPr>
                <w:rFonts w:cs="Times New Roman"/>
                <w:szCs w:val="20"/>
              </w:rPr>
              <w:t>1963</w:t>
            </w:r>
          </w:p>
        </w:tc>
      </w:tr>
      <w:tr w:rsidR="00372846" w:rsidRPr="00EB6880" w:rsidTr="00372846">
        <w:trPr>
          <w:trHeight w:val="338"/>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12</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108</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145</w:t>
            </w:r>
          </w:p>
        </w:tc>
        <w:tc>
          <w:tcPr>
            <w:tcW w:w="3084"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1977г.</w:t>
            </w:r>
          </w:p>
        </w:tc>
      </w:tr>
      <w:tr w:rsidR="00372846" w:rsidRPr="00EB6880" w:rsidTr="00372846">
        <w:trPr>
          <w:trHeight w:val="413"/>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13</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108</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1345</w:t>
            </w:r>
          </w:p>
        </w:tc>
        <w:tc>
          <w:tcPr>
            <w:tcW w:w="3084" w:type="dxa"/>
            <w:shd w:val="clear" w:color="auto" w:fill="auto"/>
            <w:vAlign w:val="center"/>
            <w:hideMark/>
          </w:tcPr>
          <w:p w:rsidR="00372846" w:rsidRPr="00EB6880" w:rsidRDefault="00474F54" w:rsidP="00372846">
            <w:pPr>
              <w:pStyle w:val="ab"/>
              <w:rPr>
                <w:rFonts w:cs="Times New Roman"/>
                <w:szCs w:val="20"/>
              </w:rPr>
            </w:pPr>
            <w:r>
              <w:rPr>
                <w:rFonts w:cs="Times New Roman"/>
                <w:szCs w:val="20"/>
              </w:rPr>
              <w:t>1963</w:t>
            </w:r>
          </w:p>
        </w:tc>
      </w:tr>
      <w:tr w:rsidR="00372846" w:rsidRPr="00EB6880" w:rsidTr="00372846">
        <w:trPr>
          <w:trHeight w:val="499"/>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14</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133</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287</w:t>
            </w:r>
          </w:p>
        </w:tc>
        <w:tc>
          <w:tcPr>
            <w:tcW w:w="3084" w:type="dxa"/>
            <w:shd w:val="clear" w:color="auto" w:fill="auto"/>
            <w:noWrap/>
            <w:vAlign w:val="center"/>
            <w:hideMark/>
          </w:tcPr>
          <w:p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0</w:t>
            </w:r>
            <w:r w:rsidRPr="00EB6880">
              <w:rPr>
                <w:rFonts w:cs="Times New Roman"/>
                <w:szCs w:val="20"/>
              </w:rPr>
              <w:t>г.</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15</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159</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3503</w:t>
            </w:r>
          </w:p>
        </w:tc>
        <w:tc>
          <w:tcPr>
            <w:tcW w:w="3084" w:type="dxa"/>
            <w:shd w:val="clear" w:color="auto" w:fill="auto"/>
            <w:noWrap/>
            <w:vAlign w:val="center"/>
            <w:hideMark/>
          </w:tcPr>
          <w:p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5</w:t>
            </w:r>
            <w:r w:rsidRPr="00EB6880">
              <w:rPr>
                <w:rFonts w:cs="Times New Roman"/>
                <w:szCs w:val="20"/>
              </w:rPr>
              <w:t>г.</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16</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219</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256</w:t>
            </w:r>
          </w:p>
        </w:tc>
        <w:tc>
          <w:tcPr>
            <w:tcW w:w="3084" w:type="dxa"/>
            <w:shd w:val="clear" w:color="auto" w:fill="auto"/>
            <w:noWrap/>
            <w:vAlign w:val="center"/>
            <w:hideMark/>
          </w:tcPr>
          <w:p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5</w:t>
            </w:r>
            <w:r w:rsidRPr="00EB6880">
              <w:rPr>
                <w:rFonts w:cs="Times New Roman"/>
                <w:szCs w:val="20"/>
              </w:rPr>
              <w:t>г.</w:t>
            </w:r>
          </w:p>
        </w:tc>
      </w:tr>
      <w:tr w:rsidR="00372846" w:rsidRPr="00EB6880" w:rsidTr="00372846">
        <w:trPr>
          <w:trHeight w:val="402"/>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17</w:t>
            </w:r>
          </w:p>
        </w:tc>
        <w:tc>
          <w:tcPr>
            <w:tcW w:w="3218"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273</w:t>
            </w:r>
          </w:p>
        </w:tc>
        <w:tc>
          <w:tcPr>
            <w:tcW w:w="2146" w:type="dxa"/>
            <w:shd w:val="clear" w:color="auto" w:fill="auto"/>
            <w:noWrap/>
            <w:vAlign w:val="center"/>
            <w:hideMark/>
          </w:tcPr>
          <w:p w:rsidR="00372846" w:rsidRDefault="00372846" w:rsidP="00372846">
            <w:pPr>
              <w:rPr>
                <w:color w:val="000000"/>
                <w:sz w:val="20"/>
                <w:szCs w:val="20"/>
              </w:rPr>
            </w:pPr>
            <w:r>
              <w:rPr>
                <w:color w:val="000000"/>
                <w:sz w:val="20"/>
                <w:szCs w:val="20"/>
              </w:rPr>
              <w:t>1190</w:t>
            </w:r>
          </w:p>
        </w:tc>
        <w:tc>
          <w:tcPr>
            <w:tcW w:w="3084"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1977г.</w:t>
            </w:r>
          </w:p>
        </w:tc>
      </w:tr>
      <w:tr w:rsidR="00372846" w:rsidRPr="00EB6880" w:rsidTr="00372846">
        <w:trPr>
          <w:trHeight w:val="398"/>
        </w:trPr>
        <w:tc>
          <w:tcPr>
            <w:tcW w:w="908" w:type="dxa"/>
            <w:shd w:val="clear" w:color="auto" w:fill="auto"/>
            <w:vAlign w:val="center"/>
            <w:hideMark/>
          </w:tcPr>
          <w:p w:rsidR="00372846" w:rsidRPr="00EB6880" w:rsidRDefault="00372846" w:rsidP="00372846">
            <w:pPr>
              <w:pStyle w:val="ab"/>
              <w:rPr>
                <w:rFonts w:cs="Times New Roman"/>
                <w:szCs w:val="20"/>
              </w:rPr>
            </w:pPr>
            <w:r w:rsidRPr="00EB6880">
              <w:rPr>
                <w:rFonts w:cs="Times New Roman"/>
                <w:szCs w:val="20"/>
              </w:rPr>
              <w:t> </w:t>
            </w:r>
          </w:p>
        </w:tc>
        <w:tc>
          <w:tcPr>
            <w:tcW w:w="3218" w:type="dxa"/>
            <w:shd w:val="clear" w:color="auto" w:fill="auto"/>
            <w:noWrap/>
            <w:vAlign w:val="center"/>
            <w:hideMark/>
          </w:tcPr>
          <w:p w:rsidR="00372846" w:rsidRPr="00EB6880" w:rsidRDefault="00372846" w:rsidP="00372846">
            <w:pPr>
              <w:pStyle w:val="ab"/>
              <w:rPr>
                <w:rFonts w:cs="Times New Roman"/>
                <w:szCs w:val="20"/>
              </w:rPr>
            </w:pPr>
          </w:p>
        </w:tc>
        <w:tc>
          <w:tcPr>
            <w:tcW w:w="2146" w:type="dxa"/>
            <w:shd w:val="clear" w:color="auto" w:fill="auto"/>
            <w:noWrap/>
            <w:vAlign w:val="center"/>
            <w:hideMark/>
          </w:tcPr>
          <w:p w:rsidR="00372846" w:rsidRDefault="00372846" w:rsidP="00372846">
            <w:pPr>
              <w:rPr>
                <w:b/>
                <w:bCs/>
                <w:color w:val="000000"/>
                <w:sz w:val="20"/>
                <w:szCs w:val="20"/>
              </w:rPr>
            </w:pPr>
            <w:r>
              <w:rPr>
                <w:b/>
                <w:bCs/>
                <w:color w:val="000000"/>
                <w:sz w:val="20"/>
                <w:szCs w:val="20"/>
              </w:rPr>
              <w:t>11 409</w:t>
            </w:r>
          </w:p>
        </w:tc>
        <w:tc>
          <w:tcPr>
            <w:tcW w:w="3084" w:type="dxa"/>
            <w:shd w:val="clear" w:color="auto" w:fill="auto"/>
            <w:noWrap/>
            <w:vAlign w:val="center"/>
            <w:hideMark/>
          </w:tcPr>
          <w:p w:rsidR="00372846" w:rsidRPr="00EB6880" w:rsidRDefault="00372846" w:rsidP="00372846">
            <w:pPr>
              <w:pStyle w:val="ab"/>
              <w:rPr>
                <w:rFonts w:cs="Times New Roman"/>
                <w:szCs w:val="20"/>
              </w:rPr>
            </w:pPr>
            <w:r w:rsidRPr="00EB6880">
              <w:rPr>
                <w:rFonts w:cs="Times New Roman"/>
                <w:szCs w:val="20"/>
              </w:rPr>
              <w:t> </w:t>
            </w:r>
          </w:p>
        </w:tc>
      </w:tr>
    </w:tbl>
    <w:p w:rsidR="00516AEB" w:rsidRPr="00EB6880" w:rsidRDefault="00516AEB" w:rsidP="00516AEB">
      <w:pPr>
        <w:pStyle w:val="17"/>
        <w:rPr>
          <w:rFonts w:cs="Times New Roman"/>
        </w:rPr>
      </w:pPr>
    </w:p>
    <w:p w:rsidR="00516AEB" w:rsidRPr="00EB6880" w:rsidRDefault="00516AEB" w:rsidP="00516AEB">
      <w:pPr>
        <w:pStyle w:val="17"/>
        <w:spacing w:before="60" w:line="247" w:lineRule="auto"/>
        <w:rPr>
          <w:rFonts w:cs="Times New Roman"/>
        </w:rPr>
      </w:pPr>
      <w:r w:rsidRPr="00EB6880">
        <w:rPr>
          <w:rFonts w:cs="Times New Roman"/>
        </w:rPr>
        <w:t xml:space="preserve">При этом имеется значительное расхождение в оценке протяженности трубопроводов </w:t>
      </w:r>
      <w:proofErr w:type="spellStart"/>
      <w:r w:rsidRPr="00EB6880">
        <w:rPr>
          <w:rFonts w:cs="Times New Roman"/>
        </w:rPr>
        <w:t>Ду</w:t>
      </w:r>
      <w:proofErr w:type="spellEnd"/>
      <w:r w:rsidRPr="00EB6880">
        <w:rPr>
          <w:rFonts w:cs="Times New Roman"/>
        </w:rPr>
        <w:t xml:space="preserve"> 100 мм (1694 по оценкам от 2018 года и 490 м по оценкам ООО «Теплоснабжение); </w:t>
      </w:r>
      <w:proofErr w:type="spellStart"/>
      <w:r w:rsidRPr="00EB6880">
        <w:rPr>
          <w:rFonts w:cs="Times New Roman"/>
        </w:rPr>
        <w:t>Ду</w:t>
      </w:r>
      <w:proofErr w:type="spellEnd"/>
      <w:r w:rsidRPr="00EB6880">
        <w:rPr>
          <w:rFonts w:cs="Times New Roman"/>
        </w:rPr>
        <w:t xml:space="preserve"> 150 мм (1250 м по оценкам 2018 года и 3503 м – по оценкам ООО «Теплоснабжение» от 2024 года); </w:t>
      </w:r>
      <w:proofErr w:type="spellStart"/>
      <w:r w:rsidRPr="00EB6880">
        <w:rPr>
          <w:rFonts w:cs="Times New Roman"/>
        </w:rPr>
        <w:t>Ду</w:t>
      </w:r>
      <w:proofErr w:type="spellEnd"/>
      <w:r w:rsidRPr="00EB6880">
        <w:rPr>
          <w:rFonts w:cs="Times New Roman"/>
        </w:rPr>
        <w:t xml:space="preserve"> 200 (895 м – по оценкам 2018 г. и 256 м – по оценкам от ООО «Теплоснабжение».</w:t>
      </w:r>
    </w:p>
    <w:p w:rsidR="00516AEB" w:rsidRPr="00EB6880" w:rsidRDefault="00516AEB" w:rsidP="00516AEB">
      <w:pPr>
        <w:pStyle w:val="17"/>
        <w:spacing w:before="60" w:line="247" w:lineRule="auto"/>
        <w:rPr>
          <w:rFonts w:cs="Times New Roman"/>
          <w:b/>
        </w:rPr>
      </w:pPr>
      <w:r w:rsidRPr="00EB6880">
        <w:rPr>
          <w:rFonts w:cs="Times New Roman"/>
          <w:b/>
        </w:rPr>
        <w:t>Основные проблемы тепловых сетей</w:t>
      </w:r>
      <w:r w:rsidR="00363DDC" w:rsidRPr="00EB6880">
        <w:rPr>
          <w:rFonts w:cs="Times New Roman"/>
          <w:b/>
        </w:rPr>
        <w:t xml:space="preserve"> м-на Строитель </w:t>
      </w:r>
    </w:p>
    <w:p w:rsidR="00516AEB" w:rsidRPr="00EB6880" w:rsidRDefault="00516AEB" w:rsidP="00516AEB">
      <w:pPr>
        <w:pStyle w:val="17"/>
        <w:spacing w:before="60" w:line="247" w:lineRule="auto"/>
        <w:rPr>
          <w:rFonts w:cs="Times New Roman"/>
        </w:rPr>
      </w:pPr>
      <w:r w:rsidRPr="00EB6880">
        <w:rPr>
          <w:rFonts w:cs="Times New Roman"/>
          <w:b/>
        </w:rPr>
        <w:t>Износ</w:t>
      </w:r>
      <w:r w:rsidRPr="00EB6880">
        <w:rPr>
          <w:rFonts w:cs="Times New Roman"/>
        </w:rPr>
        <w:t xml:space="preserve"> – из 295 участков тепловых сетей микрорайона Строитель 186 участков введены в эксплуатацию в 1963 год, проработали более 72 лет, </w:t>
      </w:r>
      <w:proofErr w:type="spellStart"/>
      <w:r w:rsidRPr="00EB6880">
        <w:rPr>
          <w:rFonts w:cs="Times New Roman"/>
        </w:rPr>
        <w:t>т.е</w:t>
      </w:r>
      <w:proofErr w:type="spellEnd"/>
      <w:r w:rsidRPr="00EB6880">
        <w:rPr>
          <w:rFonts w:cs="Times New Roman"/>
        </w:rPr>
        <w:t xml:space="preserve"> почти 3-х кратный нормативный ресурс. Число аварий нарастает с каждым годом. Основные причины аварий коррозионные свищи, разрывы; неисправность арматуры. Износ материала труб и теплоизоляции приводит к высоким уровням тепловых потерь через теплоизоляцию и с теплоносителем.</w:t>
      </w:r>
    </w:p>
    <w:p w:rsidR="00516AEB" w:rsidRPr="00EB6880" w:rsidRDefault="00516AEB" w:rsidP="00516AEB">
      <w:pPr>
        <w:pStyle w:val="17"/>
        <w:spacing w:before="60" w:line="247" w:lineRule="auto"/>
        <w:rPr>
          <w:rFonts w:cs="Times New Roman"/>
        </w:rPr>
      </w:pPr>
      <w:r w:rsidRPr="00EB6880">
        <w:rPr>
          <w:rFonts w:cs="Times New Roman"/>
        </w:rPr>
        <w:t xml:space="preserve">Серьезной проблемой тепловых сетей является </w:t>
      </w:r>
      <w:proofErr w:type="spellStart"/>
      <w:r w:rsidRPr="00EB6880">
        <w:rPr>
          <w:rFonts w:cs="Times New Roman"/>
        </w:rPr>
        <w:t>разрегулированность</w:t>
      </w:r>
      <w:proofErr w:type="spellEnd"/>
      <w:r w:rsidRPr="00EB6880">
        <w:rPr>
          <w:rFonts w:cs="Times New Roman"/>
        </w:rPr>
        <w:t>, проявляющаяся в неравномерном распределении тепловой энергии между потребителями (дефицит у одних при одновременном избытке у других). На рис 8.</w:t>
      </w:r>
      <w:r w:rsidR="00B41E50" w:rsidRPr="00EB6880">
        <w:rPr>
          <w:rFonts w:cs="Times New Roman"/>
        </w:rPr>
        <w:t>1.</w:t>
      </w:r>
      <w:r w:rsidRPr="00EB6880">
        <w:rPr>
          <w:rFonts w:cs="Times New Roman"/>
        </w:rPr>
        <w:t>4.1. приведена схема тепловых сетей г. Байкальска, на которой толщина линий пропорциональна располагаемому напору в конце участка. Видно, что располагаемые напоры распределены неравномерно и достаточно быстро срабатываются в тепловых сетях за НС практически во всех микрорайонах.</w:t>
      </w:r>
    </w:p>
    <w:p w:rsidR="00516AEB" w:rsidRPr="00EB6880" w:rsidRDefault="00516AEB" w:rsidP="00EB6880">
      <w:pPr>
        <w:pStyle w:val="17"/>
        <w:ind w:firstLine="0"/>
        <w:jc w:val="center"/>
        <w:rPr>
          <w:rFonts w:cs="Times New Roman"/>
        </w:rPr>
      </w:pPr>
      <w:r w:rsidRPr="00EB6880">
        <w:rPr>
          <w:rFonts w:cs="Times New Roman"/>
          <w:noProof/>
        </w:rPr>
        <w:lastRenderedPageBreak/>
        <w:drawing>
          <wp:inline distT="0" distB="0" distL="0" distR="0" wp14:anchorId="4999A0C7" wp14:editId="25B9E0AA">
            <wp:extent cx="4320854" cy="255600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347719.tmp"/>
                    <pic:cNvPicPr/>
                  </pic:nvPicPr>
                  <pic:blipFill>
                    <a:blip r:embed="rId56">
                      <a:extLst>
                        <a:ext uri="{28A0092B-C50C-407E-A947-70E740481C1C}">
                          <a14:useLocalDpi xmlns:a14="http://schemas.microsoft.com/office/drawing/2010/main" val="0"/>
                        </a:ext>
                      </a:extLst>
                    </a:blip>
                    <a:stretch>
                      <a:fillRect/>
                    </a:stretch>
                  </pic:blipFill>
                  <pic:spPr>
                    <a:xfrm>
                      <a:off x="0" y="0"/>
                      <a:ext cx="4320854" cy="2556000"/>
                    </a:xfrm>
                    <a:prstGeom prst="rect">
                      <a:avLst/>
                    </a:prstGeom>
                  </pic:spPr>
                </pic:pic>
              </a:graphicData>
            </a:graphic>
          </wp:inline>
        </w:drawing>
      </w:r>
    </w:p>
    <w:p w:rsidR="006E067D" w:rsidRDefault="006E067D" w:rsidP="00EB6880">
      <w:pPr>
        <w:pStyle w:val="17"/>
        <w:ind w:hanging="142"/>
        <w:jc w:val="center"/>
        <w:rPr>
          <w:rFonts w:cs="Times New Roman"/>
        </w:rPr>
      </w:pPr>
    </w:p>
    <w:p w:rsidR="00EB6880" w:rsidRDefault="00516AEB" w:rsidP="00EB6880">
      <w:pPr>
        <w:pStyle w:val="17"/>
        <w:ind w:hanging="142"/>
        <w:jc w:val="center"/>
        <w:rPr>
          <w:rFonts w:cs="Times New Roman"/>
        </w:rPr>
      </w:pPr>
      <w:r w:rsidRPr="00EB6880">
        <w:rPr>
          <w:rFonts w:cs="Times New Roman"/>
        </w:rPr>
        <w:t>Рис. 8.</w:t>
      </w:r>
      <w:r w:rsidR="00B41E50" w:rsidRPr="00EB6880">
        <w:rPr>
          <w:rFonts w:cs="Times New Roman"/>
        </w:rPr>
        <w:t>1.</w:t>
      </w:r>
      <w:r w:rsidRPr="00EB6880">
        <w:rPr>
          <w:rFonts w:cs="Times New Roman"/>
        </w:rPr>
        <w:t xml:space="preserve">4.1. Распределение располагаемых напоров </w:t>
      </w:r>
    </w:p>
    <w:p w:rsidR="00516AEB" w:rsidRDefault="00516AEB" w:rsidP="00EB6880">
      <w:pPr>
        <w:pStyle w:val="17"/>
        <w:ind w:hanging="142"/>
        <w:jc w:val="center"/>
        <w:rPr>
          <w:rFonts w:cs="Times New Roman"/>
        </w:rPr>
      </w:pPr>
      <w:r w:rsidRPr="00EB6880">
        <w:rPr>
          <w:rFonts w:cs="Times New Roman"/>
        </w:rPr>
        <w:t>в тепловых сетях микрорайона Строитель</w:t>
      </w:r>
    </w:p>
    <w:p w:rsidR="006E067D" w:rsidRPr="00EB6880" w:rsidRDefault="006E067D" w:rsidP="00EB6880">
      <w:pPr>
        <w:pStyle w:val="17"/>
        <w:ind w:hanging="142"/>
        <w:jc w:val="center"/>
        <w:rPr>
          <w:rFonts w:cs="Times New Roman"/>
        </w:rPr>
      </w:pPr>
    </w:p>
    <w:p w:rsidR="00516AEB" w:rsidRPr="00EB6880" w:rsidRDefault="00516AEB" w:rsidP="00516AEB">
      <w:pPr>
        <w:pStyle w:val="17"/>
        <w:spacing w:before="60" w:line="247" w:lineRule="auto"/>
        <w:rPr>
          <w:rFonts w:cs="Times New Roman"/>
        </w:rPr>
      </w:pPr>
      <w:r w:rsidRPr="00EB6880">
        <w:rPr>
          <w:rFonts w:cs="Times New Roman"/>
        </w:rPr>
        <w:t xml:space="preserve">В целях обеспечения достаточного напора в периферийных участках тепловых сетей применяется подмешивание обратного теплоносителя к подающей линии на НГВ-4. При таком подмешивании снижается температурный потенциал теплоносителя. Так фактический температурный график за НГВ-4 составляет 80/60°С. Отопительные системы зданий не приспособлены к теплосъему по графику 80/60°С. Для теплоснабжения по такому графику требуются еще большие расходы сетевой воды, чем по графику 95/70°С. Образуется порочный круг, когда соблюдение гидравлического режима не дает возможности поддержания требуемого температурного режима и наоборот. </w:t>
      </w:r>
    </w:p>
    <w:p w:rsidR="00516AEB" w:rsidRDefault="00516AEB" w:rsidP="00516AEB">
      <w:pPr>
        <w:pStyle w:val="17"/>
        <w:spacing w:before="60" w:line="247" w:lineRule="auto"/>
        <w:rPr>
          <w:rFonts w:cs="Times New Roman"/>
        </w:rPr>
      </w:pPr>
      <w:r w:rsidRPr="00EB6880">
        <w:rPr>
          <w:rFonts w:cs="Times New Roman"/>
        </w:rPr>
        <w:t>На рис. 8.</w:t>
      </w:r>
      <w:r w:rsidR="00B41E50" w:rsidRPr="00EB6880">
        <w:rPr>
          <w:rFonts w:cs="Times New Roman"/>
        </w:rPr>
        <w:t>1.</w:t>
      </w:r>
      <w:r w:rsidRPr="00EB6880">
        <w:rPr>
          <w:rFonts w:cs="Times New Roman"/>
        </w:rPr>
        <w:t xml:space="preserve">4.2. приведено распределение по сети участков со скоростями ниже минимально допустимого значения 0,3 м/с по условиям приемлемых тепловых потерь. Видно, что этих участков много, причем они наблюдаются в распределительных сетях и на ответвлениях с более поздними сроками строительства (чем основная сеть), причем во всех микрорайонах. </w:t>
      </w:r>
    </w:p>
    <w:p w:rsidR="006E067D" w:rsidRPr="00EB6880" w:rsidRDefault="006E067D" w:rsidP="00516AEB">
      <w:pPr>
        <w:pStyle w:val="17"/>
        <w:spacing w:before="60" w:line="247" w:lineRule="auto"/>
        <w:rPr>
          <w:rFonts w:cs="Times New Roman"/>
        </w:rPr>
      </w:pPr>
    </w:p>
    <w:p w:rsidR="00516AEB" w:rsidRPr="00EB6880" w:rsidRDefault="00516AEB" w:rsidP="00EB6880">
      <w:pPr>
        <w:pStyle w:val="17"/>
        <w:ind w:firstLine="0"/>
        <w:jc w:val="center"/>
        <w:rPr>
          <w:rFonts w:cs="Times New Roman"/>
        </w:rPr>
      </w:pPr>
      <w:r w:rsidRPr="00EB6880">
        <w:rPr>
          <w:rFonts w:cs="Times New Roman"/>
          <w:noProof/>
        </w:rPr>
        <w:drawing>
          <wp:inline distT="0" distB="0" distL="0" distR="0" wp14:anchorId="66ECA296" wp14:editId="1F26439D">
            <wp:extent cx="4231329" cy="2628000"/>
            <wp:effectExtent l="0" t="0" r="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93457EE.tmp"/>
                    <pic:cNvPicPr/>
                  </pic:nvPicPr>
                  <pic:blipFill rotWithShape="1">
                    <a:blip r:embed="rId57">
                      <a:extLst>
                        <a:ext uri="{28A0092B-C50C-407E-A947-70E740481C1C}">
                          <a14:useLocalDpi xmlns:a14="http://schemas.microsoft.com/office/drawing/2010/main" val="0"/>
                        </a:ext>
                      </a:extLst>
                    </a:blip>
                    <a:srcRect l="122" t="11194"/>
                    <a:stretch/>
                  </pic:blipFill>
                  <pic:spPr bwMode="auto">
                    <a:xfrm>
                      <a:off x="0" y="0"/>
                      <a:ext cx="4231329" cy="2628000"/>
                    </a:xfrm>
                    <a:prstGeom prst="rect">
                      <a:avLst/>
                    </a:prstGeom>
                    <a:ln>
                      <a:noFill/>
                    </a:ln>
                    <a:extLst>
                      <a:ext uri="{53640926-AAD7-44D8-BBD7-CCE9431645EC}">
                        <a14:shadowObscured xmlns:a14="http://schemas.microsoft.com/office/drawing/2010/main"/>
                      </a:ext>
                    </a:extLst>
                  </pic:spPr>
                </pic:pic>
              </a:graphicData>
            </a:graphic>
          </wp:inline>
        </w:drawing>
      </w:r>
    </w:p>
    <w:p w:rsidR="006E067D" w:rsidRDefault="006E067D" w:rsidP="00EB6880">
      <w:pPr>
        <w:pStyle w:val="17"/>
        <w:ind w:firstLine="0"/>
        <w:jc w:val="center"/>
        <w:rPr>
          <w:rFonts w:cs="Times New Roman"/>
        </w:rPr>
      </w:pPr>
    </w:p>
    <w:p w:rsidR="00516AEB" w:rsidRPr="00EB6880" w:rsidRDefault="00516AEB" w:rsidP="00EB6880">
      <w:pPr>
        <w:pStyle w:val="17"/>
        <w:ind w:firstLine="0"/>
        <w:jc w:val="center"/>
        <w:rPr>
          <w:rFonts w:cs="Times New Roman"/>
        </w:rPr>
      </w:pPr>
      <w:r w:rsidRPr="00EB6880">
        <w:rPr>
          <w:rFonts w:cs="Times New Roman"/>
        </w:rPr>
        <w:t>Рис. 8.</w:t>
      </w:r>
      <w:r w:rsidR="00B41E50" w:rsidRPr="00EB6880">
        <w:rPr>
          <w:rFonts w:cs="Times New Roman"/>
        </w:rPr>
        <w:t>1.</w:t>
      </w:r>
      <w:r w:rsidRPr="00EB6880">
        <w:rPr>
          <w:rFonts w:cs="Times New Roman"/>
        </w:rPr>
        <w:t>4.2. Участки сети со скоростями ниже минимально допустимой (красным).</w:t>
      </w:r>
    </w:p>
    <w:p w:rsidR="00516AEB" w:rsidRPr="00EB6880" w:rsidRDefault="00516AEB" w:rsidP="006E067D">
      <w:pPr>
        <w:pStyle w:val="17"/>
        <w:spacing w:before="60" w:line="247" w:lineRule="auto"/>
        <w:rPr>
          <w:rFonts w:cs="Times New Roman"/>
        </w:rPr>
        <w:sectPr w:rsidR="00516AEB" w:rsidRPr="00EB6880" w:rsidSect="009D4212">
          <w:footerReference w:type="default" r:id="rId58"/>
          <w:pgSz w:w="11906" w:h="16838"/>
          <w:pgMar w:top="1134" w:right="850" w:bottom="1134" w:left="1701" w:header="708" w:footer="708" w:gutter="0"/>
          <w:pgNumType w:start="55"/>
          <w:cols w:space="708"/>
          <w:docGrid w:linePitch="360"/>
        </w:sectPr>
      </w:pPr>
      <w:r w:rsidRPr="00EB6880">
        <w:rPr>
          <w:rFonts w:cs="Times New Roman"/>
        </w:rPr>
        <w:t>В табл. 8.</w:t>
      </w:r>
      <w:r w:rsidR="00B41E50" w:rsidRPr="00EB6880">
        <w:rPr>
          <w:rFonts w:cs="Times New Roman"/>
        </w:rPr>
        <w:t>1.</w:t>
      </w:r>
      <w:r w:rsidRPr="00EB6880">
        <w:rPr>
          <w:rFonts w:cs="Times New Roman"/>
        </w:rPr>
        <w:t>4</w:t>
      </w:r>
      <w:r w:rsidR="00231489" w:rsidRPr="00EB6880">
        <w:rPr>
          <w:rFonts w:cs="Times New Roman"/>
        </w:rPr>
        <w:t>.2</w:t>
      </w:r>
      <w:r w:rsidRPr="00EB6880">
        <w:rPr>
          <w:rFonts w:cs="Times New Roman"/>
        </w:rPr>
        <w:t>. – 8.</w:t>
      </w:r>
      <w:r w:rsidR="00B41E50" w:rsidRPr="00EB6880">
        <w:rPr>
          <w:rFonts w:cs="Times New Roman"/>
        </w:rPr>
        <w:t>1.</w:t>
      </w:r>
      <w:r w:rsidRPr="00EB6880">
        <w:rPr>
          <w:rFonts w:cs="Times New Roman"/>
        </w:rPr>
        <w:t>4.</w:t>
      </w:r>
      <w:r w:rsidR="00231489" w:rsidRPr="00EB6880">
        <w:rPr>
          <w:rFonts w:cs="Times New Roman"/>
        </w:rPr>
        <w:t>3</w:t>
      </w:r>
      <w:r w:rsidRPr="00EB6880">
        <w:rPr>
          <w:rFonts w:cs="Times New Roman"/>
        </w:rPr>
        <w:t xml:space="preserve"> приведены результаты расчетов стоимости реконструкции участков тепловых сетей микрорайона Строитель в период 2026-202</w:t>
      </w:r>
      <w:r w:rsidR="0057078E" w:rsidRPr="00EB6880">
        <w:rPr>
          <w:rFonts w:cs="Times New Roman"/>
        </w:rPr>
        <w:t>9</w:t>
      </w:r>
      <w:r w:rsidRPr="00EB6880">
        <w:rPr>
          <w:rFonts w:cs="Times New Roman"/>
        </w:rPr>
        <w:t xml:space="preserve"> гг. и 2029-2036 гг</w:t>
      </w:r>
      <w:r w:rsidR="006E067D">
        <w:rPr>
          <w:rFonts w:cs="Times New Roman"/>
        </w:rPr>
        <w:t>.</w:t>
      </w:r>
      <w:r w:rsidRPr="00EB6880">
        <w:rPr>
          <w:rFonts w:cs="Times New Roman"/>
        </w:rPr>
        <w:t xml:space="preserve"> </w:t>
      </w:r>
    </w:p>
    <w:tbl>
      <w:tblPr>
        <w:tblW w:w="14004" w:type="dxa"/>
        <w:tblLook w:val="04A0" w:firstRow="1" w:lastRow="0" w:firstColumn="1" w:lastColumn="0" w:noHBand="0" w:noVBand="1"/>
      </w:tblPr>
      <w:tblGrid>
        <w:gridCol w:w="1989"/>
        <w:gridCol w:w="2214"/>
        <w:gridCol w:w="1326"/>
        <w:gridCol w:w="1350"/>
        <w:gridCol w:w="1200"/>
        <w:gridCol w:w="1419"/>
        <w:gridCol w:w="1559"/>
        <w:gridCol w:w="1618"/>
        <w:gridCol w:w="456"/>
        <w:gridCol w:w="538"/>
        <w:gridCol w:w="335"/>
      </w:tblGrid>
      <w:tr w:rsidR="00516AEB" w:rsidRPr="00EB6880" w:rsidTr="00516AEB">
        <w:trPr>
          <w:gridAfter w:val="1"/>
          <w:wAfter w:w="335" w:type="dxa"/>
          <w:trHeight w:val="315"/>
        </w:trPr>
        <w:tc>
          <w:tcPr>
            <w:tcW w:w="13669" w:type="dxa"/>
            <w:gridSpan w:val="10"/>
            <w:tcBorders>
              <w:top w:val="nil"/>
              <w:left w:val="nil"/>
              <w:bottom w:val="single" w:sz="8" w:space="0" w:color="auto"/>
            </w:tcBorders>
            <w:shd w:val="clear" w:color="auto" w:fill="auto"/>
            <w:noWrap/>
            <w:vAlign w:val="bottom"/>
            <w:hideMark/>
          </w:tcPr>
          <w:p w:rsidR="00516AEB" w:rsidRPr="00EB6880" w:rsidRDefault="00516AEB" w:rsidP="00B41E50">
            <w:pPr>
              <w:spacing w:line="240" w:lineRule="auto"/>
              <w:ind w:firstLine="0"/>
              <w:jc w:val="left"/>
              <w:rPr>
                <w:rFonts w:eastAsia="Times New Roman" w:cs="Times New Roman"/>
                <w:sz w:val="20"/>
                <w:szCs w:val="20"/>
                <w:lang w:eastAsia="ru-RU"/>
              </w:rPr>
            </w:pPr>
            <w:r w:rsidRPr="00EB6880">
              <w:rPr>
                <w:rFonts w:eastAsia="Times New Roman" w:cs="Times New Roman"/>
                <w:color w:val="000000"/>
                <w:szCs w:val="24"/>
                <w:lang w:eastAsia="ru-RU"/>
              </w:rPr>
              <w:lastRenderedPageBreak/>
              <w:t xml:space="preserve">Таблица </w:t>
            </w:r>
            <w:r w:rsidR="00231489" w:rsidRPr="00EB6880">
              <w:rPr>
                <w:rFonts w:eastAsia="Times New Roman" w:cs="Times New Roman"/>
                <w:color w:val="000000"/>
                <w:szCs w:val="24"/>
                <w:lang w:eastAsia="ru-RU"/>
              </w:rPr>
              <w:t>8.</w:t>
            </w:r>
            <w:r w:rsidR="0057078E" w:rsidRPr="00EB6880">
              <w:rPr>
                <w:rFonts w:eastAsia="Times New Roman" w:cs="Times New Roman"/>
                <w:color w:val="000000"/>
                <w:szCs w:val="24"/>
                <w:lang w:eastAsia="ru-RU"/>
              </w:rPr>
              <w:t>1.</w:t>
            </w:r>
            <w:r w:rsidR="00231489" w:rsidRPr="00EB6880">
              <w:rPr>
                <w:rFonts w:eastAsia="Times New Roman" w:cs="Times New Roman"/>
                <w:color w:val="000000"/>
                <w:szCs w:val="24"/>
                <w:lang w:eastAsia="ru-RU"/>
              </w:rPr>
              <w:t>4.2.</w:t>
            </w:r>
            <w:r w:rsidRPr="00EB6880">
              <w:rPr>
                <w:rFonts w:eastAsia="Times New Roman" w:cs="Times New Roman"/>
                <w:color w:val="000000"/>
                <w:szCs w:val="24"/>
                <w:lang w:eastAsia="ru-RU"/>
              </w:rPr>
              <w:t>--- Расчет затрат на реконструкцию тепловых сетей м-на Строитель в период 2026-202</w:t>
            </w:r>
            <w:r w:rsidR="00B41E50" w:rsidRPr="00EB6880">
              <w:rPr>
                <w:rFonts w:eastAsia="Times New Roman" w:cs="Times New Roman"/>
                <w:color w:val="000000"/>
                <w:szCs w:val="24"/>
                <w:lang w:eastAsia="ru-RU"/>
              </w:rPr>
              <w:t>9</w:t>
            </w:r>
            <w:r w:rsidRPr="00EB6880">
              <w:rPr>
                <w:rFonts w:eastAsia="Times New Roman" w:cs="Times New Roman"/>
                <w:color w:val="000000"/>
                <w:szCs w:val="24"/>
                <w:lang w:eastAsia="ru-RU"/>
              </w:rPr>
              <w:t xml:space="preserve"> </w:t>
            </w:r>
            <w:proofErr w:type="spellStart"/>
            <w:r w:rsidRPr="00EB6880">
              <w:rPr>
                <w:rFonts w:eastAsia="Times New Roman" w:cs="Times New Roman"/>
                <w:color w:val="000000"/>
                <w:szCs w:val="24"/>
                <w:lang w:eastAsia="ru-RU"/>
              </w:rPr>
              <w:t>гг</w:t>
            </w:r>
            <w:proofErr w:type="spellEnd"/>
          </w:p>
        </w:tc>
      </w:tr>
      <w:tr w:rsidR="00516AEB" w:rsidRPr="00EB6880" w:rsidTr="00516AEB">
        <w:trPr>
          <w:trHeight w:val="548"/>
        </w:trPr>
        <w:tc>
          <w:tcPr>
            <w:tcW w:w="198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Узел начальный</w:t>
            </w:r>
          </w:p>
        </w:tc>
        <w:tc>
          <w:tcPr>
            <w:tcW w:w="221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Узел конечный</w:t>
            </w:r>
          </w:p>
        </w:tc>
        <w:tc>
          <w:tcPr>
            <w:tcW w:w="132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roofErr w:type="spellStart"/>
            <w:r w:rsidRPr="00EB6880">
              <w:rPr>
                <w:rFonts w:cs="Times New Roman"/>
                <w:szCs w:val="20"/>
                <w:lang w:eastAsia="ru-RU"/>
              </w:rPr>
              <w:t>Ду</w:t>
            </w:r>
            <w:proofErr w:type="spellEnd"/>
            <w:r w:rsidRPr="00EB6880">
              <w:rPr>
                <w:rFonts w:cs="Times New Roman"/>
                <w:szCs w:val="20"/>
                <w:lang w:eastAsia="ru-RU"/>
              </w:rPr>
              <w:t xml:space="preserve"> </w:t>
            </w:r>
            <w:proofErr w:type="spellStart"/>
            <w:r w:rsidRPr="00EB6880">
              <w:rPr>
                <w:rFonts w:cs="Times New Roman"/>
                <w:szCs w:val="20"/>
                <w:lang w:eastAsia="ru-RU"/>
              </w:rPr>
              <w:t>сущест-вующий</w:t>
            </w:r>
            <w:proofErr w:type="spellEnd"/>
            <w:r w:rsidRPr="00EB6880">
              <w:rPr>
                <w:rFonts w:cs="Times New Roman"/>
                <w:szCs w:val="20"/>
                <w:lang w:eastAsia="ru-RU"/>
              </w:rPr>
              <w:t>, мм.</w:t>
            </w: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roofErr w:type="spellStart"/>
            <w:r w:rsidRPr="00EB6880">
              <w:rPr>
                <w:rFonts w:cs="Times New Roman"/>
                <w:szCs w:val="20"/>
                <w:lang w:eastAsia="ru-RU"/>
              </w:rPr>
              <w:t>Ду</w:t>
            </w:r>
            <w:proofErr w:type="spellEnd"/>
            <w:r w:rsidRPr="00EB6880">
              <w:rPr>
                <w:rFonts w:cs="Times New Roman"/>
                <w:szCs w:val="20"/>
                <w:lang w:eastAsia="ru-RU"/>
              </w:rPr>
              <w:t xml:space="preserve"> </w:t>
            </w:r>
            <w:proofErr w:type="spellStart"/>
            <w:r w:rsidRPr="00EB6880">
              <w:rPr>
                <w:rFonts w:cs="Times New Roman"/>
                <w:szCs w:val="20"/>
                <w:lang w:eastAsia="ru-RU"/>
              </w:rPr>
              <w:t>реко-мендуемый</w:t>
            </w:r>
            <w:proofErr w:type="spellEnd"/>
            <w:r w:rsidRPr="00EB6880">
              <w:rPr>
                <w:rFonts w:cs="Times New Roman"/>
                <w:szCs w:val="20"/>
                <w:lang w:eastAsia="ru-RU"/>
              </w:rPr>
              <w:t>, мм</w:t>
            </w:r>
          </w:p>
        </w:tc>
        <w:tc>
          <w:tcPr>
            <w:tcW w:w="120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Длина, м</w:t>
            </w:r>
          </w:p>
        </w:tc>
        <w:tc>
          <w:tcPr>
            <w:tcW w:w="5925" w:type="dxa"/>
            <w:gridSpan w:val="6"/>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464DAB" w:rsidP="00464DAB">
            <w:pPr>
              <w:pStyle w:val="ab"/>
              <w:rPr>
                <w:rFonts w:cs="Times New Roman"/>
                <w:szCs w:val="20"/>
                <w:lang w:eastAsia="ru-RU"/>
              </w:rPr>
            </w:pPr>
            <w:r>
              <w:rPr>
                <w:rFonts w:cs="Times New Roman"/>
                <w:szCs w:val="20"/>
                <w:lang w:eastAsia="ru-RU"/>
              </w:rPr>
              <w:t>Расчетный объем финансирования</w:t>
            </w:r>
          </w:p>
        </w:tc>
      </w:tr>
      <w:tr w:rsidR="00516AEB" w:rsidRPr="00EB6880" w:rsidTr="00516AEB">
        <w:trPr>
          <w:trHeight w:val="683"/>
        </w:trPr>
        <w:tc>
          <w:tcPr>
            <w:tcW w:w="1989"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
        </w:tc>
        <w:tc>
          <w:tcPr>
            <w:tcW w:w="2214"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
        </w:tc>
        <w:tc>
          <w:tcPr>
            <w:tcW w:w="1326"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
        </w:tc>
        <w:tc>
          <w:tcPr>
            <w:tcW w:w="135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
        </w:tc>
        <w:tc>
          <w:tcPr>
            <w:tcW w:w="1200"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Демонтаж старых сетей</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НЦС, тыс.руб/100 м</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464DAB">
            <w:pPr>
              <w:pStyle w:val="ab"/>
              <w:rPr>
                <w:rFonts w:cs="Times New Roman"/>
                <w:szCs w:val="20"/>
                <w:lang w:eastAsia="ru-RU"/>
              </w:rPr>
            </w:pPr>
            <w:r w:rsidRPr="00EB6880">
              <w:rPr>
                <w:rFonts w:cs="Times New Roman"/>
                <w:szCs w:val="20"/>
                <w:lang w:eastAsia="ru-RU"/>
              </w:rPr>
              <w:t xml:space="preserve">Прокладка новых сетей, </w:t>
            </w:r>
            <w:r w:rsidR="00464DAB">
              <w:rPr>
                <w:rFonts w:cs="Times New Roman"/>
                <w:szCs w:val="20"/>
                <w:lang w:eastAsia="ru-RU"/>
              </w:rPr>
              <w:t>тыс</w:t>
            </w:r>
            <w:r w:rsidRPr="00EB6880">
              <w:rPr>
                <w:rFonts w:cs="Times New Roman"/>
                <w:szCs w:val="20"/>
                <w:lang w:eastAsia="ru-RU"/>
              </w:rPr>
              <w:t>. руб</w:t>
            </w:r>
            <w:r w:rsidR="00464DAB">
              <w:rPr>
                <w:rFonts w:cs="Times New Roman"/>
                <w:szCs w:val="20"/>
                <w:lang w:eastAsia="ru-RU"/>
              </w:rPr>
              <w:t>.</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Всего, тыс. руб</w:t>
            </w:r>
            <w:r w:rsidR="00464DAB">
              <w:rPr>
                <w:rFonts w:cs="Times New Roman"/>
                <w:szCs w:val="20"/>
                <w:lang w:eastAsia="ru-RU"/>
              </w:rPr>
              <w:t>.</w:t>
            </w:r>
          </w:p>
        </w:tc>
      </w:tr>
      <w:tr w:rsidR="00516AEB" w:rsidRPr="00EB6880" w:rsidTr="00516AEB">
        <w:trPr>
          <w:gridAfter w:val="2"/>
          <w:wAfter w:w="873" w:type="dxa"/>
          <w:trHeight w:val="293"/>
        </w:trPr>
        <w:tc>
          <w:tcPr>
            <w:tcW w:w="13131" w:type="dxa"/>
            <w:gridSpan w:val="9"/>
            <w:tcBorders>
              <w:top w:val="single" w:sz="8" w:space="0" w:color="auto"/>
              <w:left w:val="single" w:sz="8" w:space="0" w:color="auto"/>
              <w:bottom w:val="single" w:sz="8" w:space="0" w:color="auto"/>
            </w:tcBorders>
            <w:shd w:val="clear" w:color="auto" w:fill="auto"/>
            <w:vAlign w:val="center"/>
            <w:hideMark/>
          </w:tcPr>
          <w:p w:rsidR="00516AEB" w:rsidRPr="00EB6880" w:rsidRDefault="00516AEB" w:rsidP="00516AEB">
            <w:pPr>
              <w:pStyle w:val="ab"/>
              <w:rPr>
                <w:rFonts w:cs="Times New Roman"/>
                <w:b/>
                <w:szCs w:val="20"/>
                <w:lang w:eastAsia="ru-RU"/>
              </w:rPr>
            </w:pPr>
            <w:r w:rsidRPr="00EB6880">
              <w:rPr>
                <w:rFonts w:cs="Times New Roman"/>
                <w:b/>
                <w:szCs w:val="20"/>
                <w:lang w:eastAsia="ru-RU"/>
              </w:rPr>
              <w:t>Линия 1 и 2. НГВ-4-ТК-2 - ТК-80 -ТК-69 </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НГВ -4 , ТК-2</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ТК-15</w:t>
            </w:r>
          </w:p>
        </w:tc>
        <w:tc>
          <w:tcPr>
            <w:tcW w:w="1326"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35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44</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371,5</w:t>
            </w:r>
          </w:p>
        </w:tc>
        <w:tc>
          <w:tcPr>
            <w:tcW w:w="1559" w:type="dxa"/>
            <w:tcBorders>
              <w:top w:val="single" w:sz="8" w:space="0" w:color="auto"/>
              <w:left w:val="nil"/>
              <w:bottom w:val="single" w:sz="8" w:space="0" w:color="auto"/>
              <w:right w:val="nil"/>
            </w:tcBorders>
            <w:shd w:val="clear" w:color="auto" w:fill="auto"/>
            <w:noWrap/>
            <w:vAlign w:val="bottom"/>
            <w:hideMark/>
          </w:tcPr>
          <w:p w:rsidR="00516AEB" w:rsidRPr="00EB6880" w:rsidRDefault="00516AEB" w:rsidP="00516AEB">
            <w:pPr>
              <w:pStyle w:val="ab"/>
              <w:rPr>
                <w:rFonts w:cs="Times New Roman"/>
                <w:szCs w:val="20"/>
                <w:lang w:eastAsia="ru-RU"/>
              </w:rPr>
            </w:pPr>
            <w:r w:rsidRPr="00EB6880">
              <w:rPr>
                <w:rFonts w:cs="Times New Roman"/>
                <w:szCs w:val="20"/>
                <w:lang w:eastAsia="ru-RU"/>
              </w:rPr>
              <w:t>8443,82</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3715,2786</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4086,8</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ТК-15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ТК-2 (НГВ-4 Линия 1</w:t>
            </w:r>
          </w:p>
        </w:tc>
        <w:tc>
          <w:tcPr>
            <w:tcW w:w="1326"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35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18</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152,0</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szCs w:val="20"/>
                <w:lang w:eastAsia="ru-RU"/>
              </w:rPr>
            </w:pPr>
            <w:r w:rsidRPr="00EB6880">
              <w:rPr>
                <w:rFonts w:cs="Times New Roman"/>
                <w:szCs w:val="20"/>
                <w:lang w:eastAsia="ru-RU"/>
              </w:rPr>
              <w:t>8443,82</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1519,8867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1671,9</w:t>
            </w:r>
          </w:p>
        </w:tc>
      </w:tr>
      <w:tr w:rsidR="00516AEB" w:rsidRPr="00EB6880" w:rsidTr="00516AEB">
        <w:trPr>
          <w:trHeight w:val="585"/>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ТК-15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ТК-35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102</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861,3</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szCs w:val="20"/>
                <w:lang w:eastAsia="ru-RU"/>
              </w:rPr>
            </w:pPr>
            <w:r w:rsidRPr="00EB6880">
              <w:rPr>
                <w:rFonts w:cs="Times New Roman"/>
                <w:szCs w:val="20"/>
                <w:lang w:eastAsia="ru-RU"/>
              </w:rPr>
              <w:t>8443,82</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8612,6913</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9474,0</w:t>
            </w:r>
          </w:p>
        </w:tc>
      </w:tr>
      <w:tr w:rsidR="00516AEB" w:rsidRPr="00EB6880" w:rsidTr="00516AEB">
        <w:trPr>
          <w:trHeight w:val="585"/>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ТК-14</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Железнодорожная 9,11</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76</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415,04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szCs w:val="20"/>
                <w:lang w:eastAsia="ru-RU"/>
              </w:rPr>
            </w:pPr>
            <w:r w:rsidRPr="00EB6880">
              <w:rPr>
                <w:rFonts w:cs="Times New Roman"/>
                <w:szCs w:val="20"/>
                <w:lang w:eastAsia="ru-RU"/>
              </w:rPr>
              <w:t>5461,1</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4150,4132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4565,5</w:t>
            </w:r>
          </w:p>
        </w:tc>
      </w:tr>
      <w:tr w:rsidR="00516AEB" w:rsidRPr="00EB6880" w:rsidTr="00516AEB">
        <w:trPr>
          <w:trHeight w:val="1379"/>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ТК - 35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НС-721 - ТК22 (дома Пионерский пер 3-11; Школьный 2,3; Железнодорожная 13-17)</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249,00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1432,43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5752,73</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14324,2977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15756,7</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ТК-35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ТК-80 (линии 1+2)</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159,00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1342,6</w:t>
            </w:r>
          </w:p>
        </w:tc>
        <w:tc>
          <w:tcPr>
            <w:tcW w:w="1559" w:type="dxa"/>
            <w:tcBorders>
              <w:top w:val="single" w:sz="8" w:space="0" w:color="auto"/>
              <w:left w:val="nil"/>
              <w:bottom w:val="single" w:sz="8" w:space="0" w:color="auto"/>
              <w:right w:val="nil"/>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8443,82</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13425,67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14768,23</w:t>
            </w:r>
          </w:p>
        </w:tc>
      </w:tr>
      <w:tr w:rsidR="00516AEB" w:rsidRPr="00EB6880"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НС-754</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ТК-80 (д. Ж-дорожная, 25,29; Школьный 9,10; </w:t>
            </w:r>
            <w:proofErr w:type="spellStart"/>
            <w:r w:rsidRPr="00EB6880">
              <w:rPr>
                <w:rFonts w:cs="Times New Roman"/>
                <w:lang w:eastAsia="ru-RU"/>
              </w:rPr>
              <w:t>Шк</w:t>
            </w:r>
            <w:proofErr w:type="spellEnd"/>
            <w:r w:rsidRPr="00EB6880">
              <w:rPr>
                <w:rFonts w:cs="Times New Roman"/>
                <w:lang w:eastAsia="ru-RU"/>
              </w:rPr>
              <w:t>. 5а,6а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202,00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1519,85</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7 524,00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15198,48</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16718,3</w:t>
            </w:r>
          </w:p>
        </w:tc>
      </w:tr>
      <w:tr w:rsidR="00516AEB" w:rsidRPr="00EB6880"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НС 754</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ТК-38 Железнодорожная 30-35, 19, Школьный 17,18</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58,70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441,66</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7 524,00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4416,588</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4858,2</w:t>
            </w:r>
          </w:p>
        </w:tc>
      </w:tr>
      <w:tr w:rsidR="00516AEB" w:rsidRPr="00EB6880"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ТК-38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ТК-65 (Железнодорожная   36-41+ Школьный пер 19)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262,61</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5 968,36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2626,0784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2888,7</w:t>
            </w:r>
          </w:p>
        </w:tc>
      </w:tr>
      <w:tr w:rsidR="00516AEB" w:rsidRPr="00EB6880" w:rsidTr="00516AEB">
        <w:trPr>
          <w:trHeight w:val="840"/>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lastRenderedPageBreak/>
              <w:t>ТК-80</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Железнодорожная дом 19, Строительная 13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187,0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4561,0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1870,0</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2057,0</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ТК80</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ТК-76 (линия2)</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124,00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531,7</w:t>
            </w:r>
          </w:p>
        </w:tc>
        <w:tc>
          <w:tcPr>
            <w:tcW w:w="1559" w:type="dxa"/>
            <w:tcBorders>
              <w:top w:val="single" w:sz="8" w:space="0" w:color="auto"/>
              <w:left w:val="nil"/>
              <w:bottom w:val="single" w:sz="8" w:space="0" w:color="auto"/>
              <w:right w:val="nil"/>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4287,7</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5316,7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5848,4</w:t>
            </w:r>
          </w:p>
        </w:tc>
      </w:tr>
      <w:tr w:rsidR="00516AEB" w:rsidRPr="00EB6880" w:rsidTr="00516AEB">
        <w:trPr>
          <w:trHeight w:val="641"/>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ТК-76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Ул. Строителей дома 2, 6, ТК86 (дома 4,17,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223,90</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5461,1</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2239,0387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2462,9</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ТК-76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ТК-29 (линии 2а+2б+2в)+НС727</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63,00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574,7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4 561,00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2873,4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3448,1</w:t>
            </w:r>
          </w:p>
        </w:tc>
      </w:tr>
      <w:tr w:rsidR="00516AEB" w:rsidRPr="00EB6880" w:rsidTr="00516AEB">
        <w:trPr>
          <w:trHeight w:val="108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НС727:Строительная </w:t>
            </w:r>
            <w:proofErr w:type="spellStart"/>
            <w:r w:rsidRPr="00EB6880">
              <w:rPr>
                <w:rFonts w:cs="Times New Roman"/>
                <w:lang w:eastAsia="ru-RU"/>
              </w:rPr>
              <w:t>дд</w:t>
            </w:r>
            <w:proofErr w:type="spellEnd"/>
            <w:r w:rsidRPr="00EB6880">
              <w:rPr>
                <w:rFonts w:cs="Times New Roman"/>
                <w:lang w:eastAsia="ru-RU"/>
              </w:rPr>
              <w:t xml:space="preserve"> 1, 1а; Байкальская 15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310,6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3106,4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3417,0</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ТК-57,58, 56 (линия 2а)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158,00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2377,6</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7 524,00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11887,9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14265,5</w:t>
            </w:r>
          </w:p>
        </w:tc>
      </w:tr>
      <w:tr w:rsidR="00516AEB" w:rsidRPr="00EB6880" w:rsidTr="00516AEB">
        <w:trPr>
          <w:trHeight w:val="840"/>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ТК-730 "МУШ- Родник, Байкальская 25/2,3"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70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31,50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144,95</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4 601,60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1449,504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1594,5</w:t>
            </w:r>
          </w:p>
        </w:tc>
      </w:tr>
      <w:tr w:rsidR="00516AEB" w:rsidRPr="00EB6880"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ТК-57,68, 57, 56 (линия 2а) Байкальская, Школьный</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207,00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3114,9</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7524,0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15574,7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18689,6</w:t>
            </w:r>
          </w:p>
        </w:tc>
      </w:tr>
      <w:tr w:rsidR="00516AEB" w:rsidRPr="00EB6880"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ТК-67,58,57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КН, Школьный пер, 13, 15,16; Байкальская, 27</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48,00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262,13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2621,3136</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2883,4</w:t>
            </w:r>
          </w:p>
        </w:tc>
      </w:tr>
      <w:tr w:rsidR="00516AEB" w:rsidRPr="00EB6880"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ТК-56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ул. Байкальская 29,31,37; Школьный пер, Д5,6,14,16,10в</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143,81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5752,50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1438,125</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1581,9</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ТК-56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ТК-55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83,00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1249,0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7524,0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6244,9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7493,9</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ТК-55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11,12, 20</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58,00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316,74</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3167,4206</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3484,2</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lastRenderedPageBreak/>
              <w:t>ТК-55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ТК-88</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20,00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230,1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1150,5</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1380,6</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Байкальская, дом 33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136,53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1365,2675</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1501,8</w:t>
            </w:r>
          </w:p>
        </w:tc>
      </w:tr>
      <w:tr w:rsidR="00516AEB" w:rsidRPr="00EB6880" w:rsidTr="00516AEB">
        <w:trPr>
          <w:trHeight w:val="997"/>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Байкальская 51,53,55,57,59,61; НС 749 (перемычка)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80 - 65</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67,00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616,6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4601,6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3083,1</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3699,7</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НС 749 </w:t>
            </w:r>
            <w:proofErr w:type="spellStart"/>
            <w:r w:rsidRPr="00EB6880">
              <w:rPr>
                <w:rFonts w:cs="Times New Roman"/>
                <w:lang w:eastAsia="ru-RU"/>
              </w:rPr>
              <w:t>Секционирущая</w:t>
            </w:r>
            <w:proofErr w:type="spellEnd"/>
            <w:r w:rsidRPr="00EB6880">
              <w:rPr>
                <w:rFonts w:cs="Times New Roman"/>
                <w:lang w:eastAsia="ru-RU"/>
              </w:rPr>
              <w:t xml:space="preserve"> з-ка</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НС 742 (перемычка)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32-65</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559" w:type="dxa"/>
            <w:tcBorders>
              <w:top w:val="single" w:sz="8" w:space="0" w:color="auto"/>
              <w:left w:val="nil"/>
              <w:bottom w:val="single" w:sz="8" w:space="0" w:color="auto"/>
              <w:right w:val="nil"/>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ТК-87,61</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57,10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656,9</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3284,7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3941,6</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 35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172,6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862,9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1035,5</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ТК-61</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52,00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598,3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2991,3</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3589,6</w:t>
            </w:r>
          </w:p>
        </w:tc>
      </w:tr>
      <w:tr w:rsidR="00516AEB" w:rsidRPr="00EB6880" w:rsidTr="00516AEB">
        <w:trPr>
          <w:trHeight w:val="1395"/>
        </w:trPr>
        <w:tc>
          <w:tcPr>
            <w:tcW w:w="198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ТК-61-НС742 Перемычка с НС 749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ТК-34,64,НС742 (дома 2кн, столовая, дж48,50, 46; 39,41,43,45; 46а, 42а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196,00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2255,0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11274,9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13529,9</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559" w:type="dxa"/>
            <w:tcBorders>
              <w:top w:val="single" w:sz="8" w:space="0" w:color="auto"/>
              <w:left w:val="nil"/>
              <w:bottom w:val="single" w:sz="8" w:space="0" w:color="auto"/>
              <w:right w:val="nil"/>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ТК-47 (линия 2б+2в)</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77,00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459,56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4595,6372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5055,2</w:t>
            </w:r>
          </w:p>
        </w:tc>
      </w:tr>
      <w:tr w:rsidR="00516AEB" w:rsidRPr="00EB6880" w:rsidTr="006135F0">
        <w:trPr>
          <w:trHeight w:val="1140"/>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ТК-45-ТК47</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ТК-14,45 Дома дж38,40,42; 44,44а; 30,32,34,36,</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275,00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1641,30</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16413,0</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18054,3</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Тк42 НС 728, ТК-43 (линия 2в</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602,80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6028,04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6630,85</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ТК-42</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Байкальская,32</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546,1</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600,7</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НС-728</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Байкальская, 30</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546,1</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600,7</w:t>
            </w:r>
          </w:p>
        </w:tc>
      </w:tr>
      <w:tr w:rsidR="00516AEB" w:rsidRPr="00EB6880" w:rsidTr="00516AEB">
        <w:trPr>
          <w:trHeight w:val="840"/>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ТК-43</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Луч2в1 (дома </w:t>
            </w:r>
            <w:proofErr w:type="spellStart"/>
            <w:r w:rsidRPr="00EB6880">
              <w:rPr>
                <w:rFonts w:eastAsia="Times New Roman" w:cs="Times New Roman"/>
                <w:color w:val="000000"/>
                <w:sz w:val="22"/>
                <w:lang w:eastAsia="ru-RU"/>
              </w:rPr>
              <w:t>дж</w:t>
            </w:r>
            <w:proofErr w:type="spellEnd"/>
            <w:r w:rsidRPr="00EB6880">
              <w:rPr>
                <w:rFonts w:eastAsia="Times New Roman" w:cs="Times New Roman"/>
                <w:color w:val="000000"/>
                <w:sz w:val="22"/>
                <w:lang w:eastAsia="ru-RU"/>
              </w:rPr>
              <w:t xml:space="preserve"> Набережная 1-10), Строительная 2а</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222,00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1227,8</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5530,5</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12277,7</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13505,5</w:t>
            </w:r>
          </w:p>
        </w:tc>
      </w:tr>
      <w:tr w:rsidR="00516AEB" w:rsidRPr="00EB6880" w:rsidTr="00516AEB">
        <w:trPr>
          <w:trHeight w:val="1125"/>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lastRenderedPageBreak/>
              <w:t xml:space="preserve">ТК-43 </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Луч 2в-2 (дома </w:t>
            </w:r>
            <w:proofErr w:type="spellStart"/>
            <w:r w:rsidRPr="00EB6880">
              <w:rPr>
                <w:rFonts w:eastAsia="Times New Roman" w:cs="Times New Roman"/>
                <w:color w:val="000000"/>
                <w:sz w:val="22"/>
                <w:lang w:eastAsia="ru-RU"/>
              </w:rPr>
              <w:t>дж</w:t>
            </w:r>
            <w:proofErr w:type="spellEnd"/>
            <w:r w:rsidRPr="00EB6880">
              <w:rPr>
                <w:rFonts w:eastAsia="Times New Roman" w:cs="Times New Roman"/>
                <w:color w:val="000000"/>
                <w:sz w:val="22"/>
                <w:lang w:eastAsia="ru-RU"/>
              </w:rPr>
              <w:t xml:space="preserve"> </w:t>
            </w:r>
            <w:proofErr w:type="spellStart"/>
            <w:r w:rsidRPr="00EB6880">
              <w:rPr>
                <w:rFonts w:eastAsia="Times New Roman" w:cs="Times New Roman"/>
                <w:color w:val="000000"/>
                <w:sz w:val="22"/>
                <w:lang w:eastAsia="ru-RU"/>
              </w:rPr>
              <w:t>Комсомолькая</w:t>
            </w:r>
            <w:proofErr w:type="spellEnd"/>
            <w:r w:rsidRPr="00EB6880">
              <w:rPr>
                <w:rFonts w:eastAsia="Times New Roman" w:cs="Times New Roman"/>
                <w:color w:val="000000"/>
                <w:sz w:val="22"/>
                <w:lang w:eastAsia="ru-RU"/>
              </w:rPr>
              <w:t xml:space="preserve"> д.1-7, 7а)</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1037,6</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10376,0</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11413,6</w:t>
            </w:r>
          </w:p>
        </w:tc>
      </w:tr>
      <w:tr w:rsidR="00516AEB" w:rsidRPr="00EB6880" w:rsidTr="00516AEB">
        <w:trPr>
          <w:trHeight w:val="1118"/>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ТК-43</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Луч 3в-2 (дома </w:t>
            </w:r>
            <w:proofErr w:type="spellStart"/>
            <w:r w:rsidRPr="00EB6880">
              <w:rPr>
                <w:rFonts w:eastAsia="Times New Roman" w:cs="Times New Roman"/>
                <w:color w:val="000000"/>
                <w:sz w:val="22"/>
                <w:lang w:eastAsia="ru-RU"/>
              </w:rPr>
              <w:t>дж</w:t>
            </w:r>
            <w:proofErr w:type="spellEnd"/>
            <w:r w:rsidRPr="00EB6880">
              <w:rPr>
                <w:rFonts w:eastAsia="Times New Roman" w:cs="Times New Roman"/>
                <w:color w:val="000000"/>
                <w:sz w:val="22"/>
                <w:lang w:eastAsia="ru-RU"/>
              </w:rPr>
              <w:t xml:space="preserve"> Березовый пер.1-6, Байкальская 18, сувенирный цех)</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884,9</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5530,50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8848,8</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9733,7</w:t>
            </w:r>
          </w:p>
        </w:tc>
      </w:tr>
      <w:tr w:rsidR="00516AEB" w:rsidRPr="00EB6880" w:rsidTr="00516AEB">
        <w:trPr>
          <w:trHeight w:val="840"/>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ТК43</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Луч 4в-2 (дома </w:t>
            </w:r>
            <w:proofErr w:type="spellStart"/>
            <w:r w:rsidRPr="00EB6880">
              <w:rPr>
                <w:rFonts w:eastAsia="Times New Roman" w:cs="Times New Roman"/>
                <w:color w:val="000000"/>
                <w:sz w:val="22"/>
                <w:lang w:eastAsia="ru-RU"/>
              </w:rPr>
              <w:t>дж</w:t>
            </w:r>
            <w:proofErr w:type="spellEnd"/>
            <w:r w:rsidRPr="00EB6880">
              <w:rPr>
                <w:rFonts w:eastAsia="Times New Roman" w:cs="Times New Roman"/>
                <w:color w:val="000000"/>
                <w:sz w:val="22"/>
                <w:lang w:eastAsia="ru-RU"/>
              </w:rPr>
              <w:t xml:space="preserve">  Байкальская №№20-28)</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65</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65</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638,5</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4561,0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6385,4</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7023,9</w:t>
            </w:r>
          </w:p>
        </w:tc>
      </w:tr>
      <w:tr w:rsidR="00516AEB" w:rsidRPr="00EB6880" w:rsidTr="00516AEB">
        <w:trPr>
          <w:trHeight w:val="570"/>
        </w:trPr>
        <w:tc>
          <w:tcPr>
            <w:tcW w:w="5529"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Всего по линиям 1-2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b/>
                <w:bCs/>
                <w:i/>
                <w:iCs/>
                <w:color w:val="000000"/>
                <w:sz w:val="22"/>
                <w:lang w:eastAsia="ru-RU"/>
              </w:rPr>
            </w:pPr>
            <w:r w:rsidRPr="00EB6880">
              <w:rPr>
                <w:rFonts w:eastAsia="Times New Roman" w:cs="Times New Roman"/>
                <w:b/>
                <w:bCs/>
                <w:i/>
                <w:iCs/>
                <w:color w:val="000000"/>
                <w:sz w:val="22"/>
                <w:lang w:eastAsia="ru-RU"/>
              </w:rPr>
              <w:t>3544,30</w:t>
            </w:r>
          </w:p>
        </w:tc>
        <w:tc>
          <w:tcPr>
            <w:tcW w:w="14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329"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243311,9</w:t>
            </w:r>
          </w:p>
        </w:tc>
      </w:tr>
      <w:tr w:rsidR="00516AEB" w:rsidRPr="00EB6880" w:rsidTr="00516AEB">
        <w:trPr>
          <w:trHeight w:val="293"/>
        </w:trPr>
        <w:tc>
          <w:tcPr>
            <w:tcW w:w="14004" w:type="dxa"/>
            <w:gridSpan w:val="11"/>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Линия 3: Тк-2- ТК-49-ТК-48-НС-718-НС-20  </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 Линия 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220,00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1003,4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10034,2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11037,6</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ТК-19, НС 716: д/с, склад, ясли, </w:t>
            </w:r>
            <w:proofErr w:type="spellStart"/>
            <w:r w:rsidRPr="00EB6880">
              <w:rPr>
                <w:rFonts w:eastAsia="Times New Roman" w:cs="Times New Roman"/>
                <w:color w:val="000000"/>
                <w:sz w:val="22"/>
                <w:lang w:eastAsia="ru-RU"/>
              </w:rPr>
              <w:t>гр</w:t>
            </w:r>
            <w:proofErr w:type="spellEnd"/>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112,00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619,4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6194,2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6813,6</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д/с, склад,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580,7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5807,0</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6387,7</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ТК-48</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322,3</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3222,9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3545,2</w:t>
            </w:r>
          </w:p>
        </w:tc>
      </w:tr>
      <w:tr w:rsidR="00516AEB" w:rsidRPr="00EB6880" w:rsidTr="00516AEB">
        <w:trPr>
          <w:trHeight w:val="6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ТК-48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Общежитие, столовая (Байкальская 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161,30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962,7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9627,0</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10589,7</w:t>
            </w:r>
          </w:p>
        </w:tc>
      </w:tr>
      <w:tr w:rsidR="00516AEB" w:rsidRPr="00EB6880"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ТК-48</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НС-719, ТК-82(2дж10,12, ДН)</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60,00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276,1</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2761,0</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3037,1</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ТК-48</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НС720</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24,00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143,2</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1432,4</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1575,6</w:t>
            </w:r>
          </w:p>
        </w:tc>
      </w:tr>
      <w:tr w:rsidR="00516AEB" w:rsidRPr="00EB6880"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НС-720- </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q12, дж14, Дж15,16стр</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27,00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147,4</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1474,5</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1621,9</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НС-720</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 дж18</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54,00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298,6</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2986,5</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3285,1</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ТКдж18 </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№№дж8-18</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65-80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260,00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1196,4</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11964,2</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13160,6</w:t>
            </w:r>
          </w:p>
        </w:tc>
      </w:tr>
      <w:tr w:rsidR="00516AEB" w:rsidRPr="00EB6880"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ТК-18</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11-21 (Набережная)</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65-80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415,00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1909,7</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19096,6</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21006,3</w:t>
            </w:r>
          </w:p>
        </w:tc>
      </w:tr>
      <w:tr w:rsidR="00516AEB" w:rsidRPr="00EB6880"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lastRenderedPageBreak/>
              <w:t xml:space="preserve">ТКдж18 </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дома №№</w:t>
            </w:r>
            <w:proofErr w:type="spellStart"/>
            <w:r w:rsidRPr="00EB6880">
              <w:rPr>
                <w:rFonts w:cs="Times New Roman"/>
                <w:lang w:eastAsia="ru-RU"/>
              </w:rPr>
              <w:t>дж</w:t>
            </w:r>
            <w:proofErr w:type="spellEnd"/>
            <w:r w:rsidRPr="00EB6880">
              <w:rPr>
                <w:rFonts w:cs="Times New Roman"/>
                <w:lang w:eastAsia="ru-RU"/>
              </w:rPr>
              <w:t xml:space="preserve"> 14-21, ДН, 2кст</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445,00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1968,9</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4424,40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19688,6</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21657,4</w:t>
            </w:r>
          </w:p>
        </w:tc>
      </w:tr>
      <w:tr w:rsidR="00516AEB" w:rsidRPr="00EB6880" w:rsidTr="00516AEB">
        <w:trPr>
          <w:trHeight w:val="293"/>
        </w:trPr>
        <w:tc>
          <w:tcPr>
            <w:tcW w:w="4203"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Всего третья линия</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szCs w:val="20"/>
                <w:lang w:eastAsia="ru-RU"/>
              </w:rPr>
            </w:pPr>
            <w:r w:rsidRPr="00EB6880">
              <w:rPr>
                <w:rFonts w:cs="Times New Roman"/>
                <w:b/>
                <w:szCs w:val="20"/>
                <w:lang w:eastAsia="ru-RU"/>
              </w:rPr>
              <w:t>1937,3</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szCs w:val="20"/>
                <w:lang w:eastAsia="ru-RU"/>
              </w:rPr>
            </w:pPr>
            <w:r w:rsidRPr="00EB6880">
              <w:rPr>
                <w:rFonts w:cs="Times New Roman"/>
                <w:b/>
                <w:szCs w:val="20"/>
                <w:lang w:eastAsia="ru-RU"/>
              </w:rPr>
              <w:t> </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szCs w:val="20"/>
                <w:lang w:eastAsia="ru-RU"/>
              </w:rPr>
            </w:pPr>
            <w:r w:rsidRPr="00EB6880">
              <w:rPr>
                <w:rFonts w:cs="Times New Roman"/>
                <w:b/>
                <w:szCs w:val="20"/>
                <w:lang w:eastAsia="ru-RU"/>
              </w:rPr>
              <w:t> </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szCs w:val="20"/>
                <w:lang w:eastAsia="ru-RU"/>
              </w:rPr>
            </w:pPr>
            <w:r w:rsidRPr="00EB6880">
              <w:rPr>
                <w:rFonts w:cs="Times New Roman"/>
                <w:b/>
                <w:szCs w:val="20"/>
                <w:lang w:eastAsia="ru-RU"/>
              </w:rPr>
              <w:t> </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szCs w:val="20"/>
                <w:lang w:eastAsia="ru-RU"/>
              </w:rPr>
            </w:pPr>
            <w:r w:rsidRPr="00EB6880">
              <w:rPr>
                <w:rFonts w:cs="Times New Roman"/>
                <w:b/>
                <w:szCs w:val="20"/>
                <w:lang w:eastAsia="ru-RU"/>
              </w:rPr>
              <w:t>103718</w:t>
            </w:r>
          </w:p>
        </w:tc>
      </w:tr>
      <w:tr w:rsidR="00516AEB" w:rsidRPr="00EB6880" w:rsidTr="00516AEB">
        <w:trPr>
          <w:trHeight w:val="293"/>
        </w:trPr>
        <w:tc>
          <w:tcPr>
            <w:tcW w:w="4203" w:type="dxa"/>
            <w:gridSpan w:val="2"/>
            <w:tcBorders>
              <w:top w:val="single" w:sz="8" w:space="0" w:color="auto"/>
              <w:left w:val="single" w:sz="8" w:space="0" w:color="auto"/>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Линия 4. ТК-2 - ТК-3 - ТК-24, ТК12</w:t>
            </w:r>
          </w:p>
        </w:tc>
        <w:tc>
          <w:tcPr>
            <w:tcW w:w="1326" w:type="dxa"/>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419" w:type="dxa"/>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59" w:type="dxa"/>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618" w:type="dxa"/>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29" w:type="dxa"/>
            <w:gridSpan w:val="3"/>
            <w:tcBorders>
              <w:top w:val="nil"/>
              <w:left w:val="nil"/>
              <w:bottom w:val="single" w:sz="8" w:space="0" w:color="auto"/>
              <w:right w:val="nil"/>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ТК-2</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ТК-3</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22,00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131</w:t>
            </w:r>
          </w:p>
        </w:tc>
        <w:tc>
          <w:tcPr>
            <w:tcW w:w="155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1313,0</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1 444</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ТК-3</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теплица, Школа</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80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25,00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115</w:t>
            </w:r>
          </w:p>
        </w:tc>
        <w:tc>
          <w:tcPr>
            <w:tcW w:w="1559" w:type="dxa"/>
            <w:tcBorders>
              <w:top w:val="nil"/>
              <w:left w:val="nil"/>
              <w:bottom w:val="nil"/>
              <w:right w:val="nil"/>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1150,4</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1 265</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ТК-3</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ТК-4</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31,00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470,1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1850,2</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2 320</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ТК-4</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ТК-,5,6</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85,00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54,6</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4700,9</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4 756</w:t>
            </w:r>
          </w:p>
        </w:tc>
      </w:tr>
      <w:tr w:rsidR="00516AEB" w:rsidRPr="00EB6880"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Тк-6</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дом 2дж6 (Советская,6)</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10,00</w:t>
            </w:r>
          </w:p>
        </w:tc>
        <w:tc>
          <w:tcPr>
            <w:tcW w:w="1419"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359,4825</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546,1</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906</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ТК6</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ТК-7</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65,00</w:t>
            </w:r>
          </w:p>
        </w:tc>
        <w:tc>
          <w:tcPr>
            <w:tcW w:w="1419"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65,53284</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3594,8</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3 660</w:t>
            </w:r>
          </w:p>
        </w:tc>
      </w:tr>
      <w:tr w:rsidR="00516AEB" w:rsidRPr="00EB6880" w:rsidTr="00516AEB">
        <w:trPr>
          <w:trHeight w:val="83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ТК-7</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6135F0">
            <w:pPr>
              <w:pStyle w:val="ab"/>
              <w:rPr>
                <w:rFonts w:cs="Times New Roman"/>
                <w:lang w:eastAsia="ru-RU"/>
              </w:rPr>
            </w:pPr>
            <w:r w:rsidRPr="00EB6880">
              <w:rPr>
                <w:rFonts w:cs="Times New Roman"/>
                <w:lang w:eastAsia="ru-RU"/>
              </w:rPr>
              <w:t xml:space="preserve">дом 5,7 </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12,00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66</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655,3</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721</w:t>
            </w:r>
          </w:p>
        </w:tc>
      </w:tr>
      <w:tr w:rsidR="00516AEB" w:rsidRPr="00EB6880"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ТК7</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ТК-8</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61,00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337</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3373,6</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3 711</w:t>
            </w:r>
          </w:p>
        </w:tc>
      </w:tr>
      <w:tr w:rsidR="00516AEB" w:rsidRPr="00EB6880"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ТК-7 - 8, НС710</w:t>
            </w:r>
          </w:p>
        </w:tc>
        <w:tc>
          <w:tcPr>
            <w:tcW w:w="2214"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Маг. Маяк ул. Ж-дорожная</w:t>
            </w:r>
          </w:p>
        </w:tc>
        <w:tc>
          <w:tcPr>
            <w:tcW w:w="1326"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20,00</w:t>
            </w:r>
          </w:p>
        </w:tc>
        <w:tc>
          <w:tcPr>
            <w:tcW w:w="141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109</w:t>
            </w:r>
          </w:p>
        </w:tc>
        <w:tc>
          <w:tcPr>
            <w:tcW w:w="1559"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1092,2</w:t>
            </w:r>
          </w:p>
        </w:tc>
        <w:tc>
          <w:tcPr>
            <w:tcW w:w="1329" w:type="dxa"/>
            <w:gridSpan w:val="3"/>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1 201</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ТК-12 - ТК- 9</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35,00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194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1935,7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2 129</w:t>
            </w:r>
          </w:p>
        </w:tc>
      </w:tr>
      <w:tr w:rsidR="00516AEB" w:rsidRPr="00EB6880" w:rsidTr="00516AEB">
        <w:trPr>
          <w:trHeight w:val="840"/>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ТК-12 - ТК- 9дома Дж №№1-4 (Советская)</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137,00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748,17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7481,7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8 230</w:t>
            </w:r>
          </w:p>
        </w:tc>
      </w:tr>
      <w:tr w:rsidR="00516AEB" w:rsidRPr="00EB6880"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ТК-8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ТК-24 (дома 2дж 1,3,5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26,00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141,99</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1419,9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1 562</w:t>
            </w:r>
          </w:p>
        </w:tc>
      </w:tr>
      <w:tr w:rsidR="00516AEB" w:rsidRPr="00EB6880" w:rsidTr="00516AEB">
        <w:trPr>
          <w:trHeight w:val="293"/>
        </w:trPr>
        <w:tc>
          <w:tcPr>
            <w:tcW w:w="4203"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Всего по линии 4</w:t>
            </w:r>
          </w:p>
        </w:tc>
        <w:tc>
          <w:tcPr>
            <w:tcW w:w="13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i/>
                <w:iCs/>
                <w:lang w:eastAsia="ru-RU"/>
              </w:rPr>
            </w:pPr>
            <w:r w:rsidRPr="00EB6880">
              <w:rPr>
                <w:rFonts w:cs="Times New Roman"/>
                <w:i/>
                <w:iCs/>
                <w:lang w:eastAsia="ru-RU"/>
              </w:rPr>
              <w:t>529,00</w:t>
            </w:r>
          </w:p>
        </w:tc>
        <w:tc>
          <w:tcPr>
            <w:tcW w:w="14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2791,90</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29113,85</w:t>
            </w:r>
          </w:p>
        </w:tc>
        <w:tc>
          <w:tcPr>
            <w:tcW w:w="1329"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lang w:eastAsia="ru-RU"/>
              </w:rPr>
            </w:pPr>
            <w:r w:rsidRPr="00EB6880">
              <w:rPr>
                <w:rFonts w:cs="Times New Roman"/>
                <w:b/>
                <w:lang w:eastAsia="ru-RU"/>
              </w:rPr>
              <w:t>31905,75</w:t>
            </w:r>
          </w:p>
        </w:tc>
      </w:tr>
      <w:tr w:rsidR="00516AEB" w:rsidRPr="00EB6880"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xml:space="preserve">По все линиям, м, млн. </w:t>
            </w:r>
            <w:proofErr w:type="spellStart"/>
            <w:r w:rsidRPr="00EB6880">
              <w:rPr>
                <w:rFonts w:cs="Times New Roman"/>
                <w:lang w:eastAsia="ru-RU"/>
              </w:rPr>
              <w:t>руб</w:t>
            </w:r>
            <w:proofErr w:type="spellEnd"/>
          </w:p>
        </w:tc>
        <w:tc>
          <w:tcPr>
            <w:tcW w:w="221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i/>
                <w:iCs/>
                <w:lang w:eastAsia="ru-RU"/>
              </w:rPr>
            </w:pPr>
            <w:r w:rsidRPr="00EB6880">
              <w:rPr>
                <w:rFonts w:cs="Times New Roman"/>
                <w:b/>
                <w:i/>
                <w:iCs/>
                <w:lang w:eastAsia="ru-RU"/>
              </w:rPr>
              <w:t>6010,60</w:t>
            </w:r>
          </w:p>
        </w:tc>
        <w:tc>
          <w:tcPr>
            <w:tcW w:w="14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329"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rsidR="00516AEB" w:rsidRPr="00EB6880" w:rsidRDefault="00516AEB" w:rsidP="00516AEB">
            <w:pPr>
              <w:pStyle w:val="ab"/>
              <w:rPr>
                <w:rFonts w:cs="Times New Roman"/>
                <w:b/>
                <w:i/>
                <w:iCs/>
                <w:lang w:eastAsia="ru-RU"/>
              </w:rPr>
            </w:pPr>
            <w:r w:rsidRPr="00EB6880">
              <w:rPr>
                <w:rFonts w:cs="Times New Roman"/>
                <w:b/>
                <w:i/>
                <w:iCs/>
                <w:lang w:eastAsia="ru-RU"/>
              </w:rPr>
              <w:t>378,936</w:t>
            </w:r>
          </w:p>
        </w:tc>
      </w:tr>
      <w:tr w:rsidR="00516AEB" w:rsidRPr="00EB6880" w:rsidTr="00516AEB">
        <w:trPr>
          <w:gridAfter w:val="8"/>
          <w:wAfter w:w="8475" w:type="dxa"/>
          <w:trHeight w:val="293"/>
        </w:trPr>
        <w:tc>
          <w:tcPr>
            <w:tcW w:w="1989" w:type="dxa"/>
            <w:tcBorders>
              <w:top w:val="nil"/>
              <w:left w:val="single" w:sz="4" w:space="0" w:color="auto"/>
              <w:bottom w:val="single" w:sz="4" w:space="0" w:color="auto"/>
              <w:right w:val="single" w:sz="4" w:space="0" w:color="auto"/>
            </w:tcBorders>
            <w:shd w:val="clear" w:color="auto" w:fill="auto"/>
            <w:noWrap/>
            <w:vAlign w:val="center"/>
          </w:tcPr>
          <w:p w:rsidR="00516AEB" w:rsidRPr="00EB6880" w:rsidRDefault="00516AEB" w:rsidP="00516AEB">
            <w:pPr>
              <w:pStyle w:val="ab"/>
              <w:rPr>
                <w:rFonts w:cs="Times New Roman"/>
                <w:lang w:eastAsia="ru-RU"/>
              </w:rPr>
            </w:pPr>
            <w:r w:rsidRPr="00EB6880">
              <w:rPr>
                <w:rFonts w:eastAsia="Times New Roman" w:cs="Times New Roman"/>
                <w:szCs w:val="20"/>
                <w:lang w:eastAsia="ru-RU"/>
              </w:rPr>
              <w:t xml:space="preserve">С учетом стесненности </w:t>
            </w:r>
          </w:p>
        </w:tc>
        <w:tc>
          <w:tcPr>
            <w:tcW w:w="2214" w:type="dxa"/>
            <w:tcBorders>
              <w:top w:val="nil"/>
              <w:left w:val="nil"/>
              <w:bottom w:val="single" w:sz="4" w:space="0" w:color="auto"/>
              <w:right w:val="single" w:sz="4" w:space="0" w:color="auto"/>
            </w:tcBorders>
            <w:shd w:val="clear" w:color="auto" w:fill="auto"/>
            <w:noWrap/>
            <w:vAlign w:val="bottom"/>
          </w:tcPr>
          <w:p w:rsidR="00516AEB" w:rsidRPr="00EB6880" w:rsidRDefault="00516AEB" w:rsidP="00516AEB">
            <w:pPr>
              <w:pStyle w:val="ab"/>
              <w:rPr>
                <w:rFonts w:cs="Times New Roman"/>
                <w:lang w:eastAsia="ru-RU"/>
              </w:rPr>
            </w:pPr>
            <w:proofErr w:type="spellStart"/>
            <w:r w:rsidRPr="00EB6880">
              <w:rPr>
                <w:rFonts w:eastAsia="Times New Roman" w:cs="Times New Roman"/>
                <w:sz w:val="22"/>
                <w:lang w:eastAsia="ru-RU"/>
              </w:rPr>
              <w:t>Кст</w:t>
            </w:r>
            <w:proofErr w:type="spellEnd"/>
            <w:r w:rsidRPr="00EB6880">
              <w:rPr>
                <w:rFonts w:eastAsia="Times New Roman" w:cs="Times New Roman"/>
                <w:sz w:val="22"/>
                <w:lang w:eastAsia="ru-RU"/>
              </w:rPr>
              <w:t>=1,06</w:t>
            </w:r>
          </w:p>
        </w:tc>
        <w:tc>
          <w:tcPr>
            <w:tcW w:w="1326" w:type="dxa"/>
            <w:tcBorders>
              <w:top w:val="single" w:sz="8" w:space="0" w:color="auto"/>
              <w:left w:val="nil"/>
              <w:bottom w:val="single" w:sz="8" w:space="0" w:color="auto"/>
              <w:right w:val="single" w:sz="8" w:space="0" w:color="auto"/>
            </w:tcBorders>
            <w:shd w:val="clear" w:color="auto" w:fill="auto"/>
            <w:noWrap/>
            <w:vAlign w:val="center"/>
          </w:tcPr>
          <w:p w:rsidR="00516AEB" w:rsidRPr="00EB6880" w:rsidRDefault="00516AEB" w:rsidP="00516AEB">
            <w:pPr>
              <w:pStyle w:val="ab"/>
              <w:rPr>
                <w:rFonts w:cs="Times New Roman"/>
                <w:lang w:eastAsia="ru-RU"/>
              </w:rPr>
            </w:pPr>
            <w:r w:rsidRPr="00EB6880">
              <w:rPr>
                <w:rFonts w:cs="Times New Roman"/>
                <w:szCs w:val="20"/>
              </w:rPr>
              <w:t>401,672</w:t>
            </w:r>
          </w:p>
        </w:tc>
      </w:tr>
      <w:tr w:rsidR="00516AEB" w:rsidRPr="00EB6880" w:rsidTr="00516AEB">
        <w:trPr>
          <w:gridAfter w:val="8"/>
          <w:wAfter w:w="8475" w:type="dxa"/>
          <w:trHeight w:val="293"/>
        </w:trPr>
        <w:tc>
          <w:tcPr>
            <w:tcW w:w="1989" w:type="dxa"/>
            <w:tcBorders>
              <w:top w:val="nil"/>
              <w:left w:val="single" w:sz="4" w:space="0" w:color="auto"/>
              <w:bottom w:val="single" w:sz="4" w:space="0" w:color="auto"/>
              <w:right w:val="single" w:sz="4" w:space="0" w:color="auto"/>
            </w:tcBorders>
            <w:shd w:val="clear" w:color="auto" w:fill="auto"/>
            <w:noWrap/>
            <w:vAlign w:val="center"/>
          </w:tcPr>
          <w:p w:rsidR="00516AEB" w:rsidRPr="00EB6880" w:rsidRDefault="00516AEB" w:rsidP="00516AEB">
            <w:pPr>
              <w:pStyle w:val="ab"/>
              <w:rPr>
                <w:rFonts w:cs="Times New Roman"/>
                <w:lang w:eastAsia="ru-RU"/>
              </w:rPr>
            </w:pPr>
            <w:r w:rsidRPr="00EB6880">
              <w:rPr>
                <w:rFonts w:eastAsia="Times New Roman" w:cs="Times New Roman"/>
                <w:szCs w:val="20"/>
                <w:lang w:eastAsia="ru-RU"/>
              </w:rPr>
              <w:t xml:space="preserve">с учетом </w:t>
            </w:r>
            <w:proofErr w:type="spellStart"/>
            <w:r w:rsidRPr="00EB6880">
              <w:rPr>
                <w:rFonts w:eastAsia="Times New Roman" w:cs="Times New Roman"/>
                <w:szCs w:val="20"/>
                <w:lang w:eastAsia="ru-RU"/>
              </w:rPr>
              <w:t>Крег</w:t>
            </w:r>
            <w:proofErr w:type="spellEnd"/>
          </w:p>
        </w:tc>
        <w:tc>
          <w:tcPr>
            <w:tcW w:w="2214" w:type="dxa"/>
            <w:tcBorders>
              <w:top w:val="nil"/>
              <w:left w:val="nil"/>
              <w:bottom w:val="single" w:sz="4" w:space="0" w:color="auto"/>
              <w:right w:val="single" w:sz="4" w:space="0" w:color="auto"/>
            </w:tcBorders>
            <w:shd w:val="clear" w:color="auto" w:fill="auto"/>
            <w:noWrap/>
            <w:vAlign w:val="bottom"/>
          </w:tcPr>
          <w:p w:rsidR="00516AEB" w:rsidRPr="00EB6880" w:rsidRDefault="00516AEB" w:rsidP="00516AEB">
            <w:pPr>
              <w:pStyle w:val="ab"/>
              <w:rPr>
                <w:rFonts w:cs="Times New Roman"/>
                <w:lang w:eastAsia="ru-RU"/>
              </w:rPr>
            </w:pPr>
            <w:r w:rsidRPr="00EB6880">
              <w:rPr>
                <w:rFonts w:eastAsia="Times New Roman" w:cs="Times New Roman"/>
                <w:sz w:val="22"/>
                <w:lang w:eastAsia="ru-RU"/>
              </w:rPr>
              <w:t xml:space="preserve">К </w:t>
            </w:r>
            <w:proofErr w:type="spellStart"/>
            <w:r w:rsidRPr="00EB6880">
              <w:rPr>
                <w:rFonts w:eastAsia="Times New Roman" w:cs="Times New Roman"/>
                <w:sz w:val="22"/>
                <w:lang w:eastAsia="ru-RU"/>
              </w:rPr>
              <w:t>рег</w:t>
            </w:r>
            <w:proofErr w:type="spellEnd"/>
            <w:r w:rsidRPr="00EB6880">
              <w:rPr>
                <w:rFonts w:eastAsia="Times New Roman" w:cs="Times New Roman"/>
                <w:sz w:val="22"/>
                <w:lang w:eastAsia="ru-RU"/>
              </w:rPr>
              <w:t xml:space="preserve"> = 1,06</w:t>
            </w:r>
          </w:p>
        </w:tc>
        <w:tc>
          <w:tcPr>
            <w:tcW w:w="1326" w:type="dxa"/>
            <w:tcBorders>
              <w:top w:val="nil"/>
              <w:left w:val="nil"/>
              <w:bottom w:val="single" w:sz="8" w:space="0" w:color="auto"/>
              <w:right w:val="single" w:sz="8" w:space="0" w:color="auto"/>
            </w:tcBorders>
            <w:shd w:val="clear" w:color="auto" w:fill="auto"/>
            <w:noWrap/>
            <w:vAlign w:val="center"/>
          </w:tcPr>
          <w:p w:rsidR="00516AEB" w:rsidRPr="00EB6880" w:rsidRDefault="00516AEB" w:rsidP="00516AEB">
            <w:pPr>
              <w:pStyle w:val="ab"/>
              <w:rPr>
                <w:rFonts w:cs="Times New Roman"/>
                <w:lang w:eastAsia="ru-RU"/>
              </w:rPr>
            </w:pPr>
            <w:r w:rsidRPr="00EB6880">
              <w:rPr>
                <w:rFonts w:cs="Times New Roman"/>
                <w:szCs w:val="20"/>
              </w:rPr>
              <w:t>425,772</w:t>
            </w:r>
          </w:p>
        </w:tc>
      </w:tr>
      <w:tr w:rsidR="00516AEB" w:rsidRPr="00EB6880" w:rsidTr="00516AEB">
        <w:trPr>
          <w:gridAfter w:val="8"/>
          <w:wAfter w:w="8475" w:type="dxa"/>
          <w:trHeight w:val="293"/>
        </w:trPr>
        <w:tc>
          <w:tcPr>
            <w:tcW w:w="1989" w:type="dxa"/>
            <w:tcBorders>
              <w:top w:val="nil"/>
              <w:left w:val="single" w:sz="4" w:space="0" w:color="auto"/>
              <w:bottom w:val="single" w:sz="4" w:space="0" w:color="auto"/>
              <w:right w:val="single" w:sz="4" w:space="0" w:color="auto"/>
            </w:tcBorders>
            <w:shd w:val="clear" w:color="auto" w:fill="auto"/>
            <w:noWrap/>
            <w:vAlign w:val="center"/>
          </w:tcPr>
          <w:p w:rsidR="00516AEB" w:rsidRPr="00EB6880" w:rsidRDefault="00516AEB" w:rsidP="00516AEB">
            <w:pPr>
              <w:pStyle w:val="ab"/>
              <w:rPr>
                <w:rFonts w:cs="Times New Roman"/>
                <w:lang w:eastAsia="ru-RU"/>
              </w:rPr>
            </w:pPr>
            <w:r w:rsidRPr="00EB6880">
              <w:rPr>
                <w:rFonts w:eastAsia="Times New Roman" w:cs="Times New Roman"/>
                <w:szCs w:val="20"/>
                <w:lang w:eastAsia="ru-RU"/>
              </w:rPr>
              <w:t xml:space="preserve">С учетом </w:t>
            </w:r>
            <w:proofErr w:type="spellStart"/>
            <w:r w:rsidRPr="00EB6880">
              <w:rPr>
                <w:rFonts w:eastAsia="Times New Roman" w:cs="Times New Roman"/>
                <w:szCs w:val="20"/>
                <w:lang w:eastAsia="ru-RU"/>
              </w:rPr>
              <w:t>Кпер</w:t>
            </w:r>
            <w:proofErr w:type="spellEnd"/>
          </w:p>
        </w:tc>
        <w:tc>
          <w:tcPr>
            <w:tcW w:w="2214" w:type="dxa"/>
            <w:tcBorders>
              <w:top w:val="nil"/>
              <w:left w:val="nil"/>
              <w:bottom w:val="single" w:sz="4" w:space="0" w:color="auto"/>
              <w:right w:val="single" w:sz="4" w:space="0" w:color="auto"/>
            </w:tcBorders>
            <w:shd w:val="clear" w:color="auto" w:fill="auto"/>
            <w:noWrap/>
            <w:vAlign w:val="bottom"/>
          </w:tcPr>
          <w:p w:rsidR="00516AEB" w:rsidRPr="00EB6880" w:rsidRDefault="00516AEB" w:rsidP="00516AEB">
            <w:pPr>
              <w:pStyle w:val="ab"/>
              <w:rPr>
                <w:rFonts w:cs="Times New Roman"/>
                <w:lang w:eastAsia="ru-RU"/>
              </w:rPr>
            </w:pPr>
            <w:r w:rsidRPr="00EB6880">
              <w:rPr>
                <w:rFonts w:eastAsia="Times New Roman" w:cs="Times New Roman"/>
                <w:sz w:val="22"/>
                <w:lang w:eastAsia="ru-RU"/>
              </w:rPr>
              <w:t>К пер=1,01</w:t>
            </w:r>
          </w:p>
        </w:tc>
        <w:tc>
          <w:tcPr>
            <w:tcW w:w="1326" w:type="dxa"/>
            <w:tcBorders>
              <w:top w:val="nil"/>
              <w:left w:val="nil"/>
              <w:bottom w:val="single" w:sz="8" w:space="0" w:color="auto"/>
              <w:right w:val="single" w:sz="8" w:space="0" w:color="auto"/>
            </w:tcBorders>
            <w:shd w:val="clear" w:color="auto" w:fill="auto"/>
            <w:noWrap/>
            <w:vAlign w:val="center"/>
          </w:tcPr>
          <w:p w:rsidR="00516AEB" w:rsidRPr="00EB6880" w:rsidRDefault="00516AEB" w:rsidP="00516AEB">
            <w:pPr>
              <w:pStyle w:val="ab"/>
              <w:rPr>
                <w:rFonts w:cs="Times New Roman"/>
                <w:lang w:eastAsia="ru-RU"/>
              </w:rPr>
            </w:pPr>
            <w:r w:rsidRPr="00EB6880">
              <w:rPr>
                <w:rFonts w:cs="Times New Roman"/>
                <w:b/>
                <w:bCs w:val="0"/>
                <w:szCs w:val="20"/>
              </w:rPr>
              <w:t>430,030</w:t>
            </w:r>
          </w:p>
        </w:tc>
      </w:tr>
    </w:tbl>
    <w:p w:rsidR="00516AEB" w:rsidRPr="00EB6880" w:rsidRDefault="00516AEB" w:rsidP="00516AEB">
      <w:pPr>
        <w:pStyle w:val="17"/>
        <w:rPr>
          <w:rFonts w:cs="Times New Roman"/>
        </w:rPr>
      </w:pPr>
    </w:p>
    <w:p w:rsidR="00516AEB" w:rsidRPr="00EB6880" w:rsidRDefault="00516AEB" w:rsidP="00516AEB">
      <w:pPr>
        <w:pStyle w:val="17"/>
        <w:ind w:firstLine="0"/>
        <w:rPr>
          <w:rFonts w:cs="Times New Roman"/>
        </w:rPr>
      </w:pPr>
      <w:r w:rsidRPr="00EB6880">
        <w:rPr>
          <w:rFonts w:cs="Times New Roman"/>
        </w:rPr>
        <w:lastRenderedPageBreak/>
        <w:t xml:space="preserve">Таблица </w:t>
      </w:r>
      <w:r w:rsidR="00231489" w:rsidRPr="00EB6880">
        <w:rPr>
          <w:rFonts w:cs="Times New Roman"/>
        </w:rPr>
        <w:t>8.</w:t>
      </w:r>
      <w:r w:rsidR="0057078E" w:rsidRPr="00EB6880">
        <w:rPr>
          <w:rFonts w:cs="Times New Roman"/>
        </w:rPr>
        <w:t>1.</w:t>
      </w:r>
      <w:r w:rsidRPr="00EB6880">
        <w:rPr>
          <w:rFonts w:cs="Times New Roman"/>
        </w:rPr>
        <w:t>4</w:t>
      </w:r>
      <w:r w:rsidR="00231489" w:rsidRPr="00EB6880">
        <w:rPr>
          <w:rFonts w:cs="Times New Roman"/>
        </w:rPr>
        <w:t>.3.</w:t>
      </w:r>
      <w:r w:rsidRPr="00EB6880">
        <w:rPr>
          <w:rFonts w:cs="Times New Roman"/>
        </w:rPr>
        <w:t xml:space="preserve"> Затраты на реконструкцию трубопроводов тепловых сетей в 2029-2036 </w:t>
      </w:r>
      <w:proofErr w:type="spellStart"/>
      <w:r w:rsidRPr="00EB6880">
        <w:rPr>
          <w:rFonts w:cs="Times New Roman"/>
        </w:rPr>
        <w:t>гг</w:t>
      </w:r>
      <w:proofErr w:type="spellEnd"/>
      <w:r w:rsidRPr="00EB6880">
        <w:rPr>
          <w:rFonts w:cs="Times New Roman"/>
        </w:rPr>
        <w:t xml:space="preserve"> по </w:t>
      </w:r>
      <w:proofErr w:type="gramStart"/>
      <w:r w:rsidRPr="00EB6880">
        <w:rPr>
          <w:rFonts w:cs="Times New Roman"/>
        </w:rPr>
        <w:t>м-ну</w:t>
      </w:r>
      <w:proofErr w:type="gramEnd"/>
      <w:r w:rsidRPr="00EB6880">
        <w:rPr>
          <w:rFonts w:cs="Times New Roman"/>
        </w:rPr>
        <w:t xml:space="preserve"> Строитель </w:t>
      </w:r>
    </w:p>
    <w:tbl>
      <w:tblPr>
        <w:tblW w:w="13680" w:type="dxa"/>
        <w:tblInd w:w="-5" w:type="dxa"/>
        <w:tblLook w:val="04A0" w:firstRow="1" w:lastRow="0" w:firstColumn="1" w:lastColumn="0" w:noHBand="0" w:noVBand="1"/>
      </w:tblPr>
      <w:tblGrid>
        <w:gridCol w:w="2840"/>
        <w:gridCol w:w="1480"/>
        <w:gridCol w:w="1120"/>
        <w:gridCol w:w="200"/>
        <w:gridCol w:w="1000"/>
        <w:gridCol w:w="1240"/>
        <w:gridCol w:w="1200"/>
        <w:gridCol w:w="1140"/>
        <w:gridCol w:w="1020"/>
        <w:gridCol w:w="1120"/>
        <w:gridCol w:w="1320"/>
      </w:tblGrid>
      <w:tr w:rsidR="00516AEB" w:rsidRPr="00EB6880" w:rsidTr="00516AEB">
        <w:trPr>
          <w:trHeight w:val="285"/>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32- 40- 50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65-70</w:t>
            </w:r>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80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125</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150</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200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250</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Всего</w:t>
            </w:r>
          </w:p>
        </w:tc>
      </w:tr>
      <w:tr w:rsidR="00516AEB" w:rsidRPr="00EB6880" w:rsidTr="00516AEB">
        <w:trPr>
          <w:trHeight w:val="52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Всего длина участков в 2026 г</w:t>
            </w:r>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3600,72</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960,33</w:t>
            </w:r>
          </w:p>
        </w:tc>
        <w:tc>
          <w:tcPr>
            <w:tcW w:w="120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694,81</w:t>
            </w:r>
          </w:p>
        </w:tc>
        <w:tc>
          <w:tcPr>
            <w:tcW w:w="12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1551,28</w:t>
            </w:r>
          </w:p>
        </w:tc>
        <w:tc>
          <w:tcPr>
            <w:tcW w:w="120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40,1</w:t>
            </w:r>
          </w:p>
        </w:tc>
        <w:tc>
          <w:tcPr>
            <w:tcW w:w="11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1349,66</w:t>
            </w:r>
          </w:p>
        </w:tc>
        <w:tc>
          <w:tcPr>
            <w:tcW w:w="10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669,67</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1154,9</w:t>
            </w:r>
          </w:p>
        </w:tc>
        <w:tc>
          <w:tcPr>
            <w:tcW w:w="13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10021,5</w:t>
            </w:r>
          </w:p>
        </w:tc>
      </w:tr>
      <w:tr w:rsidR="00516AEB" w:rsidRPr="00EB6880" w:rsidTr="00516AEB">
        <w:trPr>
          <w:trHeight w:val="52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xml:space="preserve">Предложения к замене трубопроводов </w:t>
            </w:r>
          </w:p>
        </w:tc>
        <w:tc>
          <w:tcPr>
            <w:tcW w:w="1480" w:type="dxa"/>
            <w:tcBorders>
              <w:top w:val="nil"/>
              <w:left w:val="nil"/>
              <w:bottom w:val="single" w:sz="4" w:space="0" w:color="auto"/>
              <w:right w:val="single" w:sz="4"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1294,5</w:t>
            </w:r>
          </w:p>
        </w:tc>
        <w:tc>
          <w:tcPr>
            <w:tcW w:w="1120" w:type="dxa"/>
            <w:tcBorders>
              <w:top w:val="nil"/>
              <w:left w:val="nil"/>
              <w:bottom w:val="single" w:sz="4" w:space="0" w:color="auto"/>
              <w:right w:val="single" w:sz="4"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521,94</w:t>
            </w:r>
          </w:p>
        </w:tc>
        <w:tc>
          <w:tcPr>
            <w:tcW w:w="120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694,81</w:t>
            </w:r>
          </w:p>
        </w:tc>
        <w:tc>
          <w:tcPr>
            <w:tcW w:w="12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1551,28</w:t>
            </w:r>
          </w:p>
        </w:tc>
        <w:tc>
          <w:tcPr>
            <w:tcW w:w="120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40,1</w:t>
            </w:r>
          </w:p>
        </w:tc>
        <w:tc>
          <w:tcPr>
            <w:tcW w:w="11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1238,3</w:t>
            </w:r>
          </w:p>
        </w:tc>
        <w:tc>
          <w:tcPr>
            <w:tcW w:w="10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669,67</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323</w:t>
            </w:r>
          </w:p>
        </w:tc>
        <w:tc>
          <w:tcPr>
            <w:tcW w:w="1320" w:type="dxa"/>
            <w:tcBorders>
              <w:top w:val="nil"/>
              <w:left w:val="nil"/>
              <w:bottom w:val="nil"/>
              <w:right w:val="nil"/>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6010,5992</w:t>
            </w:r>
          </w:p>
        </w:tc>
      </w:tr>
      <w:tr w:rsidR="00516AEB" w:rsidRPr="00EB6880" w:rsidTr="00516AEB">
        <w:trPr>
          <w:trHeight w:val="52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Остаток на период до 2036 года</w:t>
            </w:r>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2306,22</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438,39</w:t>
            </w:r>
          </w:p>
        </w:tc>
        <w:tc>
          <w:tcPr>
            <w:tcW w:w="120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0,00</w:t>
            </w:r>
          </w:p>
        </w:tc>
        <w:tc>
          <w:tcPr>
            <w:tcW w:w="12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w:t>
            </w:r>
          </w:p>
        </w:tc>
        <w:tc>
          <w:tcPr>
            <w:tcW w:w="120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w:t>
            </w:r>
          </w:p>
        </w:tc>
        <w:tc>
          <w:tcPr>
            <w:tcW w:w="11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111,36</w:t>
            </w:r>
          </w:p>
        </w:tc>
        <w:tc>
          <w:tcPr>
            <w:tcW w:w="10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831,9</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2855,9708</w:t>
            </w:r>
          </w:p>
        </w:tc>
      </w:tr>
      <w:tr w:rsidR="00516AEB" w:rsidRPr="00EB6880" w:rsidTr="00516AEB">
        <w:trPr>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Расценки согласно НЦС-81-25</w:t>
            </w:r>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3769,86</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4601,6</w:t>
            </w:r>
          </w:p>
        </w:tc>
        <w:tc>
          <w:tcPr>
            <w:tcW w:w="120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4601,6</w:t>
            </w:r>
          </w:p>
        </w:tc>
        <w:tc>
          <w:tcPr>
            <w:tcW w:w="12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szCs w:val="20"/>
                <w:lang w:eastAsia="ru-RU"/>
              </w:rPr>
            </w:pPr>
            <w:r w:rsidRPr="00EB6880">
              <w:rPr>
                <w:rFonts w:cs="Times New Roman"/>
                <w:szCs w:val="20"/>
                <w:lang w:eastAsia="ru-RU"/>
              </w:rPr>
              <w:t>5752,7</w:t>
            </w:r>
          </w:p>
        </w:tc>
        <w:tc>
          <w:tcPr>
            <w:tcW w:w="120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5968,36</w:t>
            </w:r>
          </w:p>
        </w:tc>
        <w:tc>
          <w:tcPr>
            <w:tcW w:w="1140" w:type="dxa"/>
            <w:tcBorders>
              <w:top w:val="nil"/>
              <w:left w:val="nil"/>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5 968,36</w:t>
            </w:r>
          </w:p>
        </w:tc>
        <w:tc>
          <w:tcPr>
            <w:tcW w:w="1020" w:type="dxa"/>
            <w:tcBorders>
              <w:top w:val="nil"/>
              <w:left w:val="nil"/>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7 524,00</w:t>
            </w:r>
          </w:p>
        </w:tc>
        <w:tc>
          <w:tcPr>
            <w:tcW w:w="1120" w:type="dxa"/>
            <w:tcBorders>
              <w:top w:val="nil"/>
              <w:left w:val="nil"/>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8 443,82</w:t>
            </w:r>
          </w:p>
        </w:tc>
        <w:tc>
          <w:tcPr>
            <w:tcW w:w="13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893"/>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xml:space="preserve">Реконструкция участков в 2029 - 2036 </w:t>
            </w:r>
            <w:proofErr w:type="spellStart"/>
            <w:r w:rsidRPr="00EB6880">
              <w:rPr>
                <w:rFonts w:cs="Times New Roman"/>
                <w:szCs w:val="20"/>
                <w:lang w:eastAsia="ru-RU"/>
              </w:rPr>
              <w:t>гг</w:t>
            </w:r>
            <w:proofErr w:type="spellEnd"/>
            <w:r w:rsidRPr="00EB6880">
              <w:rPr>
                <w:rFonts w:cs="Times New Roman"/>
                <w:szCs w:val="20"/>
                <w:lang w:eastAsia="ru-RU"/>
              </w:rPr>
              <w:t xml:space="preserve"> с учетом демонтажа, млн. </w:t>
            </w:r>
            <w:proofErr w:type="spellStart"/>
            <w:r w:rsidRPr="00EB6880">
              <w:rPr>
                <w:rFonts w:cs="Times New Roman"/>
                <w:szCs w:val="20"/>
                <w:lang w:eastAsia="ru-RU"/>
              </w:rPr>
              <w:t>руб</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86,94</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20,17</w:t>
            </w:r>
          </w:p>
        </w:tc>
        <w:tc>
          <w:tcPr>
            <w:tcW w:w="120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0,00</w:t>
            </w:r>
          </w:p>
        </w:tc>
        <w:tc>
          <w:tcPr>
            <w:tcW w:w="12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0,00</w:t>
            </w:r>
          </w:p>
        </w:tc>
        <w:tc>
          <w:tcPr>
            <w:tcW w:w="120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0,00</w:t>
            </w:r>
          </w:p>
        </w:tc>
        <w:tc>
          <w:tcPr>
            <w:tcW w:w="114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6,65</w:t>
            </w:r>
          </w:p>
        </w:tc>
        <w:tc>
          <w:tcPr>
            <w:tcW w:w="10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0,00</w:t>
            </w:r>
          </w:p>
        </w:tc>
        <w:tc>
          <w:tcPr>
            <w:tcW w:w="112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70,24</w:t>
            </w:r>
          </w:p>
        </w:tc>
        <w:tc>
          <w:tcPr>
            <w:tcW w:w="1320" w:type="dxa"/>
            <w:tcBorders>
              <w:top w:val="nil"/>
              <w:left w:val="nil"/>
              <w:bottom w:val="nil"/>
              <w:right w:val="nil"/>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184,00</w:t>
            </w:r>
          </w:p>
        </w:tc>
      </w:tr>
      <w:tr w:rsidR="00516AEB" w:rsidRPr="00EB6880" w:rsidTr="00516AEB">
        <w:trPr>
          <w:gridAfter w:val="7"/>
          <w:wAfter w:w="8040" w:type="dxa"/>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xml:space="preserve">С учетом стесненности </w:t>
            </w:r>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proofErr w:type="spellStart"/>
            <w:r w:rsidRPr="00EB6880">
              <w:rPr>
                <w:rFonts w:cs="Times New Roman"/>
                <w:lang w:eastAsia="ru-RU"/>
              </w:rPr>
              <w:t>Кст</w:t>
            </w:r>
            <w:proofErr w:type="spellEnd"/>
            <w:r w:rsidRPr="00EB6880">
              <w:rPr>
                <w:rFonts w:cs="Times New Roman"/>
                <w:lang w:eastAsia="ru-RU"/>
              </w:rPr>
              <w:t>=1,06</w:t>
            </w:r>
          </w:p>
        </w:tc>
        <w:tc>
          <w:tcPr>
            <w:tcW w:w="1320"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195,0</w:t>
            </w:r>
          </w:p>
        </w:tc>
      </w:tr>
      <w:tr w:rsidR="00516AEB" w:rsidRPr="00EB6880" w:rsidTr="00516AEB">
        <w:trPr>
          <w:gridAfter w:val="7"/>
          <w:wAfter w:w="8040" w:type="dxa"/>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xml:space="preserve">с учетом </w:t>
            </w:r>
            <w:proofErr w:type="spellStart"/>
            <w:r w:rsidRPr="00EB6880">
              <w:rPr>
                <w:rFonts w:cs="Times New Roman"/>
                <w:szCs w:val="20"/>
                <w:lang w:eastAsia="ru-RU"/>
              </w:rPr>
              <w:t>Крег</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К </w:t>
            </w:r>
            <w:proofErr w:type="spellStart"/>
            <w:r w:rsidRPr="00EB6880">
              <w:rPr>
                <w:rFonts w:cs="Times New Roman"/>
                <w:lang w:eastAsia="ru-RU"/>
              </w:rPr>
              <w:t>рег</w:t>
            </w:r>
            <w:proofErr w:type="spellEnd"/>
            <w:r w:rsidRPr="00EB6880">
              <w:rPr>
                <w:rFonts w:cs="Times New Roman"/>
                <w:lang w:eastAsia="ru-RU"/>
              </w:rPr>
              <w:t xml:space="preserve"> = 1,06</w:t>
            </w:r>
          </w:p>
        </w:tc>
        <w:tc>
          <w:tcPr>
            <w:tcW w:w="132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206,7</w:t>
            </w:r>
          </w:p>
        </w:tc>
      </w:tr>
      <w:tr w:rsidR="00516AEB" w:rsidRPr="00EB6880" w:rsidTr="00516AEB">
        <w:trPr>
          <w:gridAfter w:val="7"/>
          <w:wAfter w:w="8040" w:type="dxa"/>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516AEB" w:rsidRPr="00EB6880" w:rsidRDefault="00516AEB" w:rsidP="00516AEB">
            <w:pPr>
              <w:pStyle w:val="ab"/>
              <w:rPr>
                <w:rFonts w:cs="Times New Roman"/>
                <w:szCs w:val="20"/>
                <w:lang w:eastAsia="ru-RU"/>
              </w:rPr>
            </w:pPr>
            <w:r w:rsidRPr="00EB6880">
              <w:rPr>
                <w:rFonts w:cs="Times New Roman"/>
                <w:szCs w:val="20"/>
                <w:lang w:eastAsia="ru-RU"/>
              </w:rPr>
              <w:t xml:space="preserve">С учетом </w:t>
            </w:r>
            <w:proofErr w:type="spellStart"/>
            <w:r w:rsidRPr="00EB6880">
              <w:rPr>
                <w:rFonts w:cs="Times New Roman"/>
                <w:szCs w:val="20"/>
                <w:lang w:eastAsia="ru-RU"/>
              </w:rPr>
              <w:t>Кпер</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К пер=1,01</w:t>
            </w:r>
          </w:p>
        </w:tc>
        <w:tc>
          <w:tcPr>
            <w:tcW w:w="1320" w:type="dxa"/>
            <w:gridSpan w:val="2"/>
            <w:tcBorders>
              <w:top w:val="nil"/>
              <w:left w:val="nil"/>
              <w:bottom w:val="single" w:sz="4" w:space="0" w:color="auto"/>
              <w:right w:val="single" w:sz="4"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208,8</w:t>
            </w:r>
          </w:p>
        </w:tc>
      </w:tr>
    </w:tbl>
    <w:p w:rsidR="00516AEB" w:rsidRPr="00EB6880" w:rsidRDefault="00516AEB" w:rsidP="00516AEB">
      <w:pPr>
        <w:pStyle w:val="17"/>
        <w:rPr>
          <w:rFonts w:cs="Times New Roman"/>
        </w:rPr>
        <w:sectPr w:rsidR="00516AEB" w:rsidRPr="00EB6880" w:rsidSect="009D4212">
          <w:pgSz w:w="16838" w:h="11906" w:orient="landscape"/>
          <w:pgMar w:top="1701" w:right="1134" w:bottom="850" w:left="1134" w:header="708" w:footer="708" w:gutter="0"/>
          <w:pgNumType w:start="60"/>
          <w:cols w:space="708"/>
          <w:docGrid w:linePitch="360"/>
        </w:sectPr>
      </w:pPr>
    </w:p>
    <w:p w:rsidR="00516AEB" w:rsidRPr="00EB6880" w:rsidRDefault="00516AEB" w:rsidP="00516AEB">
      <w:pPr>
        <w:pStyle w:val="17"/>
        <w:rPr>
          <w:rFonts w:cs="Times New Roman"/>
        </w:rPr>
      </w:pPr>
      <w:r w:rsidRPr="00EB6880">
        <w:rPr>
          <w:rFonts w:cs="Times New Roman"/>
        </w:rPr>
        <w:lastRenderedPageBreak/>
        <w:t>В общем балансе мощностей по г. Байкальску на м-н Строитель приходится около 9,1 МВт, в том числе не менее 3,95 МВт тепловых потерь в сетях и порядка 5,15 Гкал/ч (5,95 МВт) договорной нагрузки.</w:t>
      </w:r>
    </w:p>
    <w:p w:rsidR="00516AEB" w:rsidRPr="00EB6880" w:rsidRDefault="00516AEB" w:rsidP="00516AEB">
      <w:pPr>
        <w:pStyle w:val="17"/>
        <w:rPr>
          <w:rFonts w:cs="Times New Roman"/>
        </w:rPr>
      </w:pPr>
    </w:p>
    <w:p w:rsidR="00516AEB" w:rsidRPr="00EB6880" w:rsidRDefault="00516AEB" w:rsidP="00516AEB">
      <w:pPr>
        <w:pStyle w:val="17"/>
        <w:rPr>
          <w:rFonts w:cs="Times New Roman"/>
        </w:rPr>
      </w:pPr>
      <w:r w:rsidRPr="00EB6880">
        <w:rPr>
          <w:rFonts w:cs="Times New Roman"/>
        </w:rPr>
        <w:t xml:space="preserve">Таблица </w:t>
      </w:r>
      <w:r w:rsidR="00231489" w:rsidRPr="00EB6880">
        <w:rPr>
          <w:rFonts w:cs="Times New Roman"/>
        </w:rPr>
        <w:t>8.</w:t>
      </w:r>
      <w:r w:rsidR="0057078E" w:rsidRPr="00EB6880">
        <w:rPr>
          <w:rFonts w:cs="Times New Roman"/>
        </w:rPr>
        <w:t>1.</w:t>
      </w:r>
      <w:r w:rsidR="00231489" w:rsidRPr="00EB6880">
        <w:rPr>
          <w:rFonts w:cs="Times New Roman"/>
        </w:rPr>
        <w:t>4.4.</w:t>
      </w:r>
      <w:r w:rsidRPr="00EB6880">
        <w:rPr>
          <w:rFonts w:cs="Times New Roman"/>
        </w:rPr>
        <w:t xml:space="preserve"> Баланс мощностей микрорайона Строитель </w:t>
      </w:r>
    </w:p>
    <w:tbl>
      <w:tblPr>
        <w:tblW w:w="8062" w:type="dxa"/>
        <w:tblInd w:w="-15" w:type="dxa"/>
        <w:tblLook w:val="04A0" w:firstRow="1" w:lastRow="0" w:firstColumn="1" w:lastColumn="0" w:noHBand="0" w:noVBand="1"/>
      </w:tblPr>
      <w:tblGrid>
        <w:gridCol w:w="2268"/>
        <w:gridCol w:w="1843"/>
        <w:gridCol w:w="1276"/>
        <w:gridCol w:w="1399"/>
        <w:gridCol w:w="1276"/>
      </w:tblGrid>
      <w:tr w:rsidR="00516AEB" w:rsidRPr="00EB6880" w:rsidTr="005842DA">
        <w:trPr>
          <w:trHeight w:val="613"/>
        </w:trPr>
        <w:tc>
          <w:tcPr>
            <w:tcW w:w="2268" w:type="dxa"/>
            <w:tcBorders>
              <w:top w:val="single" w:sz="12" w:space="0" w:color="auto"/>
              <w:left w:val="single" w:sz="12"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Зона</w:t>
            </w:r>
          </w:p>
        </w:tc>
        <w:tc>
          <w:tcPr>
            <w:tcW w:w="1843" w:type="dxa"/>
            <w:tcBorders>
              <w:top w:val="single" w:sz="12"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Отопление и Вентиляция </w:t>
            </w:r>
          </w:p>
        </w:tc>
        <w:tc>
          <w:tcPr>
            <w:tcW w:w="1276" w:type="dxa"/>
            <w:tcBorders>
              <w:top w:val="single" w:sz="12"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ГВС</w:t>
            </w:r>
          </w:p>
        </w:tc>
        <w:tc>
          <w:tcPr>
            <w:tcW w:w="1399" w:type="dxa"/>
            <w:tcBorders>
              <w:top w:val="single" w:sz="12" w:space="0" w:color="auto"/>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w:t>
            </w:r>
          </w:p>
        </w:tc>
        <w:tc>
          <w:tcPr>
            <w:tcW w:w="1276" w:type="dxa"/>
            <w:tcBorders>
              <w:top w:val="single" w:sz="12" w:space="0" w:color="auto"/>
              <w:left w:val="nil"/>
              <w:bottom w:val="single" w:sz="8" w:space="0" w:color="auto"/>
              <w:right w:val="single" w:sz="12"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ГВС, т/ч</w:t>
            </w:r>
          </w:p>
        </w:tc>
      </w:tr>
      <w:tr w:rsidR="00516AEB" w:rsidRPr="00EB6880" w:rsidTr="005842DA">
        <w:trPr>
          <w:trHeight w:val="696"/>
        </w:trPr>
        <w:tc>
          <w:tcPr>
            <w:tcW w:w="2268" w:type="dxa"/>
            <w:tcBorders>
              <w:top w:val="nil"/>
              <w:left w:val="single" w:sz="12"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Строитель</w:t>
            </w:r>
          </w:p>
        </w:tc>
        <w:tc>
          <w:tcPr>
            <w:tcW w:w="1843"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3,319</w:t>
            </w:r>
          </w:p>
        </w:tc>
        <w:tc>
          <w:tcPr>
            <w:tcW w:w="1276"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0,48</w:t>
            </w:r>
          </w:p>
        </w:tc>
        <w:tc>
          <w:tcPr>
            <w:tcW w:w="139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3,799</w:t>
            </w:r>
          </w:p>
        </w:tc>
        <w:tc>
          <w:tcPr>
            <w:tcW w:w="1276" w:type="dxa"/>
            <w:tcBorders>
              <w:top w:val="nil"/>
              <w:left w:val="nil"/>
              <w:bottom w:val="single" w:sz="8" w:space="0" w:color="auto"/>
              <w:right w:val="single" w:sz="12"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8,72</w:t>
            </w:r>
          </w:p>
        </w:tc>
      </w:tr>
      <w:tr w:rsidR="00516AEB" w:rsidRPr="00EB6880" w:rsidTr="005842DA">
        <w:trPr>
          <w:trHeight w:val="278"/>
        </w:trPr>
        <w:tc>
          <w:tcPr>
            <w:tcW w:w="2268" w:type="dxa"/>
            <w:tcBorders>
              <w:top w:val="nil"/>
              <w:left w:val="single" w:sz="12"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орг</w:t>
            </w:r>
            <w:proofErr w:type="spellEnd"/>
          </w:p>
        </w:tc>
        <w:tc>
          <w:tcPr>
            <w:tcW w:w="1843"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0,539</w:t>
            </w:r>
          </w:p>
        </w:tc>
        <w:tc>
          <w:tcPr>
            <w:tcW w:w="1276"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0,36716</w:t>
            </w:r>
          </w:p>
        </w:tc>
        <w:tc>
          <w:tcPr>
            <w:tcW w:w="139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0,906</w:t>
            </w:r>
          </w:p>
        </w:tc>
        <w:tc>
          <w:tcPr>
            <w:tcW w:w="1276" w:type="dxa"/>
            <w:tcBorders>
              <w:top w:val="nil"/>
              <w:left w:val="nil"/>
              <w:bottom w:val="single" w:sz="8" w:space="0" w:color="auto"/>
              <w:right w:val="single" w:sz="12"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6,676</w:t>
            </w:r>
          </w:p>
        </w:tc>
      </w:tr>
      <w:tr w:rsidR="00516AEB" w:rsidRPr="00EB6880" w:rsidTr="005842DA">
        <w:trPr>
          <w:trHeight w:val="480"/>
        </w:trPr>
        <w:tc>
          <w:tcPr>
            <w:tcW w:w="2268" w:type="dxa"/>
            <w:tcBorders>
              <w:top w:val="nil"/>
              <w:left w:val="single" w:sz="12"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Частный сектор</w:t>
            </w:r>
          </w:p>
        </w:tc>
        <w:tc>
          <w:tcPr>
            <w:tcW w:w="1843"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2,824</w:t>
            </w:r>
          </w:p>
        </w:tc>
        <w:tc>
          <w:tcPr>
            <w:tcW w:w="1276"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0,213</w:t>
            </w:r>
          </w:p>
        </w:tc>
        <w:tc>
          <w:tcPr>
            <w:tcW w:w="139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3,037</w:t>
            </w:r>
          </w:p>
        </w:tc>
        <w:tc>
          <w:tcPr>
            <w:tcW w:w="1276" w:type="dxa"/>
            <w:tcBorders>
              <w:top w:val="nil"/>
              <w:left w:val="nil"/>
              <w:bottom w:val="single" w:sz="8" w:space="0" w:color="auto"/>
              <w:right w:val="single" w:sz="12"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r>
      <w:tr w:rsidR="00516AEB" w:rsidRPr="00EB6880" w:rsidTr="005842DA">
        <w:trPr>
          <w:trHeight w:val="379"/>
        </w:trPr>
        <w:tc>
          <w:tcPr>
            <w:tcW w:w="2268" w:type="dxa"/>
            <w:tcBorders>
              <w:top w:val="nil"/>
              <w:left w:val="single" w:sz="12" w:space="0" w:color="auto"/>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Итого потребители</w:t>
            </w:r>
          </w:p>
        </w:tc>
        <w:tc>
          <w:tcPr>
            <w:tcW w:w="1843" w:type="dxa"/>
            <w:tcBorders>
              <w:top w:val="nil"/>
              <w:left w:val="nil"/>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6,682</w:t>
            </w:r>
          </w:p>
        </w:tc>
        <w:tc>
          <w:tcPr>
            <w:tcW w:w="1276" w:type="dxa"/>
            <w:tcBorders>
              <w:top w:val="nil"/>
              <w:left w:val="nil"/>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1,060</w:t>
            </w:r>
          </w:p>
        </w:tc>
        <w:tc>
          <w:tcPr>
            <w:tcW w:w="1399" w:type="dxa"/>
            <w:tcBorders>
              <w:top w:val="nil"/>
              <w:left w:val="nil"/>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7,742</w:t>
            </w:r>
          </w:p>
        </w:tc>
        <w:tc>
          <w:tcPr>
            <w:tcW w:w="1276" w:type="dxa"/>
            <w:tcBorders>
              <w:top w:val="nil"/>
              <w:left w:val="nil"/>
              <w:bottom w:val="single" w:sz="8" w:space="0" w:color="auto"/>
              <w:right w:val="single" w:sz="12"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19,27</w:t>
            </w:r>
          </w:p>
        </w:tc>
      </w:tr>
      <w:tr w:rsidR="00516AEB" w:rsidRPr="00EB6880" w:rsidTr="005842DA">
        <w:trPr>
          <w:trHeight w:val="379"/>
        </w:trPr>
        <w:tc>
          <w:tcPr>
            <w:tcW w:w="2268" w:type="dxa"/>
            <w:tcBorders>
              <w:top w:val="nil"/>
              <w:left w:val="single" w:sz="12" w:space="0" w:color="auto"/>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 xml:space="preserve">Потери в сетях </w:t>
            </w:r>
          </w:p>
        </w:tc>
        <w:tc>
          <w:tcPr>
            <w:tcW w:w="1843" w:type="dxa"/>
            <w:tcBorders>
              <w:top w:val="nil"/>
              <w:left w:val="nil"/>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p>
        </w:tc>
        <w:tc>
          <w:tcPr>
            <w:tcW w:w="1276" w:type="dxa"/>
            <w:tcBorders>
              <w:top w:val="nil"/>
              <w:left w:val="nil"/>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p>
        </w:tc>
        <w:tc>
          <w:tcPr>
            <w:tcW w:w="1399" w:type="dxa"/>
            <w:tcBorders>
              <w:top w:val="nil"/>
              <w:left w:val="nil"/>
              <w:bottom w:val="single" w:sz="8" w:space="0" w:color="auto"/>
              <w:right w:val="single" w:sz="8"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3,53</w:t>
            </w:r>
          </w:p>
        </w:tc>
        <w:tc>
          <w:tcPr>
            <w:tcW w:w="1276" w:type="dxa"/>
            <w:tcBorders>
              <w:top w:val="nil"/>
              <w:left w:val="nil"/>
              <w:bottom w:val="single" w:sz="8" w:space="0" w:color="auto"/>
              <w:right w:val="single" w:sz="12" w:space="0" w:color="auto"/>
            </w:tcBorders>
            <w:shd w:val="clear" w:color="auto" w:fill="auto"/>
            <w:vAlign w:val="center"/>
          </w:tcPr>
          <w:p w:rsidR="00516AEB" w:rsidRPr="00EB6880" w:rsidRDefault="00516AEB" w:rsidP="00516AEB">
            <w:pPr>
              <w:spacing w:line="240" w:lineRule="auto"/>
              <w:ind w:firstLine="0"/>
              <w:jc w:val="center"/>
              <w:rPr>
                <w:rFonts w:eastAsia="Times New Roman" w:cs="Times New Roman"/>
                <w:b/>
                <w:bCs/>
                <w:color w:val="000000"/>
                <w:sz w:val="20"/>
                <w:szCs w:val="20"/>
                <w:lang w:eastAsia="ru-RU"/>
              </w:rPr>
            </w:pPr>
          </w:p>
        </w:tc>
      </w:tr>
      <w:tr w:rsidR="00516AEB" w:rsidRPr="00EB6880" w:rsidTr="005842DA">
        <w:trPr>
          <w:trHeight w:val="379"/>
        </w:trPr>
        <w:tc>
          <w:tcPr>
            <w:tcW w:w="2268" w:type="dxa"/>
            <w:tcBorders>
              <w:top w:val="nil"/>
              <w:left w:val="single" w:sz="12" w:space="0" w:color="auto"/>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Строитель, всего</w:t>
            </w:r>
          </w:p>
        </w:tc>
        <w:tc>
          <w:tcPr>
            <w:tcW w:w="1843"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4,225</w:t>
            </w:r>
          </w:p>
        </w:tc>
        <w:tc>
          <w:tcPr>
            <w:tcW w:w="1276"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0,847</w:t>
            </w:r>
          </w:p>
        </w:tc>
        <w:tc>
          <w:tcPr>
            <w:tcW w:w="1399" w:type="dxa"/>
            <w:tcBorders>
              <w:top w:val="nil"/>
              <w:left w:val="nil"/>
              <w:bottom w:val="single" w:sz="8" w:space="0" w:color="auto"/>
              <w:right w:val="single" w:sz="8"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11,272</w:t>
            </w:r>
          </w:p>
        </w:tc>
        <w:tc>
          <w:tcPr>
            <w:tcW w:w="1276" w:type="dxa"/>
            <w:tcBorders>
              <w:top w:val="nil"/>
              <w:left w:val="nil"/>
              <w:bottom w:val="single" w:sz="8" w:space="0" w:color="auto"/>
              <w:right w:val="single" w:sz="12" w:space="0" w:color="auto"/>
            </w:tcBorders>
            <w:shd w:val="clear" w:color="auto" w:fill="auto"/>
            <w:vAlign w:val="center"/>
            <w:hideMark/>
          </w:tcPr>
          <w:p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15,396</w:t>
            </w:r>
          </w:p>
        </w:tc>
      </w:tr>
    </w:tbl>
    <w:p w:rsidR="00516AEB" w:rsidRPr="00EB6880" w:rsidRDefault="00516AEB" w:rsidP="00516AEB">
      <w:pPr>
        <w:pStyle w:val="17"/>
        <w:rPr>
          <w:rFonts w:cs="Times New Roman"/>
        </w:rPr>
      </w:pPr>
    </w:p>
    <w:p w:rsidR="00516AEB" w:rsidRPr="00EB6880" w:rsidRDefault="00516AEB" w:rsidP="00516AEB">
      <w:pPr>
        <w:pStyle w:val="17"/>
        <w:ind w:firstLine="0"/>
        <w:rPr>
          <w:rFonts w:cs="Times New Roman"/>
        </w:rPr>
      </w:pPr>
      <w:r w:rsidRPr="00EB6880">
        <w:rPr>
          <w:rFonts w:cs="Times New Roman"/>
        </w:rPr>
        <w:t xml:space="preserve">Таблица </w:t>
      </w:r>
      <w:r w:rsidR="00231489" w:rsidRPr="00EB6880">
        <w:rPr>
          <w:rFonts w:cs="Times New Roman"/>
        </w:rPr>
        <w:t>8.</w:t>
      </w:r>
      <w:r w:rsidR="0057078E" w:rsidRPr="00EB6880">
        <w:rPr>
          <w:rFonts w:cs="Times New Roman"/>
        </w:rPr>
        <w:t>1.</w:t>
      </w:r>
      <w:r w:rsidR="00231489" w:rsidRPr="00EB6880">
        <w:rPr>
          <w:rFonts w:cs="Times New Roman"/>
        </w:rPr>
        <w:t>4.</w:t>
      </w:r>
      <w:r w:rsidRPr="00EB6880">
        <w:rPr>
          <w:rFonts w:cs="Times New Roman"/>
        </w:rPr>
        <w:t>5. Сводные данные по реконструкции системы теплоснабжения м-на Строитель</w:t>
      </w:r>
    </w:p>
    <w:tbl>
      <w:tblPr>
        <w:tblW w:w="8700" w:type="dxa"/>
        <w:tblInd w:w="-10" w:type="dxa"/>
        <w:tblLook w:val="04A0" w:firstRow="1" w:lastRow="0" w:firstColumn="1" w:lastColumn="0" w:noHBand="0" w:noVBand="1"/>
      </w:tblPr>
      <w:tblGrid>
        <w:gridCol w:w="1020"/>
        <w:gridCol w:w="2920"/>
        <w:gridCol w:w="1720"/>
        <w:gridCol w:w="1500"/>
        <w:gridCol w:w="1540"/>
      </w:tblGrid>
      <w:tr w:rsidR="00516AEB" w:rsidRPr="00EB6880" w:rsidTr="00516AEB">
        <w:trPr>
          <w:trHeight w:val="315"/>
        </w:trPr>
        <w:tc>
          <w:tcPr>
            <w:tcW w:w="1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1.1.</w:t>
            </w:r>
          </w:p>
        </w:tc>
        <w:tc>
          <w:tcPr>
            <w:tcW w:w="2920" w:type="dxa"/>
            <w:tcBorders>
              <w:top w:val="single" w:sz="8" w:space="0" w:color="auto"/>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720"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szCs w:val="24"/>
                <w:lang w:eastAsia="ru-RU"/>
              </w:rPr>
            </w:pPr>
            <w:r w:rsidRPr="00EB6880">
              <w:rPr>
                <w:rFonts w:cs="Times New Roman"/>
                <w:szCs w:val="24"/>
                <w:lang w:eastAsia="ru-RU"/>
              </w:rPr>
              <w:t> </w:t>
            </w:r>
          </w:p>
        </w:tc>
        <w:tc>
          <w:tcPr>
            <w:tcW w:w="1500"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40" w:type="dxa"/>
            <w:tcBorders>
              <w:top w:val="single" w:sz="8" w:space="0" w:color="auto"/>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86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Реконструкция тепловых сетей в период 2026-2028 от НГВ- и 2029-2036 </w:t>
            </w:r>
            <w:proofErr w:type="spellStart"/>
            <w:r w:rsidRPr="00EB6880">
              <w:rPr>
                <w:rFonts w:cs="Times New Roman"/>
                <w:lang w:eastAsia="ru-RU"/>
              </w:rPr>
              <w:t>гг</w:t>
            </w:r>
            <w:proofErr w:type="spellEnd"/>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szCs w:val="24"/>
                <w:lang w:eastAsia="ru-RU"/>
              </w:rPr>
            </w:pPr>
            <w:r w:rsidRPr="00EB6880">
              <w:rPr>
                <w:rFonts w:cs="Times New Roman"/>
                <w:szCs w:val="24"/>
                <w:lang w:eastAsia="ru-RU"/>
              </w:rPr>
              <w:t>430,03</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86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1.2.</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Устройство узлов технологического присоединения </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82,95</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315"/>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1.3.</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Устройство тепловых камер</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szCs w:val="24"/>
                <w:lang w:eastAsia="ru-RU"/>
              </w:rPr>
            </w:pPr>
            <w:r w:rsidRPr="00EB6880">
              <w:rPr>
                <w:rFonts w:cs="Times New Roman"/>
                <w:szCs w:val="24"/>
                <w:lang w:eastAsia="ru-RU"/>
              </w:rPr>
              <w:t>62,57</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86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1.4.</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Устройство балансировочных клапанов и секционирующих задвижек </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rsidTr="00516AEB">
        <w:trPr>
          <w:trHeight w:val="29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пп1.</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b/>
                <w:lang w:eastAsia="ru-RU"/>
              </w:rPr>
            </w:pPr>
            <w:r w:rsidRPr="00EB6880">
              <w:rPr>
                <w:rFonts w:cs="Times New Roman"/>
                <w:b/>
                <w:lang w:eastAsia="ru-RU"/>
              </w:rPr>
              <w:t xml:space="preserve">Всего </w:t>
            </w:r>
            <w:proofErr w:type="spellStart"/>
            <w:r w:rsidRPr="00EB6880">
              <w:rPr>
                <w:rFonts w:cs="Times New Roman"/>
                <w:b/>
                <w:lang w:eastAsia="ru-RU"/>
              </w:rPr>
              <w:t>пп</w:t>
            </w:r>
            <w:proofErr w:type="spellEnd"/>
            <w:r w:rsidRPr="00EB6880">
              <w:rPr>
                <w:rFonts w:cs="Times New Roman"/>
                <w:b/>
                <w:lang w:eastAsia="ru-RU"/>
              </w:rPr>
              <w:t xml:space="preserve"> 1.1-1.4., млн. </w:t>
            </w:r>
            <w:proofErr w:type="spellStart"/>
            <w:r w:rsidRPr="00EB6880">
              <w:rPr>
                <w:rFonts w:cs="Times New Roman"/>
                <w:b/>
                <w:lang w:eastAsia="ru-RU"/>
              </w:rPr>
              <w:t>руб</w:t>
            </w:r>
            <w:proofErr w:type="spellEnd"/>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580,6</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0,0</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0,0</w:t>
            </w:r>
          </w:p>
        </w:tc>
      </w:tr>
      <w:tr w:rsidR="00516AEB" w:rsidRPr="00EB6880" w:rsidTr="00516AEB">
        <w:trPr>
          <w:trHeight w:val="29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b/>
                <w:lang w:eastAsia="ru-RU"/>
              </w:rPr>
            </w:pPr>
            <w:r w:rsidRPr="00EB6880">
              <w:rPr>
                <w:rFonts w:cs="Times New Roman"/>
                <w:b/>
                <w:lang w:eastAsia="ru-RU"/>
              </w:rPr>
              <w:t> </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 </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 </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 </w:t>
            </w:r>
          </w:p>
        </w:tc>
      </w:tr>
      <w:tr w:rsidR="00516AEB" w:rsidRPr="00EB6880" w:rsidTr="00516AEB">
        <w:trPr>
          <w:trHeight w:val="293"/>
        </w:trPr>
        <w:tc>
          <w:tcPr>
            <w:tcW w:w="870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2. Реконструкция тепловых сетей в период 2029 - 2036 </w:t>
            </w:r>
            <w:proofErr w:type="spellStart"/>
            <w:r w:rsidRPr="00EB6880">
              <w:rPr>
                <w:rFonts w:cs="Times New Roman"/>
                <w:lang w:eastAsia="ru-RU"/>
              </w:rPr>
              <w:t>гг</w:t>
            </w:r>
            <w:proofErr w:type="spellEnd"/>
          </w:p>
        </w:tc>
      </w:tr>
      <w:tr w:rsidR="00516AEB" w:rsidRPr="00EB6880" w:rsidTr="00516AEB">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2.1.</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Реконструкция старых сетей и устройство новых сетей</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62,65</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146,17</w:t>
            </w:r>
          </w:p>
        </w:tc>
      </w:tr>
      <w:tr w:rsidR="00516AEB" w:rsidRPr="00EB6880" w:rsidTr="00516AEB">
        <w:trPr>
          <w:trHeight w:val="587"/>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2.2.</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Устройство узлов технологического присоединения </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6,78</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15,81</w:t>
            </w:r>
          </w:p>
        </w:tc>
      </w:tr>
      <w:tr w:rsidR="00516AEB" w:rsidRPr="00EB6880" w:rsidTr="00516AEB">
        <w:trPr>
          <w:trHeight w:val="29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2.3.</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Устройство тепловых камер</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7,54</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17,58</w:t>
            </w:r>
          </w:p>
        </w:tc>
      </w:tr>
      <w:tr w:rsidR="00516AEB" w:rsidRPr="00EB6880" w:rsidTr="00516AEB">
        <w:trPr>
          <w:trHeight w:val="661"/>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2.4.</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 xml:space="preserve">Устройство балансировочных клапанов и секционирующих задвижек </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 </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w:t>
            </w:r>
          </w:p>
        </w:tc>
      </w:tr>
      <w:tr w:rsidR="00516AEB" w:rsidRPr="00EB6880" w:rsidTr="00516AEB">
        <w:trPr>
          <w:trHeight w:val="293"/>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proofErr w:type="spellStart"/>
            <w:r w:rsidRPr="00EB6880">
              <w:rPr>
                <w:rFonts w:cs="Times New Roman"/>
                <w:b/>
                <w:lang w:eastAsia="ru-RU"/>
              </w:rPr>
              <w:t>пп</w:t>
            </w:r>
            <w:proofErr w:type="spellEnd"/>
            <w:r w:rsidRPr="00EB6880">
              <w:rPr>
                <w:rFonts w:cs="Times New Roman"/>
                <w:b/>
                <w:lang w:eastAsia="ru-RU"/>
              </w:rPr>
              <w:t xml:space="preserve"> 2.</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b/>
                <w:lang w:eastAsia="ru-RU"/>
              </w:rPr>
            </w:pPr>
            <w:r w:rsidRPr="00EB6880">
              <w:rPr>
                <w:rFonts w:cs="Times New Roman"/>
                <w:b/>
                <w:lang w:eastAsia="ru-RU"/>
              </w:rPr>
              <w:t xml:space="preserve">Всего пп.2.1-2.3., млн. </w:t>
            </w:r>
            <w:proofErr w:type="spellStart"/>
            <w:r w:rsidRPr="00EB6880">
              <w:rPr>
                <w:rFonts w:cs="Times New Roman"/>
                <w:b/>
                <w:lang w:eastAsia="ru-RU"/>
              </w:rPr>
              <w:t>руб</w:t>
            </w:r>
            <w:proofErr w:type="spellEnd"/>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0,0</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77,96</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b/>
                <w:lang w:eastAsia="ru-RU"/>
              </w:rPr>
            </w:pPr>
            <w:r w:rsidRPr="00EB6880">
              <w:rPr>
                <w:rFonts w:cs="Times New Roman"/>
                <w:b/>
                <w:lang w:eastAsia="ru-RU"/>
              </w:rPr>
              <w:t>180,57</w:t>
            </w:r>
          </w:p>
        </w:tc>
      </w:tr>
      <w:tr w:rsidR="00516AEB" w:rsidRPr="00EB6880" w:rsidTr="00516AEB">
        <w:trPr>
          <w:trHeight w:val="324"/>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3</w:t>
            </w:r>
          </w:p>
        </w:tc>
        <w:tc>
          <w:tcPr>
            <w:tcW w:w="2920" w:type="dxa"/>
            <w:tcBorders>
              <w:top w:val="nil"/>
              <w:left w:val="nil"/>
              <w:bottom w:val="single" w:sz="8" w:space="0" w:color="auto"/>
              <w:right w:val="single" w:sz="8" w:space="0" w:color="auto"/>
            </w:tcBorders>
            <w:shd w:val="clear" w:color="auto" w:fill="auto"/>
            <w:vAlign w:val="bottom"/>
            <w:hideMark/>
          </w:tcPr>
          <w:p w:rsidR="00516AEB" w:rsidRPr="00EB6880" w:rsidRDefault="00516AEB" w:rsidP="00516AEB">
            <w:pPr>
              <w:pStyle w:val="ab"/>
              <w:rPr>
                <w:rFonts w:cs="Times New Roman"/>
                <w:lang w:eastAsia="ru-RU"/>
              </w:rPr>
            </w:pPr>
            <w:r w:rsidRPr="00EB6880">
              <w:rPr>
                <w:rFonts w:cs="Times New Roman"/>
                <w:lang w:eastAsia="ru-RU"/>
              </w:rPr>
              <w:t>Итого по всем разделам затрат</w:t>
            </w:r>
          </w:p>
        </w:tc>
        <w:tc>
          <w:tcPr>
            <w:tcW w:w="172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580,6</w:t>
            </w:r>
          </w:p>
        </w:tc>
        <w:tc>
          <w:tcPr>
            <w:tcW w:w="150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78,0</w:t>
            </w:r>
          </w:p>
        </w:tc>
        <w:tc>
          <w:tcPr>
            <w:tcW w:w="1540" w:type="dxa"/>
            <w:tcBorders>
              <w:top w:val="nil"/>
              <w:left w:val="nil"/>
              <w:bottom w:val="single" w:sz="8" w:space="0" w:color="auto"/>
              <w:right w:val="single" w:sz="8" w:space="0" w:color="auto"/>
            </w:tcBorders>
            <w:shd w:val="clear" w:color="auto" w:fill="auto"/>
            <w:noWrap/>
            <w:vAlign w:val="bottom"/>
            <w:hideMark/>
          </w:tcPr>
          <w:p w:rsidR="00516AEB" w:rsidRPr="00EB6880" w:rsidRDefault="00516AEB" w:rsidP="00516AEB">
            <w:pPr>
              <w:pStyle w:val="ab"/>
              <w:rPr>
                <w:rFonts w:cs="Times New Roman"/>
                <w:lang w:eastAsia="ru-RU"/>
              </w:rPr>
            </w:pPr>
            <w:r w:rsidRPr="00EB6880">
              <w:rPr>
                <w:rFonts w:cs="Times New Roman"/>
                <w:lang w:eastAsia="ru-RU"/>
              </w:rPr>
              <w:t>180,6</w:t>
            </w:r>
          </w:p>
        </w:tc>
      </w:tr>
    </w:tbl>
    <w:p w:rsidR="004431CC" w:rsidRPr="00EB6880" w:rsidRDefault="00815E26" w:rsidP="004431CC">
      <w:pPr>
        <w:pStyle w:val="2"/>
        <w:rPr>
          <w:rFonts w:cs="Times New Roman"/>
        </w:rPr>
      </w:pPr>
      <w:hyperlink r:id="rId59" w:anchor="bookmark86" w:history="1">
        <w:bookmarkStart w:id="138" w:name="_Toc30081887"/>
        <w:bookmarkStart w:id="139" w:name="_Toc30085122"/>
        <w:bookmarkStart w:id="140" w:name="_Toc32845388"/>
        <w:bookmarkStart w:id="141" w:name="_Toc45625254"/>
        <w:bookmarkStart w:id="142" w:name="_Toc135649102"/>
        <w:bookmarkStart w:id="143" w:name="_Toc158810560"/>
        <w:bookmarkStart w:id="144" w:name="_Toc171357813"/>
        <w:bookmarkStart w:id="145" w:name="_Toc228194822"/>
        <w:r w:rsidR="004431CC" w:rsidRPr="00EB6880">
          <w:rPr>
            <w:rFonts w:cs="Times New Roman"/>
          </w:rPr>
          <w:t>Часть 8.</w:t>
        </w:r>
        <w:r w:rsidR="004431CC">
          <w:rPr>
            <w:rFonts w:cs="Times New Roman"/>
          </w:rPr>
          <w:t>2</w:t>
        </w:r>
        <w:r w:rsidR="004431CC" w:rsidRPr="00EB6880">
          <w:rPr>
            <w:rFonts w:cs="Times New Roman"/>
          </w:rPr>
          <w:t xml:space="preserve">. </w:t>
        </w:r>
      </w:hyperlink>
      <w:bookmarkEnd w:id="138"/>
      <w:bookmarkEnd w:id="139"/>
      <w:bookmarkEnd w:id="140"/>
      <w:r w:rsidR="004431CC" w:rsidRPr="00EB6880">
        <w:rPr>
          <w:rFonts w:cs="Times New Roman"/>
        </w:rPr>
        <w:t>Предложения по реконструкции и (или) модернизации, строительству тепловых сетей</w:t>
      </w:r>
      <w:bookmarkStart w:id="146" w:name="_Toc45625255"/>
      <w:bookmarkStart w:id="147" w:name="_Toc135649103"/>
      <w:bookmarkStart w:id="148" w:name="_Toc158810561"/>
      <w:bookmarkEnd w:id="141"/>
      <w:bookmarkEnd w:id="142"/>
      <w:bookmarkEnd w:id="143"/>
      <w:r w:rsidR="004431CC" w:rsidRPr="00EB6880">
        <w:rPr>
          <w:rFonts w:cs="Times New Roman"/>
        </w:rPr>
        <w:t>;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bookmarkEnd w:id="144"/>
      <w:bookmarkEnd w:id="145"/>
    </w:p>
    <w:tbl>
      <w:tblPr>
        <w:tblW w:w="0" w:type="auto"/>
        <w:tblInd w:w="-108" w:type="dxa"/>
        <w:tblBorders>
          <w:top w:val="nil"/>
          <w:left w:val="nil"/>
          <w:bottom w:val="nil"/>
          <w:right w:val="nil"/>
        </w:tblBorders>
        <w:tblLayout w:type="fixed"/>
        <w:tblLook w:val="0000" w:firstRow="0" w:lastRow="0" w:firstColumn="0" w:lastColumn="0" w:noHBand="0" w:noVBand="0"/>
      </w:tblPr>
      <w:tblGrid>
        <w:gridCol w:w="8572"/>
      </w:tblGrid>
      <w:tr w:rsidR="004431CC" w:rsidRPr="00A57A2A" w:rsidTr="0089256B">
        <w:trPr>
          <w:trHeight w:val="683"/>
        </w:trPr>
        <w:tc>
          <w:tcPr>
            <w:tcW w:w="8572" w:type="dxa"/>
          </w:tcPr>
          <w:bookmarkEnd w:id="146"/>
          <w:bookmarkEnd w:id="147"/>
          <w:bookmarkEnd w:id="148"/>
          <w:p w:rsidR="003F0FBE" w:rsidRDefault="004431CC" w:rsidP="003F0FBE">
            <w:pPr>
              <w:pStyle w:val="17"/>
              <w:rPr>
                <w:rFonts w:cs="Times New Roman"/>
              </w:rPr>
            </w:pPr>
            <w:r w:rsidRPr="00EB6880">
              <w:rPr>
                <w:rFonts w:cs="Times New Roman"/>
              </w:rPr>
              <w:t>Предложения по реконструкции и (или) модернизации, строительству тепловых сетей;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w:t>
            </w:r>
            <w:r w:rsidR="000644E3">
              <w:rPr>
                <w:rFonts w:cs="Times New Roman"/>
              </w:rPr>
              <w:t xml:space="preserve">мых районах городского поселения </w:t>
            </w:r>
            <w:r w:rsidR="00D71A73">
              <w:rPr>
                <w:rFonts w:cs="Times New Roman"/>
              </w:rPr>
              <w:t xml:space="preserve">отчасти </w:t>
            </w:r>
            <w:r w:rsidR="000644E3">
              <w:rPr>
                <w:rFonts w:cs="Times New Roman"/>
              </w:rPr>
              <w:t>изложены в части 8.1.</w:t>
            </w:r>
            <w:r w:rsidR="003F0FBE">
              <w:rPr>
                <w:rFonts w:cs="Times New Roman"/>
              </w:rPr>
              <w:t xml:space="preserve"> Эти предложения относятся к прокладке нового трубопровода до границы ОЭЗ Прибрежная и </w:t>
            </w:r>
            <w:r w:rsidR="000B6763">
              <w:rPr>
                <w:rFonts w:cs="Times New Roman"/>
              </w:rPr>
              <w:t xml:space="preserve">реконструкции действующего участка тепловых сетей от планируемой группы электрокотельных К3 к ТК-79 на границе с ОЭЗ Предгорная. </w:t>
            </w:r>
          </w:p>
          <w:p w:rsidR="000644E3" w:rsidRPr="003F0FBE" w:rsidRDefault="003F0FBE" w:rsidP="003F0FBE">
            <w:pPr>
              <w:pStyle w:val="17"/>
              <w:rPr>
                <w:rFonts w:cs="Times New Roman"/>
              </w:rPr>
            </w:pPr>
            <w:r>
              <w:rPr>
                <w:rFonts w:cs="Times New Roman"/>
              </w:rPr>
              <w:t xml:space="preserve"> </w:t>
            </w:r>
            <w:r w:rsidR="00F23D3A">
              <w:rPr>
                <w:rFonts w:cs="Times New Roman"/>
              </w:rPr>
              <w:t xml:space="preserve">Вопросы </w:t>
            </w:r>
            <w:r w:rsidRPr="003F0FBE">
              <w:rPr>
                <w:rFonts w:cs="Times New Roman"/>
              </w:rPr>
              <w:t>строительств</w:t>
            </w:r>
            <w:r w:rsidR="00F23D3A">
              <w:rPr>
                <w:rFonts w:cs="Times New Roman"/>
              </w:rPr>
              <w:t>а</w:t>
            </w:r>
            <w:r w:rsidRPr="003F0FBE">
              <w:rPr>
                <w:rFonts w:cs="Times New Roman"/>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r w:rsidR="00F23D3A">
              <w:rPr>
                <w:rFonts w:cs="Times New Roman"/>
              </w:rPr>
              <w:t xml:space="preserve"> – </w:t>
            </w:r>
            <w:proofErr w:type="spellStart"/>
            <w:r w:rsidR="00F23D3A">
              <w:rPr>
                <w:rFonts w:cs="Times New Roman"/>
              </w:rPr>
              <w:t>Промзоны</w:t>
            </w:r>
            <w:proofErr w:type="spellEnd"/>
            <w:r w:rsidR="00F23D3A">
              <w:rPr>
                <w:rFonts w:cs="Times New Roman"/>
              </w:rPr>
              <w:t xml:space="preserve"> и ОЭЗ Предгорная и Прибрежная выходят за рамки актуализированной схемы теплоснабжения. </w:t>
            </w:r>
          </w:p>
          <w:p w:rsidR="004431CC" w:rsidRPr="00A57A2A" w:rsidRDefault="004431CC" w:rsidP="00F04ADB">
            <w:pPr>
              <w:pStyle w:val="2"/>
              <w:rPr>
                <w:rFonts w:cs="Times New Roman"/>
                <w:color w:val="000000"/>
                <w:sz w:val="28"/>
                <w:szCs w:val="28"/>
              </w:rPr>
            </w:pPr>
            <w:bookmarkStart w:id="149" w:name="_Toc228194823"/>
            <w:r w:rsidRPr="00A57A2A">
              <w:rPr>
                <w:rFonts w:cs="Times New Roman"/>
              </w:rPr>
              <w:t>Часть 8.</w:t>
            </w:r>
            <w:r w:rsidR="00F04ADB">
              <w:rPr>
                <w:rFonts w:cs="Times New Roman"/>
              </w:rPr>
              <w:t>3</w:t>
            </w:r>
            <w:r w:rsidRPr="00A57A2A">
              <w:rPr>
                <w:rFonts w:cs="Times New Roman"/>
              </w:rPr>
              <w:t>.</w:t>
            </w:r>
            <w:r>
              <w:rPr>
                <w:rFonts w:cs="Times New Roman"/>
              </w:rPr>
              <w:t xml:space="preserve"> П</w:t>
            </w:r>
            <w:r w:rsidRPr="00A57A2A">
              <w:rPr>
                <w:rFonts w:cs="Times New Roman"/>
              </w:rPr>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9"/>
            <w:r w:rsidRPr="00A57A2A">
              <w:rPr>
                <w:rFonts w:cs="Times New Roman"/>
                <w:color w:val="000000"/>
                <w:sz w:val="28"/>
                <w:szCs w:val="28"/>
              </w:rPr>
              <w:t xml:space="preserve"> </w:t>
            </w:r>
          </w:p>
        </w:tc>
      </w:tr>
    </w:tbl>
    <w:p w:rsidR="004431CC" w:rsidRPr="000644E3" w:rsidRDefault="000644E3" w:rsidP="000644E3">
      <w:pPr>
        <w:pStyle w:val="4"/>
        <w:rPr>
          <w:rFonts w:eastAsia="Times New Roman"/>
          <w:lang w:eastAsia="ru-RU"/>
        </w:rPr>
      </w:pPr>
      <w:r w:rsidRPr="000644E3">
        <w:rPr>
          <w:rFonts w:eastAsia="Times New Roman"/>
          <w:lang w:eastAsia="ru-RU"/>
        </w:rPr>
        <w:t xml:space="preserve">Предложения по строительству, реконструкции и </w:t>
      </w:r>
      <w:r>
        <w:rPr>
          <w:rFonts w:eastAsia="Times New Roman"/>
          <w:lang w:eastAsia="ru-RU"/>
        </w:rPr>
        <w:t>модернизации тепловых сетей, изложенные в части 8.1. обеспечат повышение</w:t>
      </w:r>
      <w:r w:rsidRPr="000644E3">
        <w:rPr>
          <w:rFonts w:eastAsia="Times New Roman"/>
          <w:lang w:eastAsia="ru-RU"/>
        </w:rPr>
        <w:t xml:space="preserve"> эффективности функционирования системы теплоснабжения, в том числе за счет или ликвидации </w:t>
      </w:r>
      <w:r>
        <w:rPr>
          <w:rFonts w:eastAsia="Times New Roman"/>
          <w:lang w:eastAsia="ru-RU"/>
        </w:rPr>
        <w:t xml:space="preserve">действующей в настоящее время ТЭЦ, оборудование которой морально и физически изношено. </w:t>
      </w:r>
    </w:p>
    <w:p w:rsidR="003D248C" w:rsidRPr="00EB6880" w:rsidRDefault="003D248C" w:rsidP="00C00E99">
      <w:pPr>
        <w:pStyle w:val="2"/>
        <w:rPr>
          <w:rFonts w:cs="Times New Roman"/>
        </w:rPr>
      </w:pPr>
      <w:bookmarkStart w:id="150" w:name="_Toc228194824"/>
      <w:r w:rsidRPr="00EB6880">
        <w:rPr>
          <w:rFonts w:cs="Times New Roman"/>
        </w:rPr>
        <w:t>Часть 8.</w:t>
      </w:r>
      <w:r w:rsidR="00F04ADB">
        <w:rPr>
          <w:rFonts w:cs="Times New Roman"/>
        </w:rPr>
        <w:t>4</w:t>
      </w:r>
      <w:r w:rsidRPr="00EB6880">
        <w:rPr>
          <w:rFonts w:cs="Times New Roman"/>
        </w:rPr>
        <w:t>.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133"/>
      <w:bookmarkEnd w:id="150"/>
    </w:p>
    <w:p w:rsidR="00623AEB" w:rsidRDefault="003D248C" w:rsidP="003D248C">
      <w:pPr>
        <w:spacing w:after="80"/>
        <w:rPr>
          <w:rFonts w:cs="Times New Roman"/>
          <w:szCs w:val="24"/>
        </w:rPr>
      </w:pPr>
      <w:r w:rsidRPr="00EB6880">
        <w:rPr>
          <w:rFonts w:cs="Times New Roman"/>
          <w:szCs w:val="24"/>
        </w:rPr>
        <w:t>Существующая система теплоснабжения сформировалась на базе единственного источника тепловой энергии - ТЭЦ г. Байкальска, которая в первую очередь предназначалась для тепло- и электроснабжения БЦБК. 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r w:rsidR="00835C8F">
        <w:rPr>
          <w:rFonts w:cs="Times New Roman"/>
          <w:szCs w:val="24"/>
        </w:rPr>
        <w:t xml:space="preserve">- угольной водогрейной котельной и предложен комплекс мероприятий по капитальному ремонту и реконструкции тепловых сетей, повышающих их надежность и эффективность. </w:t>
      </w:r>
      <w:r w:rsidR="00E938C5" w:rsidRPr="00E938C5">
        <w:rPr>
          <w:rFonts w:cs="Times New Roman"/>
          <w:szCs w:val="24"/>
        </w:rPr>
        <w:t xml:space="preserve">С 2015 года в связи с запретом строительства теплоисточников, работающих на угле, рассматривались </w:t>
      </w:r>
      <w:r w:rsidR="00E938C5">
        <w:rPr>
          <w:rFonts w:cs="Times New Roman"/>
          <w:szCs w:val="24"/>
        </w:rPr>
        <w:t xml:space="preserve">другие </w:t>
      </w:r>
      <w:r w:rsidR="00E938C5" w:rsidRPr="00E938C5">
        <w:rPr>
          <w:rFonts w:cs="Times New Roman"/>
          <w:szCs w:val="24"/>
        </w:rPr>
        <w:t>варианты генерации тепловой энергии</w:t>
      </w:r>
      <w:r w:rsidR="00E938C5">
        <w:rPr>
          <w:rFonts w:cs="Times New Roman"/>
          <w:szCs w:val="24"/>
        </w:rPr>
        <w:t xml:space="preserve"> с использованием </w:t>
      </w:r>
      <w:r w:rsidR="00E938C5" w:rsidRPr="00E938C5">
        <w:rPr>
          <w:rFonts w:cs="Times New Roman"/>
          <w:szCs w:val="24"/>
        </w:rPr>
        <w:t>экологически чисты</w:t>
      </w:r>
      <w:r w:rsidR="00E938C5">
        <w:rPr>
          <w:rFonts w:cs="Times New Roman"/>
          <w:szCs w:val="24"/>
        </w:rPr>
        <w:t>х технологий</w:t>
      </w:r>
      <w:r w:rsidR="00E938C5" w:rsidRPr="00E938C5">
        <w:rPr>
          <w:rFonts w:cs="Times New Roman"/>
          <w:szCs w:val="24"/>
        </w:rPr>
        <w:t>.</w:t>
      </w:r>
    </w:p>
    <w:p w:rsidR="00E92855" w:rsidRDefault="00623AEB" w:rsidP="003D248C">
      <w:pPr>
        <w:spacing w:after="80"/>
        <w:rPr>
          <w:rFonts w:cs="Times New Roman"/>
        </w:rPr>
      </w:pPr>
      <w:r w:rsidRPr="00B50A22">
        <w:rPr>
          <w:rFonts w:cs="Times New Roman"/>
        </w:rPr>
        <w:lastRenderedPageBreak/>
        <w:t>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w:t>
      </w:r>
      <w:proofErr w:type="spellStart"/>
      <w:r w:rsidRPr="00B50A22">
        <w:rPr>
          <w:rFonts w:cs="Times New Roman"/>
        </w:rPr>
        <w:t>Байкал.ЦЕНТР</w:t>
      </w:r>
      <w:proofErr w:type="spellEnd"/>
      <w:r w:rsidRPr="00B50A22">
        <w:rPr>
          <w:rFonts w:cs="Times New Roman"/>
        </w:rPr>
        <w:t>»; ООО «</w:t>
      </w:r>
      <w:proofErr w:type="spellStart"/>
      <w:r w:rsidRPr="00B50A22">
        <w:rPr>
          <w:rFonts w:cs="Times New Roman"/>
        </w:rPr>
        <w:t>ЕН+Девелопмент</w:t>
      </w:r>
      <w:proofErr w:type="spellEnd"/>
      <w:r w:rsidRPr="00B50A22">
        <w:rPr>
          <w:rFonts w:cs="Times New Roman"/>
        </w:rPr>
        <w:t>» (далее «</w:t>
      </w:r>
      <w:r w:rsidRPr="00B50A22">
        <w:rPr>
          <w:rFonts w:cs="Times New Roman"/>
          <w:i/>
        </w:rPr>
        <w:t>рабочая группа Минэнерго</w:t>
      </w:r>
      <w:r w:rsidRPr="00B50A22">
        <w:rPr>
          <w:rFonts w:cs="Times New Roman"/>
        </w:rPr>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B50A22">
        <w:rPr>
          <w:rFonts w:cs="Times New Roman"/>
          <w:i/>
        </w:rPr>
        <w:t>проект Минэнерго</w:t>
      </w:r>
      <w:r w:rsidRPr="00B50A22">
        <w:rPr>
          <w:rFonts w:cs="Times New Roman"/>
        </w:rPr>
        <w:t xml:space="preserve">»,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Данный проект предусматривает также строительство новых тепловых сетей общей протяженностью до 80 км с использованием труб из сшитого полиэтилена в армированном </w:t>
      </w:r>
      <w:proofErr w:type="spellStart"/>
      <w:r w:rsidRPr="00B50A22">
        <w:rPr>
          <w:rFonts w:cs="Times New Roman"/>
        </w:rPr>
        <w:t>предизолированном</w:t>
      </w:r>
      <w:proofErr w:type="spellEnd"/>
      <w:r w:rsidRPr="00B50A22">
        <w:rPr>
          <w:rFonts w:cs="Times New Roman"/>
        </w:rPr>
        <w:t xml:space="preserve"> исполнении. Общие капитальные затраты на реализацию проекта оценивались рабочей группой с учетом цен 2021 года в размере 6044 млн. руб., (3950 млн. руб. – строительство 10 электрокотельных и 2094 млн. руб. – строительство новых тепловых сетей). </w:t>
      </w:r>
    </w:p>
    <w:p w:rsidR="00E92855" w:rsidRPr="00B50A22" w:rsidRDefault="00E92855" w:rsidP="00E92855">
      <w:pPr>
        <w:rPr>
          <w:rFonts w:cs="Times New Roman"/>
        </w:rPr>
      </w:pPr>
      <w:r w:rsidRPr="00B50A22">
        <w:rPr>
          <w:rFonts w:cs="Times New Roman"/>
        </w:rPr>
        <w:t>В 2023 году силами ООО «</w:t>
      </w:r>
      <w:proofErr w:type="spellStart"/>
      <w:r w:rsidRPr="00B50A22">
        <w:rPr>
          <w:rFonts w:cs="Times New Roman"/>
        </w:rPr>
        <w:t>Сибэнергосбережение</w:t>
      </w:r>
      <w:proofErr w:type="spellEnd"/>
      <w:r w:rsidRPr="00B50A22">
        <w:rPr>
          <w:rFonts w:cs="Times New Roman"/>
        </w:rPr>
        <w:t xml:space="preserve">» выполнена работа «Актуализация схемы теплоснабжения Байкальского муниципального образования Слюдянского района Иркутской области на 2023-2-33 годы».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rsidR="004431CC" w:rsidRDefault="00E92855" w:rsidP="004431CC">
      <w:pPr>
        <w:rPr>
          <w:rFonts w:cs="Times New Roman"/>
        </w:rPr>
      </w:pPr>
      <w:r w:rsidRPr="00B50A22">
        <w:rPr>
          <w:rFonts w:cs="Times New Roman"/>
        </w:rPr>
        <w:t>В 2024 году силами ФГБОУ ВО «ИРНИТУ»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предлагались варианты полной децентрализации системы теплоснабжения г. Байкальска. Схема была утверждена постановлением администрации Байкальского городского поселения,</w:t>
      </w:r>
      <w:r w:rsidR="004431CC">
        <w:rPr>
          <w:rFonts w:cs="Times New Roman"/>
        </w:rPr>
        <w:t xml:space="preserve"> но в конечном счете не принята.</w:t>
      </w:r>
    </w:p>
    <w:p w:rsidR="00E92855" w:rsidRPr="00B50A22" w:rsidRDefault="00E92855" w:rsidP="004431CC">
      <w:pPr>
        <w:rPr>
          <w:rFonts w:cs="Times New Roman"/>
        </w:rPr>
      </w:pPr>
      <w:r w:rsidRPr="00B50A22">
        <w:rPr>
          <w:rFonts w:cs="Times New Roman"/>
        </w:rPr>
        <w:t xml:space="preserve"> 2025 году силами ООО «Прогресс»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учтены возможности систем </w:t>
      </w:r>
      <w:proofErr w:type="spellStart"/>
      <w:r w:rsidRPr="00B50A22">
        <w:rPr>
          <w:rFonts w:cs="Times New Roman"/>
        </w:rPr>
        <w:t>электро</w:t>
      </w:r>
      <w:proofErr w:type="spellEnd"/>
      <w:r w:rsidRPr="00B50A22">
        <w:rPr>
          <w:rFonts w:cs="Times New Roman"/>
        </w:rPr>
        <w:t xml:space="preserve"> – и водоснабжения, отсутствовали предложения по водоподготовке, по реконструкции тепловых сетей. </w:t>
      </w:r>
    </w:p>
    <w:p w:rsidR="003D248C" w:rsidRPr="00EB6880" w:rsidRDefault="003D248C" w:rsidP="003D248C">
      <w:pPr>
        <w:spacing w:after="80"/>
        <w:rPr>
          <w:rFonts w:cs="Times New Roman"/>
        </w:rPr>
      </w:pPr>
      <w:r w:rsidRPr="00EB6880">
        <w:rPr>
          <w:rFonts w:cs="Times New Roman"/>
        </w:rPr>
        <w:t>За период, предшествующий актуализации схемы теплоснабжения, в 202</w:t>
      </w:r>
      <w:r w:rsidR="00835C8F">
        <w:rPr>
          <w:rFonts w:cs="Times New Roman"/>
        </w:rPr>
        <w:t>4</w:t>
      </w:r>
      <w:r w:rsidRPr="00EB6880">
        <w:rPr>
          <w:rFonts w:cs="Times New Roman"/>
        </w:rPr>
        <w:t>-202</w:t>
      </w:r>
      <w:r w:rsidR="00835C8F">
        <w:rPr>
          <w:rFonts w:cs="Times New Roman"/>
        </w:rPr>
        <w:t>5</w:t>
      </w:r>
      <w:r w:rsidRPr="00EB6880">
        <w:rPr>
          <w:rFonts w:cs="Times New Roman"/>
        </w:rPr>
        <w:t xml:space="preserve"> </w:t>
      </w:r>
      <w:proofErr w:type="spellStart"/>
      <w:r w:rsidRPr="00EB6880">
        <w:rPr>
          <w:rFonts w:cs="Times New Roman"/>
        </w:rPr>
        <w:t>гг</w:t>
      </w:r>
      <w:proofErr w:type="spellEnd"/>
      <w:r w:rsidRPr="00EB6880">
        <w:rPr>
          <w:rFonts w:cs="Times New Roman"/>
        </w:rPr>
        <w:t xml:space="preserve"> году введен участок трубопровода от ТЭЦ в направлении ОЭЗ Прибрежная </w:t>
      </w:r>
      <w:proofErr w:type="spellStart"/>
      <w:r w:rsidRPr="00EB6880">
        <w:rPr>
          <w:rFonts w:cs="Times New Roman"/>
        </w:rPr>
        <w:t>Ду</w:t>
      </w:r>
      <w:proofErr w:type="spellEnd"/>
      <w:r w:rsidRPr="00EB6880">
        <w:rPr>
          <w:rFonts w:cs="Times New Roman"/>
        </w:rPr>
        <w:t xml:space="preserve"> </w:t>
      </w:r>
      <w:r w:rsidR="00835C8F">
        <w:rPr>
          <w:rFonts w:cs="Times New Roman"/>
        </w:rPr>
        <w:t>2</w:t>
      </w:r>
      <w:r w:rsidRPr="00EB6880">
        <w:rPr>
          <w:rFonts w:cs="Times New Roman"/>
        </w:rPr>
        <w:t xml:space="preserve">50 мм протяженностью 80 м. Проложенные трубопроводы выполнены из стальных труб с ППУ изоляцией. Прокладка в основном в непроходных каналах за исключением переходов через р. Солзан и пересечения двух дорог, выполненных путем устройства П-образных конструкций, которые выполняют при этом функции компенсаторов.  </w:t>
      </w:r>
    </w:p>
    <w:p w:rsidR="00A57A2A" w:rsidRDefault="00A57A2A">
      <w:pPr>
        <w:spacing w:after="200" w:line="276" w:lineRule="auto"/>
        <w:ind w:firstLine="0"/>
        <w:jc w:val="left"/>
        <w:rPr>
          <w:rFonts w:eastAsia="Times New Roman" w:cs="Times New Roman"/>
          <w:color w:val="365F91" w:themeColor="accent1" w:themeShade="BF"/>
          <w:sz w:val="28"/>
          <w:szCs w:val="32"/>
          <w:lang w:eastAsia="ru-RU"/>
        </w:rPr>
      </w:pPr>
      <w:bookmarkStart w:id="151" w:name="_Toc171357967"/>
    </w:p>
    <w:p w:rsidR="00A57A2A" w:rsidRDefault="00A57A2A">
      <w:pPr>
        <w:spacing w:after="200" w:line="276" w:lineRule="auto"/>
        <w:ind w:firstLine="0"/>
        <w:jc w:val="left"/>
        <w:rPr>
          <w:rFonts w:eastAsia="Times New Roman" w:cs="Times New Roman"/>
          <w:color w:val="365F91" w:themeColor="accent1" w:themeShade="BF"/>
          <w:sz w:val="28"/>
          <w:szCs w:val="32"/>
          <w:lang w:eastAsia="ru-RU"/>
        </w:rPr>
      </w:pPr>
    </w:p>
    <w:p w:rsidR="00A57A2A" w:rsidRDefault="00A57A2A">
      <w:pPr>
        <w:spacing w:after="200" w:line="276" w:lineRule="auto"/>
        <w:ind w:firstLine="0"/>
        <w:jc w:val="left"/>
        <w:rPr>
          <w:rFonts w:eastAsia="Times New Roman" w:cs="Times New Roman"/>
          <w:color w:val="365F91" w:themeColor="accent1" w:themeShade="BF"/>
          <w:sz w:val="28"/>
          <w:szCs w:val="32"/>
          <w:lang w:eastAsia="ru-RU"/>
        </w:rPr>
      </w:pPr>
    </w:p>
    <w:p w:rsidR="00434247" w:rsidRPr="00EB6880" w:rsidRDefault="00434247">
      <w:pPr>
        <w:spacing w:after="200" w:line="276" w:lineRule="auto"/>
        <w:ind w:firstLine="0"/>
        <w:jc w:val="left"/>
        <w:rPr>
          <w:rFonts w:eastAsia="Times New Roman" w:cs="Times New Roman"/>
          <w:color w:val="365F91" w:themeColor="accent1" w:themeShade="BF"/>
          <w:sz w:val="28"/>
          <w:szCs w:val="32"/>
          <w:lang w:eastAsia="ru-RU"/>
        </w:rPr>
      </w:pPr>
      <w:r w:rsidRPr="00EB6880">
        <w:rPr>
          <w:rFonts w:eastAsia="Times New Roman" w:cs="Times New Roman"/>
          <w:color w:val="365F91" w:themeColor="accent1" w:themeShade="BF"/>
          <w:sz w:val="28"/>
          <w:szCs w:val="32"/>
          <w:lang w:eastAsia="ru-RU"/>
        </w:rPr>
        <w:br w:type="page"/>
      </w:r>
    </w:p>
    <w:p w:rsidR="00A53B78" w:rsidRPr="00EB6880" w:rsidRDefault="00A53B78" w:rsidP="001D6FF9">
      <w:pPr>
        <w:pStyle w:val="10"/>
        <w:rPr>
          <w:rFonts w:eastAsia="Times New Roman" w:cs="Times New Roman"/>
          <w:lang w:eastAsia="ru-RU"/>
        </w:rPr>
      </w:pPr>
      <w:bookmarkStart w:id="152" w:name="_Toc228194825"/>
      <w:r w:rsidRPr="00EB6880">
        <w:rPr>
          <w:rFonts w:eastAsia="Times New Roman" w:cs="Times New Roman"/>
          <w:lang w:eastAsia="ru-RU"/>
        </w:rPr>
        <w:lastRenderedPageBreak/>
        <w:t>ГЛАВА 9. ПРЕДЛОЖЕНИЯ ПО ПЕРЕВОДУ ОТКРЫТЫХ СИСТЕМ ТЕПЛОСНАБЖЕНИЯ (ГОРЯЧ</w:t>
      </w:r>
      <w:r w:rsidR="005B62BD" w:rsidRPr="00EB6880">
        <w:rPr>
          <w:rFonts w:eastAsia="Times New Roman" w:cs="Times New Roman"/>
          <w:lang w:eastAsia="ru-RU"/>
        </w:rPr>
        <w:t>Е</w:t>
      </w:r>
      <w:r w:rsidRPr="00EB6880">
        <w:rPr>
          <w:rFonts w:eastAsia="Times New Roman" w:cs="Times New Roman"/>
          <w:lang w:eastAsia="ru-RU"/>
        </w:rPr>
        <w:t>ГО ВОДОСНАБЖЕНИЯ), ОТДЕЛЬНЫХ УЧАСТКОВ ТАКИХ СИСТЕМ В ЗАКРЫТЫЕ СИСТЕМЫ ГОРЯЧЕГО ВОДОСНАБЖЕНИЯ</w:t>
      </w:r>
      <w:bookmarkEnd w:id="151"/>
      <w:bookmarkEnd w:id="152"/>
    </w:p>
    <w:p w:rsidR="004A313E" w:rsidRPr="00F2134C" w:rsidRDefault="004A313E" w:rsidP="004A313E">
      <w:pPr>
        <w:pStyle w:val="4"/>
        <w:rPr>
          <w:rFonts w:eastAsia="Times New Roman"/>
          <w:lang w:eastAsia="ru-RU"/>
        </w:rPr>
      </w:pPr>
      <w:bookmarkStart w:id="153" w:name="_Toc171357968"/>
      <w:r>
        <w:rPr>
          <w:rFonts w:eastAsia="Times New Roman"/>
          <w:lang w:eastAsia="ru-RU"/>
        </w:rPr>
        <w:t xml:space="preserve">Согласно п. 68 ПП РФ №154 </w:t>
      </w:r>
      <w:r w:rsidRPr="00424DD8">
        <w:rPr>
          <w:rFonts w:eastAsia="Times New Roman"/>
          <w:lang w:eastAsia="ru-RU"/>
        </w:rPr>
        <w:t>Глава 9 "Предложения по переводу открытых систем теплоснабжения (горячего водоснабжения</w:t>
      </w:r>
      <w:proofErr w:type="gramStart"/>
      <w:r w:rsidRPr="00424DD8">
        <w:rPr>
          <w:rFonts w:eastAsia="Times New Roman"/>
          <w:lang w:eastAsia="ru-RU"/>
        </w:rPr>
        <w:t>) ,</w:t>
      </w:r>
      <w:proofErr w:type="gramEnd"/>
      <w:r w:rsidRPr="00424DD8">
        <w:rPr>
          <w:rFonts w:eastAsia="Times New Roman"/>
          <w:lang w:eastAsia="ru-RU"/>
        </w:rPr>
        <w:t xml:space="preserve"> отдельных участков таких систем на закрытые системы горячего водоснабжения</w:t>
      </w:r>
      <w:r w:rsidRPr="00F2134C">
        <w:rPr>
          <w:rFonts w:eastAsia="Times New Roman"/>
          <w:lang w:eastAsia="ru-RU"/>
        </w:rPr>
        <w:t>" содержит:</w:t>
      </w:r>
    </w:p>
    <w:p w:rsidR="004A313E" w:rsidRPr="00F2134C" w:rsidRDefault="003F297D" w:rsidP="004A313E">
      <w:pPr>
        <w:pStyle w:val="4"/>
        <w:rPr>
          <w:rFonts w:eastAsia="Times New Roman"/>
          <w:lang w:eastAsia="ru-RU"/>
        </w:rPr>
      </w:pPr>
      <w:r>
        <w:rPr>
          <w:rFonts w:eastAsia="Times New Roman"/>
          <w:lang w:eastAsia="ru-RU"/>
        </w:rPr>
        <w:t xml:space="preserve">а) </w:t>
      </w:r>
      <w:r w:rsidR="004A313E" w:rsidRPr="00F2134C">
        <w:rPr>
          <w:rFonts w:eastAsia="Times New Roman"/>
          <w:lang w:eastAsia="ru-RU"/>
        </w:rPr>
        <w:t xml:space="preserve">технико-экономическое обоснование предложений по типам присоединений </w:t>
      </w:r>
      <w:proofErr w:type="spellStart"/>
      <w:r w:rsidR="004A313E" w:rsidRPr="00F2134C">
        <w:rPr>
          <w:rFonts w:eastAsia="Times New Roman"/>
          <w:lang w:eastAsia="ru-RU"/>
        </w:rPr>
        <w:t>теплопотребляющих</w:t>
      </w:r>
      <w:proofErr w:type="spellEnd"/>
      <w:r w:rsidR="004A313E" w:rsidRPr="00F2134C">
        <w:rPr>
          <w:rFonts w:eastAsia="Times New Roman"/>
          <w:lang w:eastAsia="ru-RU"/>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w:t>
      </w:r>
      <w:proofErr w:type="gramStart"/>
      <w:r w:rsidR="004A313E" w:rsidRPr="00F2134C">
        <w:rPr>
          <w:rFonts w:eastAsia="Times New Roman"/>
          <w:lang w:eastAsia="ru-RU"/>
        </w:rPr>
        <w:t>) ,</w:t>
      </w:r>
      <w:proofErr w:type="gramEnd"/>
      <w:r w:rsidR="004A313E" w:rsidRPr="00F2134C">
        <w:rPr>
          <w:rFonts w:eastAsia="Times New Roman"/>
          <w:lang w:eastAsia="ru-RU"/>
        </w:rPr>
        <w:t xml:space="preserve"> отдельным участкам такой системы, на закрытую систему горячего водоснабжения;</w:t>
      </w:r>
    </w:p>
    <w:p w:rsidR="004A313E" w:rsidRPr="00F2134C" w:rsidRDefault="00ED67E9" w:rsidP="004A313E">
      <w:pPr>
        <w:pStyle w:val="4"/>
        <w:rPr>
          <w:rFonts w:eastAsia="Times New Roman"/>
          <w:lang w:eastAsia="ru-RU"/>
        </w:rPr>
      </w:pPr>
      <w:r>
        <w:rPr>
          <w:rFonts w:eastAsia="Times New Roman"/>
          <w:lang w:eastAsia="ru-RU"/>
        </w:rPr>
        <w:t>б) о</w:t>
      </w:r>
      <w:r w:rsidR="004A313E" w:rsidRPr="00F2134C">
        <w:rPr>
          <w:rFonts w:eastAsia="Times New Roman"/>
          <w:lang w:eastAsia="ru-RU"/>
        </w:rPr>
        <w:t>боснование и пересмотр графика температур теплоносителя и его расхода в открытой системе теплоснабжения (горячего водоснабжения</w:t>
      </w:r>
      <w:proofErr w:type="gramStart"/>
      <w:r w:rsidR="004A313E" w:rsidRPr="00F2134C">
        <w:rPr>
          <w:rFonts w:eastAsia="Times New Roman"/>
          <w:lang w:eastAsia="ru-RU"/>
        </w:rPr>
        <w:t>) ;</w:t>
      </w:r>
      <w:proofErr w:type="gramEnd"/>
    </w:p>
    <w:p w:rsidR="004A313E" w:rsidRPr="00F2134C" w:rsidRDefault="004A313E" w:rsidP="004A313E">
      <w:pPr>
        <w:pStyle w:val="4"/>
        <w:rPr>
          <w:rFonts w:eastAsia="Times New Roman"/>
          <w:lang w:eastAsia="ru-RU"/>
        </w:rPr>
      </w:pPr>
      <w:r w:rsidRPr="00F2134C">
        <w:rPr>
          <w:rFonts w:eastAsia="Times New Roman"/>
          <w:lang w:eastAsia="ru-RU"/>
        </w:rPr>
        <w:t xml:space="preserve">в) </w:t>
      </w:r>
      <w:r w:rsidR="00ED67E9">
        <w:rPr>
          <w:rFonts w:eastAsia="Times New Roman"/>
          <w:lang w:eastAsia="ru-RU"/>
        </w:rPr>
        <w:t>п</w:t>
      </w:r>
      <w:r w:rsidRPr="00F2134C">
        <w:rPr>
          <w:rFonts w:eastAsia="Times New Roman"/>
          <w:lang w:eastAsia="ru-RU"/>
        </w:rPr>
        <w:t>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p>
    <w:p w:rsidR="004A313E" w:rsidRPr="00F2134C" w:rsidRDefault="004A313E" w:rsidP="004A313E">
      <w:pPr>
        <w:pStyle w:val="4"/>
        <w:rPr>
          <w:rFonts w:eastAsia="Times New Roman"/>
          <w:lang w:eastAsia="ru-RU"/>
        </w:rPr>
      </w:pPr>
      <w:proofErr w:type="gramStart"/>
      <w:r w:rsidRPr="00F2134C">
        <w:rPr>
          <w:rFonts w:eastAsia="Times New Roman"/>
          <w:lang w:eastAsia="ru-RU"/>
        </w:rPr>
        <w:t>г)  расчет</w:t>
      </w:r>
      <w:proofErr w:type="gramEnd"/>
      <w:r w:rsidRPr="00F2134C">
        <w:rPr>
          <w:rFonts w:eastAsia="Times New Roman"/>
          <w:lang w:eastAsia="ru-RU"/>
        </w:rPr>
        <w:t xml:space="preserve"> потребности инвестиций для перевода открытых систем теплоснабжения (горячего водоснабжения) , отдельных участков таких систем на закрытые системы горячего водоснабжения;</w:t>
      </w:r>
    </w:p>
    <w:p w:rsidR="004A313E" w:rsidRPr="00F2134C" w:rsidRDefault="004A313E" w:rsidP="004A313E">
      <w:pPr>
        <w:pStyle w:val="4"/>
        <w:rPr>
          <w:rFonts w:eastAsia="Times New Roman"/>
          <w:lang w:eastAsia="ru-RU"/>
        </w:rPr>
      </w:pPr>
      <w:proofErr w:type="gramStart"/>
      <w:r w:rsidRPr="00F2134C">
        <w:rPr>
          <w:rFonts w:eastAsia="Times New Roman"/>
          <w:lang w:eastAsia="ru-RU"/>
        </w:rPr>
        <w:t>д)  оценку</w:t>
      </w:r>
      <w:proofErr w:type="gramEnd"/>
      <w:r w:rsidRPr="00F2134C">
        <w:rPr>
          <w:rFonts w:eastAsia="Times New Roman"/>
          <w:lang w:eastAsia="ru-RU"/>
        </w:rPr>
        <w:t xml:space="preserve"> экономической эффективности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w:t>
      </w:r>
    </w:p>
    <w:p w:rsidR="004A313E" w:rsidRPr="00F2134C" w:rsidRDefault="004A313E" w:rsidP="004A313E">
      <w:pPr>
        <w:pStyle w:val="4"/>
        <w:rPr>
          <w:rFonts w:eastAsia="Times New Roman"/>
          <w:lang w:eastAsia="ru-RU"/>
        </w:rPr>
      </w:pPr>
      <w:proofErr w:type="gramStart"/>
      <w:r w:rsidRPr="00F2134C">
        <w:rPr>
          <w:rFonts w:eastAsia="Times New Roman"/>
          <w:lang w:eastAsia="ru-RU"/>
        </w:rPr>
        <w:t>е)  расчет</w:t>
      </w:r>
      <w:proofErr w:type="gramEnd"/>
      <w:r w:rsidRPr="00F2134C">
        <w:rPr>
          <w:rFonts w:eastAsia="Times New Roman"/>
          <w:lang w:eastAsia="ru-RU"/>
        </w:rPr>
        <w:t xml:space="preserve"> ценовых (тарифных) последствий для потребителей в случае реализации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w:t>
      </w:r>
    </w:p>
    <w:p w:rsidR="004A313E" w:rsidRPr="00F2134C" w:rsidRDefault="0089256B" w:rsidP="004A313E">
      <w:pPr>
        <w:pStyle w:val="4"/>
        <w:rPr>
          <w:rFonts w:eastAsia="Times New Roman"/>
          <w:lang w:eastAsia="ru-RU"/>
        </w:rPr>
      </w:pPr>
      <w:r w:rsidRPr="0089256B">
        <w:rPr>
          <w:rFonts w:eastAsia="Times New Roman"/>
          <w:b/>
          <w:lang w:eastAsia="ru-RU"/>
        </w:rPr>
        <w:t xml:space="preserve">В) </w:t>
      </w:r>
      <w:r w:rsidR="004A313E" w:rsidRPr="0089256B">
        <w:rPr>
          <w:rFonts w:eastAsia="Times New Roman"/>
          <w:b/>
          <w:lang w:eastAsia="ru-RU"/>
        </w:rPr>
        <w:t>681.</w:t>
      </w:r>
      <w:r w:rsidR="004A313E" w:rsidRPr="00F2134C">
        <w:rPr>
          <w:rFonts w:eastAsia="Times New Roman"/>
          <w:lang w:eastAsia="ru-RU"/>
        </w:rPr>
        <w:t> Перевод открытых систем теплоснабжения (горячего водоснабжения</w:t>
      </w:r>
      <w:proofErr w:type="gramStart"/>
      <w:r w:rsidR="004A313E" w:rsidRPr="00F2134C">
        <w:rPr>
          <w:rFonts w:eastAsia="Times New Roman"/>
          <w:lang w:eastAsia="ru-RU"/>
        </w:rPr>
        <w:t>) ,</w:t>
      </w:r>
      <w:proofErr w:type="gramEnd"/>
      <w:r w:rsidR="004A313E" w:rsidRPr="00F2134C">
        <w:rPr>
          <w:rFonts w:eastAsia="Times New Roman"/>
          <w:lang w:eastAsia="ru-RU"/>
        </w:rPr>
        <w:t xml:space="preserve"> отдельных участков таких систем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 отдельных участков таких систем на закрытые системы горячего водоснабжения на прогнозный период, равный 10</w:t>
      </w:r>
      <w:r>
        <w:rPr>
          <w:rFonts w:eastAsia="Times New Roman"/>
          <w:lang w:eastAsia="ru-RU"/>
        </w:rPr>
        <w:t xml:space="preserve"> </w:t>
      </w:r>
      <w:r w:rsidR="004A313E" w:rsidRPr="00F2134C">
        <w:rPr>
          <w:rFonts w:eastAsia="Times New Roman"/>
          <w:lang w:eastAsia="ru-RU"/>
        </w:rPr>
        <w:t>годам, с учетом инвестиционной стадии проекта имеет положительное значение.</w:t>
      </w:r>
    </w:p>
    <w:p w:rsidR="004A313E" w:rsidRPr="00F2134C" w:rsidRDefault="004A313E" w:rsidP="004A313E">
      <w:pPr>
        <w:pStyle w:val="4"/>
        <w:rPr>
          <w:rFonts w:eastAsia="Times New Roman"/>
          <w:lang w:eastAsia="ru-RU"/>
        </w:rPr>
      </w:pPr>
      <w:r w:rsidRPr="00F2134C">
        <w:rPr>
          <w:rFonts w:eastAsia="Times New Roman"/>
          <w:lang w:eastAsia="ru-RU"/>
        </w:rPr>
        <w:t>При отсутствии экономической эффективности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 такие мероприятия могут быть включены в схему теплоснабжения по предложению органа местного самоуправления поселения,  муниципального округа, городского округа</w:t>
      </w:r>
      <w:r w:rsidR="001D2250">
        <w:rPr>
          <w:rFonts w:eastAsia="Times New Roman"/>
          <w:lang w:eastAsia="ru-RU"/>
        </w:rPr>
        <w:t xml:space="preserve"> </w:t>
      </w:r>
      <w:r w:rsidRPr="00F2134C">
        <w:rPr>
          <w:rFonts w:eastAsia="Times New Roman"/>
          <w:lang w:eastAsia="ru-RU"/>
        </w:rPr>
        <w:t>при наличии источника финансирования таких мероприятий в случае необходимости завершения начатых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 и обеспечения требований к качеству и безопасности горячей воды. </w:t>
      </w:r>
    </w:p>
    <w:p w:rsidR="004A313E" w:rsidRPr="00F2134C" w:rsidRDefault="004A313E" w:rsidP="004A313E">
      <w:pPr>
        <w:pStyle w:val="4"/>
        <w:rPr>
          <w:rFonts w:eastAsia="Times New Roman"/>
          <w:lang w:eastAsia="ru-RU"/>
        </w:rPr>
      </w:pPr>
      <w:r w:rsidRPr="00F2134C">
        <w:rPr>
          <w:rFonts w:eastAsia="Times New Roman"/>
          <w:lang w:eastAsia="ru-RU"/>
        </w:rPr>
        <w:lastRenderedPageBreak/>
        <w:t xml:space="preserve">Предложения по источникам финансирования мероприятий, проводимых на </w:t>
      </w:r>
      <w:proofErr w:type="spellStart"/>
      <w:r w:rsidRPr="00F2134C">
        <w:rPr>
          <w:rFonts w:eastAsia="Times New Roman"/>
          <w:lang w:eastAsia="ru-RU"/>
        </w:rPr>
        <w:t>теплопотребляющих</w:t>
      </w:r>
      <w:proofErr w:type="spellEnd"/>
      <w:r w:rsidRPr="00F2134C">
        <w:rPr>
          <w:rFonts w:eastAsia="Times New Roman"/>
          <w:lang w:eastAsia="ru-RU"/>
        </w:rPr>
        <w:t xml:space="preserve"> установках потребителей, обеспечивающих перевод потребителей, подключенных к открытой системе теплоснабжения (горячего водоснабжения</w:t>
      </w:r>
      <w:proofErr w:type="gramStart"/>
      <w:r w:rsidRPr="00F2134C">
        <w:rPr>
          <w:rFonts w:eastAsia="Times New Roman"/>
          <w:lang w:eastAsia="ru-RU"/>
        </w:rPr>
        <w:t>) ,</w:t>
      </w:r>
      <w:proofErr w:type="gramEnd"/>
      <w:r w:rsidRPr="00F2134C">
        <w:rPr>
          <w:rFonts w:eastAsia="Times New Roman"/>
          <w:lang w:eastAsia="ru-RU"/>
        </w:rPr>
        <w:t xml:space="preserve"> отдельным участкам такой системы, на закрытую систему горячего водоснабжения, должны быть подтверждены соответствующими нормативными правовыми актами и (или) договорами (соглашениями) .</w:t>
      </w:r>
    </w:p>
    <w:p w:rsidR="0089256B" w:rsidRDefault="004A313E" w:rsidP="004A313E">
      <w:pPr>
        <w:pStyle w:val="4"/>
        <w:rPr>
          <w:rFonts w:eastAsia="Times New Roman"/>
          <w:lang w:eastAsia="ru-RU"/>
        </w:rPr>
      </w:pPr>
      <w:r w:rsidRPr="00F2134C">
        <w:rPr>
          <w:rFonts w:eastAsia="Times New Roman"/>
          <w:lang w:eastAsia="ru-RU"/>
        </w:rPr>
        <w:t>69. Актуализированная схема теплоснабжения в главе 9 содержит описание актуальных изменений в предложениях по переводу открытых систем теплоснабжения (горячего водоснабжения), отдельных участков таких систем на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p>
    <w:p w:rsidR="00A507F2" w:rsidRDefault="0089256B" w:rsidP="0089256B">
      <w:pPr>
        <w:pStyle w:val="4"/>
        <w:spacing w:before="240"/>
        <w:rPr>
          <w:rFonts w:cs="Times New Roman"/>
        </w:rPr>
      </w:pPr>
      <w:r>
        <w:rPr>
          <w:rFonts w:cs="Times New Roman"/>
        </w:rPr>
        <w:t xml:space="preserve">Требования </w:t>
      </w:r>
      <w:proofErr w:type="spellStart"/>
      <w:proofErr w:type="gramStart"/>
      <w:r>
        <w:rPr>
          <w:rFonts w:cs="Times New Roman"/>
        </w:rPr>
        <w:t>пп</w:t>
      </w:r>
      <w:proofErr w:type="spellEnd"/>
      <w:proofErr w:type="gramEnd"/>
      <w:r>
        <w:rPr>
          <w:rFonts w:cs="Times New Roman"/>
        </w:rPr>
        <w:t xml:space="preserve"> а) – в) учитываются в Частях 9.1. -9.3 главы 9 ОМ. Пункты г) – е) в данном случае не актуальны, так как определенный в качестве приоритетного сценарий </w:t>
      </w:r>
      <w:r w:rsidR="00F06BF5">
        <w:rPr>
          <w:rFonts w:cs="Times New Roman"/>
        </w:rPr>
        <w:t>развития централизованной системы не предусматривает перевод системы на закрытую</w:t>
      </w:r>
      <w:r w:rsidR="001D2250">
        <w:rPr>
          <w:rFonts w:cs="Times New Roman"/>
        </w:rPr>
        <w:t xml:space="preserve">, в том числе с учетом п </w:t>
      </w:r>
      <w:r w:rsidR="001D2250" w:rsidRPr="0089256B">
        <w:rPr>
          <w:rFonts w:eastAsia="Times New Roman"/>
          <w:b/>
          <w:lang w:eastAsia="ru-RU"/>
        </w:rPr>
        <w:t>В) 681.</w:t>
      </w:r>
      <w:r w:rsidR="00F06BF5">
        <w:rPr>
          <w:rFonts w:cs="Times New Roman"/>
        </w:rPr>
        <w:t xml:space="preserve"> </w:t>
      </w:r>
    </w:p>
    <w:p w:rsidR="00A53B78" w:rsidRPr="00EB6880" w:rsidRDefault="00A53B78" w:rsidP="00E407ED">
      <w:pPr>
        <w:pStyle w:val="2"/>
        <w:rPr>
          <w:rFonts w:cs="Times New Roman"/>
        </w:rPr>
      </w:pPr>
      <w:bookmarkStart w:id="154" w:name="_Toc228194826"/>
      <w:r w:rsidRPr="00EB6880">
        <w:rPr>
          <w:rFonts w:cs="Times New Roman"/>
        </w:rPr>
        <w:t xml:space="preserve">Часть 9.1. Технико-экономическое обоснование предложений по типам присоединений </w:t>
      </w:r>
      <w:proofErr w:type="spellStart"/>
      <w:r w:rsidRPr="00EB6880">
        <w:rPr>
          <w:rFonts w:cs="Times New Roman"/>
        </w:rPr>
        <w:t>теплопотребляющих</w:t>
      </w:r>
      <w:proofErr w:type="spellEnd"/>
      <w:r w:rsidRPr="00EB6880">
        <w:rPr>
          <w:rFonts w:cs="Times New Roman"/>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53"/>
      <w:r w:rsidRPr="00EB6880">
        <w:rPr>
          <w:rFonts w:cs="Times New Roman"/>
        </w:rPr>
        <w:t>-</w:t>
      </w:r>
      <w:bookmarkEnd w:id="154"/>
    </w:p>
    <w:p w:rsidR="00A53B78" w:rsidRPr="00EB6880" w:rsidRDefault="00A53B78" w:rsidP="00A53B78">
      <w:pPr>
        <w:spacing w:line="252" w:lineRule="auto"/>
        <w:rPr>
          <w:rFonts w:cs="Times New Roman"/>
        </w:rPr>
      </w:pPr>
      <w:r w:rsidRPr="00EB6880">
        <w:rPr>
          <w:rFonts w:cs="Times New Roman"/>
        </w:rPr>
        <w:t xml:space="preserve">Технико-экономическое обоснование предложений по типам присоединений </w:t>
      </w:r>
      <w:proofErr w:type="spellStart"/>
      <w:r w:rsidRPr="00EB6880">
        <w:rPr>
          <w:rFonts w:cs="Times New Roman"/>
        </w:rPr>
        <w:t>теплопотребляющих</w:t>
      </w:r>
      <w:proofErr w:type="spellEnd"/>
      <w:r w:rsidRPr="00EB6880">
        <w:rPr>
          <w:rFonts w:cs="Times New Roman"/>
        </w:rPr>
        <w:t xml:space="preserve"> установок потребителей к тепловым сетям предполагает сопоставление вариантов по таким показателям, как чистая приведенная стоимость проекта (NPV); тарифным последствиям и размер инвестиций на реализацию проекта. Согласно пункту 68</w:t>
      </w:r>
      <w:r w:rsidRPr="00EB6880">
        <w:rPr>
          <w:rFonts w:cs="Times New Roman"/>
          <w:vertAlign w:val="superscript"/>
        </w:rPr>
        <w:t>1</w:t>
      </w:r>
      <w:r w:rsidRPr="00EB6880">
        <w:rPr>
          <w:rFonts w:cs="Times New Roman"/>
        </w:rPr>
        <w:t xml:space="preserve"> Требований к схемам к схемам теплоснабжения, порядку их разработки и утверждения, утвержденным Постановлением Правительства РФ №154 от 22 февраля 2012 г, в редакции (В редакции постановлений Правительства Российской Федерации от 07.10.2014 № 1016; от 18.03.2016 № 208; от 23.03.2016 № 229; от 12.07.2016 № 666; от 03.04.2018 № 405; от 16.03.2019 № 276; от 31.05.2022 № 997; от 10.01.2023 № 5; от 16.02.2023 № 249): перевод открытых систем теплоснабжения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на прогнозный период, равный 10 годам, с учетом инвестиционной стадии проекта имеет положительное значение. </w:t>
      </w:r>
    </w:p>
    <w:p w:rsidR="00A53B78" w:rsidRPr="00EB6880" w:rsidRDefault="00934D55" w:rsidP="00934D55">
      <w:pPr>
        <w:pStyle w:val="17"/>
        <w:rPr>
          <w:rFonts w:cs="Times New Roman"/>
        </w:rPr>
      </w:pPr>
      <w:r w:rsidRPr="00EB6880">
        <w:rPr>
          <w:rFonts w:cs="Times New Roman"/>
        </w:rPr>
        <w:t>В качестве приоритетного варианта в</w:t>
      </w:r>
      <w:r w:rsidR="00385201" w:rsidRPr="00EB6880">
        <w:rPr>
          <w:rFonts w:cs="Times New Roman"/>
        </w:rPr>
        <w:t xml:space="preserve"> </w:t>
      </w:r>
      <w:r w:rsidRPr="00EB6880">
        <w:rPr>
          <w:rFonts w:cs="Times New Roman"/>
        </w:rPr>
        <w:t xml:space="preserve">г. Байкальск </w:t>
      </w:r>
      <w:r w:rsidR="00DA3607">
        <w:rPr>
          <w:rFonts w:cs="Times New Roman"/>
        </w:rPr>
        <w:t xml:space="preserve">определена </w:t>
      </w:r>
      <w:r w:rsidR="00385201" w:rsidRPr="00EB6880">
        <w:rPr>
          <w:rFonts w:cs="Times New Roman"/>
        </w:rPr>
        <w:t xml:space="preserve">централизованная система с переводом на </w:t>
      </w:r>
      <w:r w:rsidRPr="00EB6880">
        <w:rPr>
          <w:rFonts w:cs="Times New Roman"/>
        </w:rPr>
        <w:t>электроотопление. При этом</w:t>
      </w:r>
      <w:r w:rsidR="00031E40" w:rsidRPr="00EB6880">
        <w:rPr>
          <w:rFonts w:cs="Times New Roman"/>
        </w:rPr>
        <w:t xml:space="preserve"> сохраняется открытая схема ГВС, так как </w:t>
      </w:r>
      <w:r w:rsidRPr="00EB6880">
        <w:rPr>
          <w:rFonts w:cs="Times New Roman"/>
        </w:rPr>
        <w:t xml:space="preserve">в </w:t>
      </w:r>
      <w:r w:rsidR="00DA3607">
        <w:rPr>
          <w:rFonts w:cs="Times New Roman"/>
        </w:rPr>
        <w:t xml:space="preserve">значительной части </w:t>
      </w:r>
      <w:r w:rsidRPr="00EB6880">
        <w:rPr>
          <w:rFonts w:cs="Times New Roman"/>
        </w:rPr>
        <w:t xml:space="preserve">зданий нет условий для устройства ИТП с </w:t>
      </w:r>
      <w:proofErr w:type="spellStart"/>
      <w:r w:rsidRPr="00EB6880">
        <w:rPr>
          <w:rFonts w:cs="Times New Roman"/>
        </w:rPr>
        <w:t>водо</w:t>
      </w:r>
      <w:r w:rsidR="00DA3607">
        <w:rPr>
          <w:rFonts w:cs="Times New Roman"/>
        </w:rPr>
        <w:t>подогре</w:t>
      </w:r>
      <w:r w:rsidRPr="00EB6880">
        <w:rPr>
          <w:rFonts w:cs="Times New Roman"/>
        </w:rPr>
        <w:t>вателями</w:t>
      </w:r>
      <w:proofErr w:type="spellEnd"/>
      <w:r w:rsidRPr="00EB6880">
        <w:rPr>
          <w:rFonts w:cs="Times New Roman"/>
        </w:rPr>
        <w:t xml:space="preserve">. </w:t>
      </w:r>
      <w:r w:rsidR="00031E40" w:rsidRPr="00EB6880">
        <w:rPr>
          <w:rFonts w:cs="Times New Roman"/>
        </w:rPr>
        <w:t xml:space="preserve"> </w:t>
      </w:r>
    </w:p>
    <w:p w:rsidR="004A313E" w:rsidRDefault="004A313E" w:rsidP="004A313E">
      <w:pPr>
        <w:pStyle w:val="2"/>
        <w:spacing w:after="0"/>
      </w:pPr>
      <w:bookmarkStart w:id="155" w:name="_Toc171357969"/>
      <w:bookmarkStart w:id="156" w:name="_Toc228194827"/>
      <w:bookmarkStart w:id="157" w:name="_Toc171357970"/>
      <w:r w:rsidRPr="00BC76FD">
        <w:t xml:space="preserve">Часть </w:t>
      </w:r>
      <w:r>
        <w:t>9.</w:t>
      </w:r>
      <w:r w:rsidRPr="00BC76FD">
        <w:t>2. Обоснование и пересмотр графика температур теплоносителя и его расхода в открытой системе теплоснабжения (горячего водоснабжения</w:t>
      </w:r>
      <w:r>
        <w:t>)</w:t>
      </w:r>
      <w:bookmarkEnd w:id="155"/>
      <w:bookmarkEnd w:id="156"/>
    </w:p>
    <w:p w:rsidR="004A313E" w:rsidRDefault="005E4419" w:rsidP="004A313E">
      <w:r>
        <w:t>При</w:t>
      </w:r>
      <w:r w:rsidR="004A313E">
        <w:t xml:space="preserve"> реализации </w:t>
      </w:r>
      <w:r w:rsidR="001D2250">
        <w:t>мероприятий по переводу системы теплосна</w:t>
      </w:r>
      <w:r>
        <w:t>бжения на электроотопление с учетом характеристик оборудования электрокотельных, состояния тепловых сетей и оборудования потребителей предлагается график температур теплоносителя 95/70</w:t>
      </w:r>
      <w:r>
        <w:rPr>
          <w:rFonts w:cs="Times New Roman"/>
        </w:rPr>
        <w:t>°</w:t>
      </w:r>
      <w:r>
        <w:t xml:space="preserve">С. </w:t>
      </w:r>
      <w:r w:rsidR="001D2250">
        <w:t xml:space="preserve"> </w:t>
      </w:r>
    </w:p>
    <w:p w:rsidR="004A313E" w:rsidRDefault="004A313E" w:rsidP="004A313E">
      <w:pPr>
        <w:pStyle w:val="2"/>
        <w:spacing w:after="60"/>
      </w:pPr>
      <w:bookmarkStart w:id="158" w:name="_Toc228194828"/>
      <w:r w:rsidRPr="0055128C">
        <w:lastRenderedPageBreak/>
        <w:t xml:space="preserve">Часть </w:t>
      </w:r>
      <w:r>
        <w:t>9.</w:t>
      </w:r>
      <w:r w:rsidRPr="0055128C">
        <w:t>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158"/>
    </w:p>
    <w:p w:rsidR="004A313E" w:rsidRDefault="005E4419" w:rsidP="004A313E">
      <w:r w:rsidRPr="0055128C">
        <w:t xml:space="preserve">Предложения по реконструкции тепловых сетей </w:t>
      </w:r>
      <w:r>
        <w:t>представлены в главе 8 ОМ.</w:t>
      </w:r>
    </w:p>
    <w:p w:rsidR="004A313E" w:rsidRPr="0055128C" w:rsidRDefault="004A313E" w:rsidP="004A313E">
      <w:pPr>
        <w:pStyle w:val="2"/>
        <w:spacing w:after="0"/>
      </w:pPr>
      <w:bookmarkStart w:id="159" w:name="_Toc171357971"/>
      <w:bookmarkStart w:id="160" w:name="_Toc228194829"/>
      <w:r w:rsidRPr="0055128C">
        <w:t xml:space="preserve">Часть </w:t>
      </w:r>
      <w:r>
        <w:t>9.</w:t>
      </w:r>
      <w:r w:rsidRPr="0055128C">
        <w:t>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59"/>
      <w:bookmarkEnd w:id="160"/>
    </w:p>
    <w:p w:rsidR="004A313E" w:rsidRDefault="004A313E" w:rsidP="004A313E">
      <w:r>
        <w:t xml:space="preserve">Расчетная оценка инвестиций по переводу </w:t>
      </w:r>
      <w:r w:rsidRPr="00BC76FD">
        <w:t>открытых систем теплоснабжения (горячего водоснабжения), отдельных участков таких систем на закрытые системы горячего водоснабжения</w:t>
      </w:r>
      <w:r>
        <w:t xml:space="preserve"> </w:t>
      </w:r>
      <w:r w:rsidR="005E4419">
        <w:t>не требуется, так как система теплоснабжения остается открытой</w:t>
      </w:r>
      <w:r w:rsidRPr="00BC76FD">
        <w:t>.</w:t>
      </w:r>
    </w:p>
    <w:p w:rsidR="004A313E" w:rsidRPr="004A313E" w:rsidRDefault="004A313E" w:rsidP="004A313E">
      <w:pPr>
        <w:rPr>
          <w:lang w:eastAsia="ru-RU"/>
        </w:rPr>
      </w:pPr>
    </w:p>
    <w:bookmarkEnd w:id="157"/>
    <w:p w:rsidR="00D976BE" w:rsidRPr="00EB6880" w:rsidRDefault="00D976BE">
      <w:pPr>
        <w:spacing w:after="200" w:line="276" w:lineRule="auto"/>
        <w:ind w:firstLine="0"/>
        <w:jc w:val="left"/>
        <w:rPr>
          <w:rFonts w:cs="Times New Roman"/>
          <w:b/>
          <w:i/>
        </w:rPr>
      </w:pPr>
    </w:p>
    <w:p w:rsidR="004A4CF9" w:rsidRPr="00EB6880" w:rsidRDefault="004A4CF9" w:rsidP="004A4CF9">
      <w:pPr>
        <w:pStyle w:val="17"/>
        <w:rPr>
          <w:rFonts w:cs="Times New Roman"/>
          <w:lang w:eastAsia="en-US"/>
        </w:rPr>
        <w:sectPr w:rsidR="004A4CF9" w:rsidRPr="00EB6880" w:rsidSect="009D4212">
          <w:footerReference w:type="default" r:id="rId60"/>
          <w:pgSz w:w="11906" w:h="16838"/>
          <w:pgMar w:top="1134" w:right="850" w:bottom="1134" w:left="1701" w:header="708" w:footer="708" w:gutter="0"/>
          <w:pgNumType w:start="66"/>
          <w:cols w:space="708"/>
          <w:docGrid w:linePitch="360"/>
        </w:sectPr>
      </w:pPr>
    </w:p>
    <w:p w:rsidR="00460721" w:rsidRPr="00EB6880" w:rsidRDefault="00815E26" w:rsidP="001D6FF9">
      <w:pPr>
        <w:pStyle w:val="10"/>
        <w:spacing w:before="480"/>
        <w:rPr>
          <w:rFonts w:cs="Times New Roman"/>
        </w:rPr>
      </w:pPr>
      <w:hyperlink r:id="rId61" w:anchor="bookmark85" w:history="1">
        <w:bookmarkStart w:id="161" w:name="_Toc45625263"/>
        <w:bookmarkStart w:id="162" w:name="_Toc135649119"/>
        <w:bookmarkStart w:id="163" w:name="_Toc158810577"/>
        <w:bookmarkStart w:id="164" w:name="_Toc170903675"/>
        <w:bookmarkStart w:id="165" w:name="_Toc228194830"/>
        <w:r w:rsidR="00460721" w:rsidRPr="00EB6880">
          <w:rPr>
            <w:rFonts w:cs="Times New Roman"/>
          </w:rPr>
          <w:t xml:space="preserve">ГЛАВА 10. </w:t>
        </w:r>
      </w:hyperlink>
      <w:r w:rsidR="00460721" w:rsidRPr="00EB6880">
        <w:rPr>
          <w:rFonts w:cs="Times New Roman"/>
        </w:rPr>
        <w:t>ПЕРСПЕКТИВНЫЕ ТОПЛИВНЫЕ БАЛАНСЫ</w:t>
      </w:r>
      <w:bookmarkEnd w:id="161"/>
      <w:bookmarkEnd w:id="162"/>
      <w:bookmarkEnd w:id="163"/>
      <w:bookmarkEnd w:id="164"/>
      <w:bookmarkEnd w:id="165"/>
    </w:p>
    <w:p w:rsidR="00460721" w:rsidRPr="00EB6880" w:rsidRDefault="00815E26" w:rsidP="00E407ED">
      <w:pPr>
        <w:pStyle w:val="2"/>
        <w:rPr>
          <w:rFonts w:cs="Times New Roman"/>
        </w:rPr>
      </w:pPr>
      <w:hyperlink r:id="rId62" w:anchor="bookmark108" w:history="1">
        <w:bookmarkStart w:id="166" w:name="_Toc135649120"/>
        <w:bookmarkStart w:id="167" w:name="_Toc158810578"/>
        <w:bookmarkStart w:id="168" w:name="_Toc170903676"/>
        <w:bookmarkStart w:id="169" w:name="_Toc228194831"/>
        <w:r w:rsidR="00460721" w:rsidRPr="00EB6880">
          <w:rPr>
            <w:rFonts w:cs="Times New Roman"/>
          </w:rPr>
          <w:t xml:space="preserve">Часть </w:t>
        </w:r>
        <w:r w:rsidR="00180582" w:rsidRPr="00EB6880">
          <w:rPr>
            <w:rFonts w:cs="Times New Roman"/>
          </w:rPr>
          <w:t>10.</w:t>
        </w:r>
        <w:r w:rsidR="00460721" w:rsidRPr="00EB6880">
          <w:rPr>
            <w:rFonts w:cs="Times New Roman"/>
          </w:rPr>
          <w:t>1.</w:t>
        </w:r>
        <w:r w:rsidR="00061B05" w:rsidRPr="00EB6880">
          <w:rPr>
            <w:rFonts w:cs="Times New Roman"/>
          </w:rPr>
          <w:t xml:space="preserve"> </w:t>
        </w:r>
        <w:r w:rsidR="00460721" w:rsidRPr="00EB6880">
          <w:rPr>
            <w:rFonts w:cs="Times New Roman"/>
          </w:rPr>
          <w:t>Расчеты по каждому источнику тепловой энергии перспективных максимальных часовых и годовых</w:t>
        </w:r>
      </w:hyperlink>
      <w:r w:rsidR="00460721" w:rsidRPr="00EB6880">
        <w:rPr>
          <w:rFonts w:cs="Times New Roman"/>
        </w:rPr>
        <w:t xml:space="preserve"> </w:t>
      </w:r>
      <w:hyperlink r:id="rId63" w:anchor="bookmark108" w:history="1">
        <w:r w:rsidR="00460721" w:rsidRPr="00EB6880">
          <w:rPr>
            <w:rFonts w:cs="Times New Roman"/>
          </w:rPr>
          <w:t>расходов основного вида топлива</w:t>
        </w:r>
      </w:hyperlink>
      <w:r w:rsidR="00460721" w:rsidRPr="00EB6880">
        <w:rPr>
          <w:rFonts w:cs="Times New Roman"/>
        </w:rPr>
        <w:t xml:space="preserve"> для зимнего и летнего периодов, необходимого для обеспечения нормативного функционирования источников тепловой энергии на территории городского поселения</w:t>
      </w:r>
      <w:bookmarkEnd w:id="166"/>
      <w:bookmarkEnd w:id="167"/>
      <w:bookmarkEnd w:id="168"/>
      <w:bookmarkEnd w:id="169"/>
    </w:p>
    <w:p w:rsidR="00460721" w:rsidRPr="00EB6880" w:rsidRDefault="00460721" w:rsidP="00460721">
      <w:pPr>
        <w:rPr>
          <w:rFonts w:cs="Times New Roman"/>
        </w:rPr>
      </w:pPr>
      <w:r w:rsidRPr="00EB6880">
        <w:rPr>
          <w:rFonts w:cs="Times New Roman"/>
        </w:rPr>
        <w:t>В г. Байкальске в настоящее время (актуализация схемы теплоснабжения, 2024 год) существует один теплоисточник – ТЭЦ г. Байкальска. Из-за больших уровней установленной мощности паровых котлов БКЗ-160 по сравнению с уровнем потребления тепловой энергии объектами Байкальского городского поселения в период низких нагрузок (</w:t>
      </w:r>
      <w:proofErr w:type="spellStart"/>
      <w:r w:rsidRPr="00EB6880">
        <w:rPr>
          <w:rFonts w:cs="Times New Roman"/>
        </w:rPr>
        <w:t>межотопительный</w:t>
      </w:r>
      <w:proofErr w:type="spellEnd"/>
      <w:r w:rsidRPr="00EB6880">
        <w:rPr>
          <w:rFonts w:cs="Times New Roman"/>
        </w:rPr>
        <w:t xml:space="preserve"> период) ТЭЦ приостанавливает работу в целях снижения перерасхода топлива. Таким образом, до перевода системы теплоснабжения г. Байкальска на электроотопление, которое планируется осуществить в 202</w:t>
      </w:r>
      <w:r w:rsidR="00B741E0" w:rsidRPr="00EB6880">
        <w:rPr>
          <w:rFonts w:cs="Times New Roman"/>
        </w:rPr>
        <w:t>9</w:t>
      </w:r>
      <w:r w:rsidRPr="00EB6880">
        <w:rPr>
          <w:rFonts w:cs="Times New Roman"/>
        </w:rPr>
        <w:t>-20</w:t>
      </w:r>
      <w:r w:rsidR="00B741E0" w:rsidRPr="00EB6880">
        <w:rPr>
          <w:rFonts w:cs="Times New Roman"/>
        </w:rPr>
        <w:t>30</w:t>
      </w:r>
      <w:r w:rsidRPr="00EB6880">
        <w:rPr>
          <w:rFonts w:cs="Times New Roman"/>
        </w:rPr>
        <w:t xml:space="preserve"> </w:t>
      </w:r>
      <w:proofErr w:type="spellStart"/>
      <w:r w:rsidRPr="00EB6880">
        <w:rPr>
          <w:rFonts w:cs="Times New Roman"/>
        </w:rPr>
        <w:t>гг</w:t>
      </w:r>
      <w:proofErr w:type="spellEnd"/>
      <w:r w:rsidRPr="00EB6880">
        <w:rPr>
          <w:rFonts w:cs="Times New Roman"/>
        </w:rPr>
        <w:t>, рассматривается расход топлива в зимнем режиме. После перевода системы теплоснабжения г. Байкальска в 202</w:t>
      </w:r>
      <w:r w:rsidR="00B741E0" w:rsidRPr="00EB6880">
        <w:rPr>
          <w:rFonts w:cs="Times New Roman"/>
        </w:rPr>
        <w:t>9</w:t>
      </w:r>
      <w:r w:rsidRPr="00EB6880">
        <w:rPr>
          <w:rFonts w:cs="Times New Roman"/>
        </w:rPr>
        <w:t xml:space="preserve"> году на электронагреватели рассматриваются и зимний и летний режимы. </w:t>
      </w:r>
    </w:p>
    <w:p w:rsidR="00460721" w:rsidRPr="00EB6880" w:rsidRDefault="00460721" w:rsidP="00460721">
      <w:pPr>
        <w:rPr>
          <w:rFonts w:cs="Times New Roman"/>
        </w:rPr>
      </w:pPr>
      <w:r w:rsidRPr="00EB6880">
        <w:rPr>
          <w:rFonts w:cs="Times New Roman"/>
        </w:rPr>
        <w:t>Расчет максимального часового расхода топлива на выработку тепловой и электрической энергии на ТЭЦ г. Байкальска, функционирующей в режиме комбинированной выработки электрической и тепловой энергии, в зоне действия ЕТО ООО «Теплоснабжение», тыс. т н. т</w:t>
      </w:r>
      <w:r w:rsidR="008D51FD" w:rsidRPr="00EB6880">
        <w:rPr>
          <w:rFonts w:cs="Times New Roman"/>
        </w:rPr>
        <w:t>.</w:t>
      </w:r>
      <w:r w:rsidRPr="00EB6880">
        <w:rPr>
          <w:rFonts w:cs="Times New Roman"/>
        </w:rPr>
        <w:t>, представлен в табл. 10.1.</w:t>
      </w:r>
      <w:r w:rsidR="00B741E0" w:rsidRPr="00EB6880">
        <w:rPr>
          <w:rFonts w:cs="Times New Roman"/>
        </w:rPr>
        <w:t xml:space="preserve"> 1</w:t>
      </w:r>
      <w:r w:rsidRPr="00EB6880">
        <w:rPr>
          <w:rFonts w:cs="Times New Roman"/>
        </w:rPr>
        <w:t>.</w:t>
      </w:r>
    </w:p>
    <w:p w:rsidR="00362E04" w:rsidRPr="00EB6880" w:rsidRDefault="00362E04" w:rsidP="00362E04">
      <w:pPr>
        <w:pStyle w:val="a0"/>
        <w:rPr>
          <w:lang w:eastAsia="en-US"/>
        </w:rPr>
      </w:pPr>
      <w:bookmarkStart w:id="170" w:name="_Hlk158792349"/>
    </w:p>
    <w:p w:rsidR="00460721" w:rsidRPr="00EB6880" w:rsidRDefault="00460721" w:rsidP="00460721">
      <w:pPr>
        <w:ind w:firstLine="0"/>
        <w:rPr>
          <w:rFonts w:cs="Times New Roman"/>
        </w:rPr>
      </w:pPr>
      <w:r w:rsidRPr="00EB6880">
        <w:rPr>
          <w:rFonts w:cs="Times New Roman"/>
        </w:rPr>
        <w:t>Таблица 10.1.</w:t>
      </w:r>
      <w:r w:rsidR="00B741E0" w:rsidRPr="00EB6880">
        <w:rPr>
          <w:rFonts w:cs="Times New Roman"/>
        </w:rPr>
        <w:t>1</w:t>
      </w:r>
      <w:r w:rsidRPr="00EB6880">
        <w:rPr>
          <w:rFonts w:cs="Times New Roman"/>
        </w:rPr>
        <w:t xml:space="preserve"> - Максимальный часовой </w:t>
      </w:r>
      <w:r w:rsidR="00810B38" w:rsidRPr="00EB6880">
        <w:rPr>
          <w:rFonts w:cs="Times New Roman"/>
        </w:rPr>
        <w:t xml:space="preserve">и годовой </w:t>
      </w:r>
      <w:r w:rsidRPr="00EB6880">
        <w:rPr>
          <w:rFonts w:cs="Times New Roman"/>
        </w:rPr>
        <w:t>расход</w:t>
      </w:r>
      <w:r w:rsidR="00810B38" w:rsidRPr="00EB6880">
        <w:rPr>
          <w:rFonts w:cs="Times New Roman"/>
        </w:rPr>
        <w:t>ы</w:t>
      </w:r>
      <w:r w:rsidRPr="00EB6880">
        <w:rPr>
          <w:rFonts w:cs="Times New Roman"/>
        </w:rPr>
        <w:t xml:space="preserve"> топлива на выработку тепловой и электрической энергии на источнике тепловой энергии, функционирующем в режиме комбинированной выработки электрической и тепловой энергии, в зоне действия</w:t>
      </w:r>
      <w:r w:rsidR="00810B38" w:rsidRPr="00EB6880">
        <w:rPr>
          <w:rFonts w:cs="Times New Roman"/>
        </w:rPr>
        <w:t xml:space="preserve"> ЕТО ООО «Теплоснабжение»</w:t>
      </w:r>
    </w:p>
    <w:tbl>
      <w:tblPr>
        <w:tblW w:w="9146" w:type="dxa"/>
        <w:tblInd w:w="-10" w:type="dxa"/>
        <w:tblLook w:val="04A0" w:firstRow="1" w:lastRow="0" w:firstColumn="1" w:lastColumn="0" w:noHBand="0" w:noVBand="1"/>
      </w:tblPr>
      <w:tblGrid>
        <w:gridCol w:w="3686"/>
        <w:gridCol w:w="1080"/>
        <w:gridCol w:w="980"/>
        <w:gridCol w:w="1200"/>
        <w:gridCol w:w="1180"/>
        <w:gridCol w:w="1020"/>
      </w:tblGrid>
      <w:tr w:rsidR="00B741E0" w:rsidRPr="00EB6880" w:rsidTr="00810B38">
        <w:trPr>
          <w:trHeight w:val="840"/>
        </w:trPr>
        <w:tc>
          <w:tcPr>
            <w:tcW w:w="3686"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Показатель</w:t>
            </w:r>
          </w:p>
        </w:tc>
        <w:tc>
          <w:tcPr>
            <w:tcW w:w="1080" w:type="dxa"/>
            <w:tcBorders>
              <w:top w:val="single" w:sz="8" w:space="0" w:color="auto"/>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вид топлива</w:t>
            </w:r>
          </w:p>
        </w:tc>
        <w:tc>
          <w:tcPr>
            <w:tcW w:w="980" w:type="dxa"/>
            <w:tcBorders>
              <w:top w:val="single" w:sz="8" w:space="0" w:color="auto"/>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ед. изм.</w:t>
            </w:r>
          </w:p>
        </w:tc>
        <w:tc>
          <w:tcPr>
            <w:tcW w:w="1200" w:type="dxa"/>
            <w:tcBorders>
              <w:top w:val="single" w:sz="8" w:space="0" w:color="auto"/>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2026</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2027</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2029</w:t>
            </w:r>
          </w:p>
        </w:tc>
      </w:tr>
      <w:tr w:rsidR="00B741E0" w:rsidRPr="00EB6880" w:rsidTr="00810B38">
        <w:trPr>
          <w:trHeight w:val="1118"/>
        </w:trPr>
        <w:tc>
          <w:tcPr>
            <w:tcW w:w="3686" w:type="dxa"/>
            <w:tcBorders>
              <w:top w:val="nil"/>
              <w:left w:val="single" w:sz="8" w:space="0" w:color="auto"/>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Максимальный часовой расход топлива при расчетной температуре наружного воздуха, тонн/ч</w:t>
            </w:r>
          </w:p>
        </w:tc>
        <w:tc>
          <w:tcPr>
            <w:tcW w:w="10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уголь</w:t>
            </w:r>
          </w:p>
        </w:tc>
        <w:tc>
          <w:tcPr>
            <w:tcW w:w="9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proofErr w:type="spellStart"/>
            <w:r w:rsidRPr="00EB6880">
              <w:rPr>
                <w:rFonts w:eastAsia="Times New Roman" w:cs="Times New Roman"/>
                <w:color w:val="000000"/>
                <w:sz w:val="22"/>
                <w:lang w:eastAsia="ru-RU"/>
              </w:rPr>
              <w:t>тнт</w:t>
            </w:r>
            <w:proofErr w:type="spellEnd"/>
            <w:r w:rsidRPr="00EB6880">
              <w:rPr>
                <w:rFonts w:eastAsia="Times New Roman" w:cs="Times New Roman"/>
                <w:color w:val="000000"/>
                <w:sz w:val="22"/>
                <w:lang w:eastAsia="ru-RU"/>
              </w:rPr>
              <w:t>/ч</w:t>
            </w:r>
          </w:p>
        </w:tc>
        <w:tc>
          <w:tcPr>
            <w:tcW w:w="1200" w:type="dxa"/>
            <w:tcBorders>
              <w:top w:val="nil"/>
              <w:left w:val="nil"/>
              <w:bottom w:val="single" w:sz="8" w:space="0" w:color="auto"/>
              <w:right w:val="single" w:sz="8" w:space="0" w:color="auto"/>
            </w:tcBorders>
            <w:shd w:val="clear" w:color="auto" w:fill="auto"/>
            <w:vAlign w:val="center"/>
            <w:hideMark/>
          </w:tcPr>
          <w:p w:rsidR="00B741E0" w:rsidRPr="00EB6880" w:rsidRDefault="00B741E0" w:rsidP="00B741E0">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25,1</w:t>
            </w:r>
          </w:p>
        </w:tc>
        <w:tc>
          <w:tcPr>
            <w:tcW w:w="1180" w:type="dxa"/>
            <w:tcBorders>
              <w:top w:val="nil"/>
              <w:left w:val="nil"/>
              <w:bottom w:val="single" w:sz="8" w:space="0" w:color="auto"/>
              <w:right w:val="single" w:sz="8" w:space="0" w:color="auto"/>
            </w:tcBorders>
            <w:shd w:val="clear" w:color="auto" w:fill="auto"/>
            <w:vAlign w:val="center"/>
            <w:hideMark/>
          </w:tcPr>
          <w:p w:rsidR="00B741E0" w:rsidRPr="00EB6880" w:rsidRDefault="00B741E0" w:rsidP="00B741E0">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24,95</w:t>
            </w:r>
          </w:p>
        </w:tc>
        <w:tc>
          <w:tcPr>
            <w:tcW w:w="1020" w:type="dxa"/>
            <w:tcBorders>
              <w:top w:val="nil"/>
              <w:left w:val="nil"/>
              <w:bottom w:val="single" w:sz="8" w:space="0" w:color="auto"/>
              <w:right w:val="single" w:sz="8" w:space="0" w:color="auto"/>
            </w:tcBorders>
            <w:shd w:val="clear" w:color="auto" w:fill="auto"/>
            <w:vAlign w:val="center"/>
            <w:hideMark/>
          </w:tcPr>
          <w:p w:rsidR="00B741E0" w:rsidRPr="00EB6880" w:rsidRDefault="00B741E0" w:rsidP="00B741E0">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25,1</w:t>
            </w:r>
          </w:p>
        </w:tc>
      </w:tr>
      <w:tr w:rsidR="00B741E0" w:rsidRPr="00EB6880" w:rsidTr="00810B38">
        <w:trPr>
          <w:trHeight w:val="563"/>
        </w:trPr>
        <w:tc>
          <w:tcPr>
            <w:tcW w:w="3686" w:type="dxa"/>
            <w:tcBorders>
              <w:top w:val="nil"/>
              <w:left w:val="single" w:sz="8" w:space="0" w:color="auto"/>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Максимальный часовой расход топлива в летний период*</w:t>
            </w:r>
          </w:p>
        </w:tc>
        <w:tc>
          <w:tcPr>
            <w:tcW w:w="10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уголь</w:t>
            </w:r>
          </w:p>
        </w:tc>
        <w:tc>
          <w:tcPr>
            <w:tcW w:w="9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proofErr w:type="spellStart"/>
            <w:r w:rsidRPr="00EB6880">
              <w:rPr>
                <w:rFonts w:eastAsia="Times New Roman" w:cs="Times New Roman"/>
                <w:color w:val="000000"/>
                <w:sz w:val="22"/>
                <w:lang w:eastAsia="ru-RU"/>
              </w:rPr>
              <w:t>тнт</w:t>
            </w:r>
            <w:proofErr w:type="spellEnd"/>
            <w:r w:rsidRPr="00EB6880">
              <w:rPr>
                <w:rFonts w:eastAsia="Times New Roman" w:cs="Times New Roman"/>
                <w:color w:val="000000"/>
                <w:sz w:val="22"/>
                <w:lang w:eastAsia="ru-RU"/>
              </w:rPr>
              <w:t>/ч</w:t>
            </w:r>
          </w:p>
        </w:tc>
        <w:tc>
          <w:tcPr>
            <w:tcW w:w="120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1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r>
      <w:tr w:rsidR="00B741E0" w:rsidRPr="00EB6880" w:rsidTr="00810B38">
        <w:trPr>
          <w:trHeight w:val="540"/>
        </w:trPr>
        <w:tc>
          <w:tcPr>
            <w:tcW w:w="3686" w:type="dxa"/>
            <w:tcBorders>
              <w:top w:val="nil"/>
              <w:left w:val="single" w:sz="8" w:space="0" w:color="auto"/>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Годовой расход топлива при расчетной температуре наружного воздуха, тонн/ч</w:t>
            </w:r>
          </w:p>
        </w:tc>
        <w:tc>
          <w:tcPr>
            <w:tcW w:w="10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уголь</w:t>
            </w:r>
          </w:p>
        </w:tc>
        <w:tc>
          <w:tcPr>
            <w:tcW w:w="9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proofErr w:type="spellStart"/>
            <w:r w:rsidRPr="00EB6880">
              <w:rPr>
                <w:rFonts w:eastAsia="Times New Roman" w:cs="Times New Roman"/>
                <w:color w:val="000000"/>
                <w:sz w:val="22"/>
                <w:lang w:eastAsia="ru-RU"/>
              </w:rPr>
              <w:t>тнт</w:t>
            </w:r>
            <w:proofErr w:type="spellEnd"/>
            <w:r w:rsidRPr="00EB6880">
              <w:rPr>
                <w:rFonts w:eastAsia="Times New Roman" w:cs="Times New Roman"/>
                <w:color w:val="000000"/>
                <w:sz w:val="22"/>
                <w:lang w:eastAsia="ru-RU"/>
              </w:rPr>
              <w:t>/год</w:t>
            </w:r>
          </w:p>
        </w:tc>
        <w:tc>
          <w:tcPr>
            <w:tcW w:w="1200" w:type="dxa"/>
            <w:tcBorders>
              <w:top w:val="nil"/>
              <w:left w:val="nil"/>
              <w:bottom w:val="single" w:sz="8" w:space="0" w:color="auto"/>
              <w:right w:val="single" w:sz="8" w:space="0" w:color="auto"/>
            </w:tcBorders>
            <w:shd w:val="clear" w:color="auto" w:fill="auto"/>
            <w:vAlign w:val="center"/>
            <w:hideMark/>
          </w:tcPr>
          <w:p w:rsidR="00B741E0" w:rsidRPr="00EB6880" w:rsidRDefault="00B741E0" w:rsidP="00B741E0">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90629,5</w:t>
            </w:r>
          </w:p>
        </w:tc>
        <w:tc>
          <w:tcPr>
            <w:tcW w:w="1180" w:type="dxa"/>
            <w:tcBorders>
              <w:top w:val="nil"/>
              <w:left w:val="nil"/>
              <w:bottom w:val="single" w:sz="8" w:space="0" w:color="auto"/>
              <w:right w:val="single" w:sz="8" w:space="0" w:color="auto"/>
            </w:tcBorders>
            <w:shd w:val="clear" w:color="auto" w:fill="auto"/>
            <w:vAlign w:val="center"/>
            <w:hideMark/>
          </w:tcPr>
          <w:p w:rsidR="00B741E0" w:rsidRPr="00EB6880" w:rsidRDefault="00B741E0" w:rsidP="00B741E0">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90087,9</w:t>
            </w:r>
          </w:p>
        </w:tc>
        <w:tc>
          <w:tcPr>
            <w:tcW w:w="1020" w:type="dxa"/>
            <w:tcBorders>
              <w:top w:val="nil"/>
              <w:left w:val="nil"/>
              <w:bottom w:val="single" w:sz="8" w:space="0" w:color="auto"/>
              <w:right w:val="single" w:sz="8" w:space="0" w:color="auto"/>
            </w:tcBorders>
            <w:shd w:val="clear" w:color="auto" w:fill="auto"/>
            <w:vAlign w:val="center"/>
            <w:hideMark/>
          </w:tcPr>
          <w:p w:rsidR="00B741E0" w:rsidRPr="00EB6880" w:rsidRDefault="00B741E0" w:rsidP="00B741E0">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50287,6</w:t>
            </w:r>
          </w:p>
        </w:tc>
      </w:tr>
      <w:tr w:rsidR="00B741E0" w:rsidRPr="00EB6880" w:rsidTr="00810B38">
        <w:trPr>
          <w:trHeight w:val="563"/>
        </w:trPr>
        <w:tc>
          <w:tcPr>
            <w:tcW w:w="3686" w:type="dxa"/>
            <w:tcBorders>
              <w:top w:val="nil"/>
              <w:left w:val="single" w:sz="8" w:space="0" w:color="auto"/>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Годовой расход топлива в летний период*</w:t>
            </w:r>
          </w:p>
        </w:tc>
        <w:tc>
          <w:tcPr>
            <w:tcW w:w="10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уголь</w:t>
            </w:r>
          </w:p>
        </w:tc>
        <w:tc>
          <w:tcPr>
            <w:tcW w:w="9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left"/>
              <w:rPr>
                <w:rFonts w:eastAsia="Times New Roman" w:cs="Times New Roman"/>
                <w:color w:val="000000"/>
                <w:sz w:val="22"/>
                <w:lang w:eastAsia="ru-RU"/>
              </w:rPr>
            </w:pPr>
            <w:proofErr w:type="spellStart"/>
            <w:r w:rsidRPr="00EB6880">
              <w:rPr>
                <w:rFonts w:eastAsia="Times New Roman" w:cs="Times New Roman"/>
                <w:color w:val="000000"/>
                <w:sz w:val="22"/>
                <w:lang w:eastAsia="ru-RU"/>
              </w:rPr>
              <w:t>тнт</w:t>
            </w:r>
            <w:proofErr w:type="spellEnd"/>
            <w:r w:rsidRPr="00EB6880">
              <w:rPr>
                <w:rFonts w:eastAsia="Times New Roman" w:cs="Times New Roman"/>
                <w:color w:val="000000"/>
                <w:sz w:val="22"/>
                <w:lang w:eastAsia="ru-RU"/>
              </w:rPr>
              <w:t>/год</w:t>
            </w:r>
          </w:p>
        </w:tc>
        <w:tc>
          <w:tcPr>
            <w:tcW w:w="120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18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8" w:space="0" w:color="auto"/>
              <w:right w:val="single" w:sz="8" w:space="0" w:color="auto"/>
            </w:tcBorders>
            <w:shd w:val="clear" w:color="000000" w:fill="F2F2F2"/>
            <w:vAlign w:val="center"/>
            <w:hideMark/>
          </w:tcPr>
          <w:p w:rsidR="00B741E0" w:rsidRPr="00EB6880" w:rsidRDefault="00B741E0" w:rsidP="00B741E0">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r>
    </w:tbl>
    <w:p w:rsidR="00810B38" w:rsidRPr="00EB6880" w:rsidRDefault="00810B38" w:rsidP="00C852E2">
      <w:pPr>
        <w:pStyle w:val="aa"/>
        <w:numPr>
          <w:ilvl w:val="0"/>
          <w:numId w:val="2"/>
        </w:numPr>
        <w:spacing w:after="160"/>
        <w:rPr>
          <w:rFonts w:cs="Times New Roman"/>
          <w:sz w:val="20"/>
          <w:szCs w:val="20"/>
        </w:rPr>
      </w:pPr>
      <w:r w:rsidRPr="00EB6880">
        <w:rPr>
          <w:rFonts w:cs="Times New Roman"/>
          <w:sz w:val="20"/>
          <w:szCs w:val="20"/>
        </w:rPr>
        <w:t>Примечание. В летнем режиме ТЭЦ не работает</w:t>
      </w:r>
    </w:p>
    <w:p w:rsidR="00810B38" w:rsidRPr="00EB6880" w:rsidRDefault="00810B38" w:rsidP="00C852E2">
      <w:pPr>
        <w:pStyle w:val="aa"/>
        <w:numPr>
          <w:ilvl w:val="0"/>
          <w:numId w:val="2"/>
        </w:numPr>
        <w:spacing w:after="160"/>
        <w:rPr>
          <w:rFonts w:cs="Times New Roman"/>
          <w:sz w:val="20"/>
          <w:szCs w:val="20"/>
        </w:rPr>
      </w:pPr>
      <w:r w:rsidRPr="00EB6880">
        <w:rPr>
          <w:rFonts w:cs="Times New Roman"/>
          <w:sz w:val="20"/>
          <w:szCs w:val="20"/>
        </w:rPr>
        <w:t xml:space="preserve">В 2029 году в расчет берется период с января до 15 мая </w:t>
      </w:r>
    </w:p>
    <w:p w:rsidR="00B741E0" w:rsidRPr="00EB6880" w:rsidRDefault="00B741E0" w:rsidP="00B741E0">
      <w:pPr>
        <w:rPr>
          <w:rFonts w:cs="Times New Roman"/>
        </w:rPr>
      </w:pPr>
      <w:r w:rsidRPr="00EB6880">
        <w:rPr>
          <w:rFonts w:cs="Times New Roman"/>
        </w:rPr>
        <w:t xml:space="preserve">Расчет максимального часового расхода натурального топлива (электрической энергии) на выработку тепловой энергии на источниках тепловой энергии (электронагреватели) в зоне действия ЕТО ООО «Теплоснабжение» (зимний период), тыс. </w:t>
      </w:r>
      <w:proofErr w:type="spellStart"/>
      <w:r w:rsidRPr="00EB6880">
        <w:rPr>
          <w:rFonts w:cs="Times New Roman"/>
        </w:rPr>
        <w:t>кВт×ч</w:t>
      </w:r>
      <w:proofErr w:type="spellEnd"/>
      <w:r w:rsidRPr="00EB6880">
        <w:rPr>
          <w:rFonts w:cs="Times New Roman"/>
        </w:rPr>
        <w:t>.  (период с 202</w:t>
      </w:r>
      <w:r w:rsidR="00810B38" w:rsidRPr="00EB6880">
        <w:rPr>
          <w:rFonts w:cs="Times New Roman"/>
        </w:rPr>
        <w:t>9</w:t>
      </w:r>
      <w:r w:rsidRPr="00EB6880">
        <w:rPr>
          <w:rFonts w:cs="Times New Roman"/>
        </w:rPr>
        <w:t xml:space="preserve">-2036 </w:t>
      </w:r>
      <w:proofErr w:type="spellStart"/>
      <w:r w:rsidRPr="00EB6880">
        <w:rPr>
          <w:rFonts w:cs="Times New Roman"/>
        </w:rPr>
        <w:t>г.г</w:t>
      </w:r>
      <w:proofErr w:type="spellEnd"/>
      <w:r w:rsidRPr="00EB6880">
        <w:rPr>
          <w:rFonts w:cs="Times New Roman"/>
        </w:rPr>
        <w:t>.), представлен в табл. 10.1.3.</w:t>
      </w:r>
    </w:p>
    <w:p w:rsidR="00810B38" w:rsidRPr="00EB6880" w:rsidRDefault="00810B38" w:rsidP="00B741E0">
      <w:pPr>
        <w:rPr>
          <w:rFonts w:cs="Times New Roman"/>
        </w:rPr>
      </w:pPr>
    </w:p>
    <w:p w:rsidR="0020570D" w:rsidRPr="00EB6880" w:rsidRDefault="0020570D">
      <w:pPr>
        <w:spacing w:after="200" w:line="276" w:lineRule="auto"/>
        <w:ind w:firstLine="0"/>
        <w:jc w:val="left"/>
        <w:rPr>
          <w:rFonts w:cs="Times New Roman"/>
        </w:rPr>
      </w:pPr>
      <w:r w:rsidRPr="00EB6880">
        <w:rPr>
          <w:rFonts w:cs="Times New Roman"/>
        </w:rPr>
        <w:br w:type="page"/>
      </w:r>
    </w:p>
    <w:p w:rsidR="00810B38" w:rsidRPr="00EB6880" w:rsidRDefault="00803332" w:rsidP="00803332">
      <w:pPr>
        <w:rPr>
          <w:rFonts w:cs="Times New Roman"/>
        </w:rPr>
      </w:pPr>
      <w:r w:rsidRPr="00EB6880">
        <w:rPr>
          <w:rFonts w:cs="Times New Roman"/>
        </w:rPr>
        <w:lastRenderedPageBreak/>
        <w:t xml:space="preserve">Таблица 10.1.2 Расчет максимального часового и годового расходов натурального топлива (электрической энергии) на выработку тепловой энергии на источниках тепловой энергии (электронагреватели) в зоне действия ЕТО ООО «Теплоснабжение» (зимний период), (период с 2029-2036 </w:t>
      </w:r>
      <w:proofErr w:type="spellStart"/>
      <w:r w:rsidRPr="00EB6880">
        <w:rPr>
          <w:rFonts w:cs="Times New Roman"/>
        </w:rPr>
        <w:t>г.г</w:t>
      </w:r>
      <w:proofErr w:type="spellEnd"/>
      <w:r w:rsidRPr="00EB6880">
        <w:rPr>
          <w:rFonts w:cs="Times New Roman"/>
        </w:rPr>
        <w:t>.),</w:t>
      </w:r>
    </w:p>
    <w:tbl>
      <w:tblPr>
        <w:tblW w:w="9599" w:type="dxa"/>
        <w:tblInd w:w="-10" w:type="dxa"/>
        <w:tblLayout w:type="fixed"/>
        <w:tblLook w:val="04A0" w:firstRow="1" w:lastRow="0" w:firstColumn="1" w:lastColumn="0" w:noHBand="0" w:noVBand="1"/>
      </w:tblPr>
      <w:tblGrid>
        <w:gridCol w:w="567"/>
        <w:gridCol w:w="2940"/>
        <w:gridCol w:w="932"/>
        <w:gridCol w:w="806"/>
        <w:gridCol w:w="1134"/>
        <w:gridCol w:w="1180"/>
        <w:gridCol w:w="1020"/>
        <w:gridCol w:w="1020"/>
      </w:tblGrid>
      <w:tr w:rsidR="00803332" w:rsidRPr="00EB6880" w:rsidTr="00803332">
        <w:trPr>
          <w:trHeight w:val="293"/>
        </w:trPr>
        <w:tc>
          <w:tcPr>
            <w:tcW w:w="567"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294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Период</w:t>
            </w:r>
          </w:p>
        </w:tc>
        <w:tc>
          <w:tcPr>
            <w:tcW w:w="932"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Вид топлива</w:t>
            </w:r>
          </w:p>
        </w:tc>
        <w:tc>
          <w:tcPr>
            <w:tcW w:w="806"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Ед.изм</w:t>
            </w:r>
            <w:proofErr w:type="spellEnd"/>
          </w:p>
        </w:tc>
        <w:tc>
          <w:tcPr>
            <w:tcW w:w="1134"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2029</w:t>
            </w:r>
          </w:p>
        </w:tc>
        <w:tc>
          <w:tcPr>
            <w:tcW w:w="118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02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02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803332" w:rsidRPr="00EB6880" w:rsidTr="00803332">
        <w:trPr>
          <w:trHeight w:val="517"/>
        </w:trPr>
        <w:tc>
          <w:tcPr>
            <w:tcW w:w="567"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2940"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932"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806"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134"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180"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auto"/>
              <w:right w:val="single" w:sz="8" w:space="0" w:color="auto"/>
            </w:tcBorders>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p>
        </w:tc>
      </w:tr>
      <w:tr w:rsidR="00803332" w:rsidRPr="00EB6880" w:rsidTr="00803332">
        <w:trPr>
          <w:trHeight w:val="1088"/>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294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Максимальный часовой расход топлива при расчетной температуре наружного воздуха в зимний период</w:t>
            </w:r>
          </w:p>
        </w:tc>
        <w:tc>
          <w:tcPr>
            <w:tcW w:w="932"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w:t>
            </w:r>
          </w:p>
        </w:tc>
        <w:tc>
          <w:tcPr>
            <w:tcW w:w="1134"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54,89</w:t>
            </w:r>
          </w:p>
        </w:tc>
        <w:tc>
          <w:tcPr>
            <w:tcW w:w="118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60,38</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66,42</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86,3</w:t>
            </w:r>
          </w:p>
        </w:tc>
      </w:tr>
      <w:tr w:rsidR="00803332" w:rsidRPr="00EB6880" w:rsidTr="00803332">
        <w:trPr>
          <w:trHeight w:val="1043"/>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2940" w:type="dxa"/>
            <w:tcBorders>
              <w:top w:val="nil"/>
              <w:left w:val="nil"/>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Максимальный часовой расход топлива в летний период*</w:t>
            </w:r>
          </w:p>
        </w:tc>
        <w:tc>
          <w:tcPr>
            <w:tcW w:w="932"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w:t>
            </w:r>
          </w:p>
        </w:tc>
        <w:tc>
          <w:tcPr>
            <w:tcW w:w="1134"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9,79</w:t>
            </w:r>
          </w:p>
        </w:tc>
        <w:tc>
          <w:tcPr>
            <w:tcW w:w="118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10,77</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11,85</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15,4</w:t>
            </w:r>
          </w:p>
        </w:tc>
      </w:tr>
      <w:tr w:rsidR="00803332" w:rsidRPr="00EB6880" w:rsidTr="00803332">
        <w:trPr>
          <w:trHeight w:val="1043"/>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294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Годовой расход топлива при расчетной температуре наружного воздуха в зимний период</w:t>
            </w:r>
          </w:p>
        </w:tc>
        <w:tc>
          <w:tcPr>
            <w:tcW w:w="932"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МВт*ч/год</w:t>
            </w:r>
          </w:p>
        </w:tc>
        <w:tc>
          <w:tcPr>
            <w:tcW w:w="1134"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143996</w:t>
            </w:r>
          </w:p>
        </w:tc>
        <w:tc>
          <w:tcPr>
            <w:tcW w:w="118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158396</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174235</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226506</w:t>
            </w:r>
          </w:p>
        </w:tc>
      </w:tr>
      <w:tr w:rsidR="00803332" w:rsidRPr="00EB6880" w:rsidTr="00803332">
        <w:trPr>
          <w:trHeight w:val="1335"/>
        </w:trPr>
        <w:tc>
          <w:tcPr>
            <w:tcW w:w="567" w:type="dxa"/>
            <w:tcBorders>
              <w:top w:val="nil"/>
              <w:left w:val="single" w:sz="8" w:space="0" w:color="auto"/>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2940" w:type="dxa"/>
            <w:tcBorders>
              <w:top w:val="nil"/>
              <w:left w:val="nil"/>
              <w:bottom w:val="single" w:sz="8" w:space="0" w:color="auto"/>
              <w:right w:val="single" w:sz="8" w:space="0" w:color="auto"/>
            </w:tcBorders>
            <w:shd w:val="clear" w:color="000000" w:fill="F2F2F2"/>
            <w:vAlign w:val="center"/>
            <w:hideMark/>
          </w:tcPr>
          <w:p w:rsidR="00803332" w:rsidRPr="00EB6880" w:rsidRDefault="00803332" w:rsidP="0080333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Годовой расход топлива в летний период*</w:t>
            </w:r>
          </w:p>
        </w:tc>
        <w:tc>
          <w:tcPr>
            <w:tcW w:w="932"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МВт*ч/год</w:t>
            </w:r>
          </w:p>
        </w:tc>
        <w:tc>
          <w:tcPr>
            <w:tcW w:w="1134"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28672</w:t>
            </w:r>
          </w:p>
        </w:tc>
        <w:tc>
          <w:tcPr>
            <w:tcW w:w="118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31540</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34694</w:t>
            </w:r>
          </w:p>
        </w:tc>
        <w:tc>
          <w:tcPr>
            <w:tcW w:w="1020" w:type="dxa"/>
            <w:tcBorders>
              <w:top w:val="nil"/>
              <w:left w:val="nil"/>
              <w:bottom w:val="single" w:sz="8" w:space="0" w:color="auto"/>
              <w:right w:val="single" w:sz="8" w:space="0" w:color="auto"/>
            </w:tcBorders>
            <w:shd w:val="clear" w:color="auto" w:fill="auto"/>
            <w:vAlign w:val="center"/>
            <w:hideMark/>
          </w:tcPr>
          <w:p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45102</w:t>
            </w:r>
          </w:p>
        </w:tc>
      </w:tr>
    </w:tbl>
    <w:p w:rsidR="00803332" w:rsidRPr="00EB6880" w:rsidRDefault="00803332" w:rsidP="00810B38">
      <w:pPr>
        <w:pStyle w:val="a0"/>
        <w:rPr>
          <w:lang w:eastAsia="en-US"/>
        </w:rPr>
      </w:pPr>
    </w:p>
    <w:bookmarkEnd w:id="170"/>
    <w:p w:rsidR="00460721" w:rsidRPr="00EB6880" w:rsidRDefault="008974C6" w:rsidP="00E407ED">
      <w:pPr>
        <w:pStyle w:val="2"/>
        <w:rPr>
          <w:rFonts w:cs="Times New Roman"/>
        </w:rPr>
      </w:pPr>
      <w:r w:rsidRPr="00EB6880">
        <w:rPr>
          <w:rFonts w:cs="Times New Roman"/>
        </w:rPr>
        <w:fldChar w:fldCharType="begin"/>
      </w:r>
      <w:r w:rsidRPr="00EB6880">
        <w:rPr>
          <w:rFonts w:cs="Times New Roman"/>
        </w:rPr>
        <w:instrText xml:space="preserve"> HYPERLINK "file:///D:\\Source\\Ses\\Docs\\Оглавление%20том%202%20%20О.М..docx" \l "bookmark108" </w:instrText>
      </w:r>
      <w:r w:rsidRPr="00EB6880">
        <w:rPr>
          <w:rFonts w:cs="Times New Roman"/>
        </w:rPr>
        <w:fldChar w:fldCharType="separate"/>
      </w:r>
      <w:bookmarkStart w:id="171" w:name="_Toc170903677"/>
      <w:bookmarkStart w:id="172" w:name="_Toc228194832"/>
      <w:r w:rsidR="00460721" w:rsidRPr="00EB6880">
        <w:rPr>
          <w:rFonts w:cs="Times New Roman"/>
        </w:rPr>
        <w:t xml:space="preserve">Часть 10.2. </w:t>
      </w:r>
      <w:r w:rsidRPr="00EB6880">
        <w:rPr>
          <w:rFonts w:cs="Times New Roman"/>
        </w:rPr>
        <w:fldChar w:fldCharType="end"/>
      </w:r>
      <w:r w:rsidR="00460721" w:rsidRPr="00EB6880">
        <w:rPr>
          <w:rFonts w:cs="Times New Roman"/>
        </w:rPr>
        <w:t>Результаты расчетов по каждому источнику тепловой энергии нормативных запасов топлива</w:t>
      </w:r>
      <w:bookmarkEnd w:id="171"/>
      <w:bookmarkEnd w:id="172"/>
    </w:p>
    <w:p w:rsidR="00460721" w:rsidRPr="00EB6880" w:rsidRDefault="00460721" w:rsidP="00460721">
      <w:pPr>
        <w:spacing w:after="60" w:line="254" w:lineRule="auto"/>
        <w:rPr>
          <w:rFonts w:cs="Times New Roman"/>
        </w:rPr>
      </w:pPr>
      <w:r w:rsidRPr="00EB6880">
        <w:rPr>
          <w:rFonts w:cs="Times New Roman"/>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rsidR="00460721" w:rsidRPr="00EB6880" w:rsidRDefault="00460721" w:rsidP="00460721">
      <w:pPr>
        <w:spacing w:after="60" w:line="254" w:lineRule="auto"/>
        <w:rPr>
          <w:rFonts w:cs="Times New Roman"/>
        </w:rPr>
      </w:pPr>
      <w:r w:rsidRPr="00EB6880">
        <w:rPr>
          <w:rFonts w:cs="Times New Roman"/>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rsidR="00460721" w:rsidRPr="00EB6880" w:rsidRDefault="00460721" w:rsidP="00460721">
      <w:pPr>
        <w:spacing w:after="60" w:line="254" w:lineRule="auto"/>
        <w:rPr>
          <w:rFonts w:cs="Times New Roman"/>
        </w:rPr>
      </w:pPr>
      <w:r w:rsidRPr="00EB6880">
        <w:rPr>
          <w:rFonts w:cs="Times New Roman"/>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460721" w:rsidRPr="00EB6880" w:rsidRDefault="00460721" w:rsidP="00460721">
      <w:pPr>
        <w:spacing w:after="60" w:line="254" w:lineRule="auto"/>
        <w:rPr>
          <w:rFonts w:cs="Times New Roman"/>
        </w:rPr>
      </w:pPr>
      <w:r w:rsidRPr="00EB6880">
        <w:rPr>
          <w:rFonts w:cs="Times New Roman"/>
          <w:noProof/>
          <w:lang w:eastAsia="ru-RU"/>
        </w:rPr>
        <w:drawing>
          <wp:inline distT="0" distB="0" distL="0" distR="0" wp14:anchorId="19FC9FD3" wp14:editId="0B8C2790">
            <wp:extent cx="2785745" cy="393700"/>
            <wp:effectExtent l="0" t="0" r="0" b="6350"/>
            <wp:docPr id="1"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rsidR="00460721" w:rsidRPr="00EB6880" w:rsidRDefault="00460721" w:rsidP="00460721">
      <w:pPr>
        <w:spacing w:after="60" w:line="254" w:lineRule="auto"/>
        <w:ind w:firstLine="0"/>
        <w:rPr>
          <w:rFonts w:cs="Times New Roman"/>
        </w:rPr>
      </w:pPr>
      <w:r w:rsidRPr="00EB6880">
        <w:rPr>
          <w:rFonts w:cs="Times New Roman"/>
        </w:rPr>
        <w:t xml:space="preserve">где </w:t>
      </w:r>
      <w:proofErr w:type="spellStart"/>
      <w:r w:rsidRPr="00EB6880">
        <w:rPr>
          <w:rFonts w:cs="Times New Roman"/>
        </w:rPr>
        <w:t>Q</w:t>
      </w:r>
      <w:r w:rsidRPr="00EB6880">
        <w:rPr>
          <w:rFonts w:cs="Times New Roman"/>
          <w:vertAlign w:val="subscript"/>
        </w:rPr>
        <w:t>max</w:t>
      </w:r>
      <w:proofErr w:type="spellEnd"/>
      <w:r w:rsidRPr="00EB6880">
        <w:rPr>
          <w:rFonts w:cs="Times New Roman"/>
        </w:rPr>
        <w:t xml:space="preserve"> - среднее значение отпуска тепловой энергии в тепловую сеть (выработка котельной) в самом холодном месяце, Гкал/</w:t>
      </w:r>
      <w:proofErr w:type="spellStart"/>
      <w:r w:rsidRPr="00EB6880">
        <w:rPr>
          <w:rFonts w:cs="Times New Roman"/>
        </w:rPr>
        <w:t>сут</w:t>
      </w:r>
      <w:proofErr w:type="spellEnd"/>
      <w:r w:rsidRPr="00EB6880">
        <w:rPr>
          <w:rFonts w:cs="Times New Roman"/>
        </w:rPr>
        <w:t>.;</w:t>
      </w:r>
    </w:p>
    <w:p w:rsidR="00460721" w:rsidRPr="00EB6880" w:rsidRDefault="00460721" w:rsidP="00460721">
      <w:pPr>
        <w:spacing w:after="60" w:line="254" w:lineRule="auto"/>
        <w:ind w:firstLine="0"/>
        <w:rPr>
          <w:rFonts w:cs="Times New Roman"/>
        </w:rPr>
      </w:pPr>
      <w:proofErr w:type="spellStart"/>
      <w:r w:rsidRPr="00EB6880">
        <w:rPr>
          <w:rFonts w:cs="Times New Roman"/>
        </w:rPr>
        <w:t>H</w:t>
      </w:r>
      <w:r w:rsidRPr="00EB6880">
        <w:rPr>
          <w:rFonts w:cs="Times New Roman"/>
          <w:vertAlign w:val="subscript"/>
        </w:rPr>
        <w:t>cp.m</w:t>
      </w:r>
      <w:proofErr w:type="spellEnd"/>
      <w:r w:rsidRPr="00EB6880">
        <w:rPr>
          <w:rFonts w:cs="Times New Roman"/>
          <w:vertAlign w:val="subscript"/>
        </w:rPr>
        <w:t xml:space="preserve"> </w:t>
      </w:r>
      <w:r w:rsidRPr="00EB6880">
        <w:rPr>
          <w:rFonts w:cs="Times New Roman"/>
        </w:rPr>
        <w:t xml:space="preserve">- расчетный норматив удельного расхода топлива на отпущенную тепловую энергию для самого холодного месяца, </w:t>
      </w:r>
      <w:proofErr w:type="spellStart"/>
      <w:r w:rsidRPr="00EB6880">
        <w:rPr>
          <w:rFonts w:cs="Times New Roman"/>
        </w:rPr>
        <w:t>т.у.т</w:t>
      </w:r>
      <w:proofErr w:type="spellEnd"/>
      <w:r w:rsidRPr="00EB6880">
        <w:rPr>
          <w:rFonts w:cs="Times New Roman"/>
        </w:rPr>
        <w:t>./Гкал;</w:t>
      </w:r>
    </w:p>
    <w:p w:rsidR="00460721" w:rsidRPr="00EB6880" w:rsidRDefault="00460721" w:rsidP="00460721">
      <w:pPr>
        <w:spacing w:after="60" w:line="254" w:lineRule="auto"/>
        <w:ind w:firstLine="0"/>
        <w:rPr>
          <w:rFonts w:cs="Times New Roman"/>
        </w:rPr>
      </w:pPr>
      <w:r w:rsidRPr="00EB6880">
        <w:rPr>
          <w:rFonts w:cs="Times New Roman"/>
        </w:rPr>
        <w:t>K - коэффициент перевода натурального топлива в условное;</w:t>
      </w:r>
    </w:p>
    <w:p w:rsidR="00460721" w:rsidRPr="00EB6880" w:rsidRDefault="00460721" w:rsidP="00460721">
      <w:pPr>
        <w:spacing w:after="60" w:line="254" w:lineRule="auto"/>
        <w:ind w:firstLine="0"/>
        <w:rPr>
          <w:rFonts w:cs="Times New Roman"/>
        </w:rPr>
      </w:pPr>
      <w:r w:rsidRPr="00EB6880">
        <w:rPr>
          <w:rFonts w:cs="Times New Roman"/>
        </w:rPr>
        <w:t xml:space="preserve">Т - длительность периода формирования объема неснижаемого запаса топлива, </w:t>
      </w:r>
      <w:proofErr w:type="spellStart"/>
      <w:r w:rsidRPr="00EB6880">
        <w:rPr>
          <w:rFonts w:cs="Times New Roman"/>
        </w:rPr>
        <w:t>сут</w:t>
      </w:r>
      <w:proofErr w:type="spellEnd"/>
      <w:r w:rsidRPr="00EB6880">
        <w:rPr>
          <w:rFonts w:cs="Times New Roman"/>
        </w:rPr>
        <w:t>.</w:t>
      </w:r>
    </w:p>
    <w:p w:rsidR="00CE3DB0" w:rsidRPr="00EB6880" w:rsidRDefault="00CE3DB0" w:rsidP="00CE3DB0">
      <w:pPr>
        <w:rPr>
          <w:rFonts w:cs="Times New Roman"/>
        </w:rPr>
      </w:pPr>
      <w:r w:rsidRPr="00EB6880">
        <w:rPr>
          <w:rFonts w:cs="Times New Roman"/>
        </w:rPr>
        <w:lastRenderedPageBreak/>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rsidR="00CE3DB0" w:rsidRPr="00EB6880" w:rsidRDefault="00CE3DB0" w:rsidP="00CE3DB0">
      <w:pPr>
        <w:spacing w:before="120"/>
        <w:ind w:firstLine="0"/>
        <w:rPr>
          <w:rFonts w:cs="Times New Roman"/>
        </w:rPr>
      </w:pPr>
      <w:r w:rsidRPr="00EB6880">
        <w:rPr>
          <w:rFonts w:cs="Times New Roman"/>
        </w:rPr>
        <w:t>Таблица 10.2.1 - Количество суток, на которые рассчитывается ННЗТ, в зависимости от вида топлива и его доставки</w:t>
      </w:r>
    </w:p>
    <w:tbl>
      <w:tblPr>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5"/>
        <w:gridCol w:w="3376"/>
        <w:gridCol w:w="3423"/>
      </w:tblGrid>
      <w:tr w:rsidR="00CE3DB0" w:rsidRPr="00EB6880" w:rsidTr="005B0137">
        <w:trPr>
          <w:trHeight w:val="279"/>
        </w:trPr>
        <w:tc>
          <w:tcPr>
            <w:tcW w:w="2665" w:type="dxa"/>
            <w:shd w:val="clear" w:color="auto" w:fill="F2F2F2" w:themeFill="background1" w:themeFillShade="F2"/>
            <w:noWrap/>
            <w:vAlign w:val="center"/>
            <w:hideMark/>
          </w:tcPr>
          <w:p w:rsidR="00CE3DB0" w:rsidRPr="00EB6880" w:rsidRDefault="00CE3DB0" w:rsidP="005B0137">
            <w:pPr>
              <w:pStyle w:val="af7"/>
              <w:jc w:val="center"/>
            </w:pPr>
            <w:r w:rsidRPr="00EB6880">
              <w:t>Вид топлива</w:t>
            </w:r>
          </w:p>
        </w:tc>
        <w:tc>
          <w:tcPr>
            <w:tcW w:w="3376" w:type="dxa"/>
            <w:shd w:val="clear" w:color="auto" w:fill="F2F2F2" w:themeFill="background1" w:themeFillShade="F2"/>
            <w:noWrap/>
            <w:vAlign w:val="center"/>
            <w:hideMark/>
          </w:tcPr>
          <w:p w:rsidR="00CE3DB0" w:rsidRPr="00EB6880" w:rsidRDefault="00CE3DB0" w:rsidP="005B0137">
            <w:pPr>
              <w:pStyle w:val="af7"/>
              <w:jc w:val="center"/>
            </w:pPr>
            <w:r w:rsidRPr="00EB6880">
              <w:t>Способ доставки топлива</w:t>
            </w:r>
          </w:p>
        </w:tc>
        <w:tc>
          <w:tcPr>
            <w:tcW w:w="3423" w:type="dxa"/>
            <w:shd w:val="clear" w:color="auto" w:fill="F2F2F2" w:themeFill="background1" w:themeFillShade="F2"/>
            <w:noWrap/>
            <w:vAlign w:val="center"/>
            <w:hideMark/>
          </w:tcPr>
          <w:p w:rsidR="00CE3DB0" w:rsidRPr="00EB6880" w:rsidRDefault="00CE3DB0" w:rsidP="005B0137">
            <w:pPr>
              <w:pStyle w:val="af7"/>
              <w:jc w:val="center"/>
            </w:pPr>
            <w:r w:rsidRPr="00EB6880">
              <w:t xml:space="preserve">Объем запаса топлива, </w:t>
            </w:r>
            <w:proofErr w:type="spellStart"/>
            <w:r w:rsidRPr="00EB6880">
              <w:t>сут</w:t>
            </w:r>
            <w:proofErr w:type="spellEnd"/>
            <w:r w:rsidRPr="00EB6880">
              <w:t>.</w:t>
            </w:r>
          </w:p>
        </w:tc>
      </w:tr>
      <w:tr w:rsidR="00CE3DB0" w:rsidRPr="00EB6880" w:rsidTr="005B0137">
        <w:trPr>
          <w:trHeight w:val="279"/>
        </w:trPr>
        <w:tc>
          <w:tcPr>
            <w:tcW w:w="2665" w:type="dxa"/>
            <w:vMerge w:val="restart"/>
            <w:noWrap/>
            <w:vAlign w:val="center"/>
            <w:hideMark/>
          </w:tcPr>
          <w:p w:rsidR="00CE3DB0" w:rsidRPr="00EB6880" w:rsidRDefault="00CE3DB0" w:rsidP="005B0137">
            <w:pPr>
              <w:pStyle w:val="af7"/>
              <w:jc w:val="center"/>
            </w:pPr>
            <w:r w:rsidRPr="00EB6880">
              <w:t>твердое</w:t>
            </w:r>
          </w:p>
        </w:tc>
        <w:tc>
          <w:tcPr>
            <w:tcW w:w="3376" w:type="dxa"/>
            <w:noWrap/>
            <w:vAlign w:val="center"/>
            <w:hideMark/>
          </w:tcPr>
          <w:p w:rsidR="00CE3DB0" w:rsidRPr="00EB6880" w:rsidRDefault="00CE3DB0" w:rsidP="005B0137">
            <w:pPr>
              <w:pStyle w:val="af7"/>
              <w:jc w:val="center"/>
            </w:pPr>
            <w:r w:rsidRPr="00EB6880">
              <w:t>железнодорожный транспорт</w:t>
            </w:r>
          </w:p>
        </w:tc>
        <w:tc>
          <w:tcPr>
            <w:tcW w:w="3423" w:type="dxa"/>
            <w:noWrap/>
            <w:vAlign w:val="center"/>
            <w:hideMark/>
          </w:tcPr>
          <w:p w:rsidR="00CE3DB0" w:rsidRPr="00EB6880" w:rsidRDefault="00CE3DB0" w:rsidP="005B0137">
            <w:pPr>
              <w:pStyle w:val="af7"/>
              <w:jc w:val="center"/>
            </w:pPr>
            <w:r w:rsidRPr="00EB6880">
              <w:t>14</w:t>
            </w:r>
          </w:p>
        </w:tc>
      </w:tr>
      <w:tr w:rsidR="00CE3DB0" w:rsidRPr="00EB6880" w:rsidTr="005B0137">
        <w:trPr>
          <w:trHeight w:val="279"/>
        </w:trPr>
        <w:tc>
          <w:tcPr>
            <w:tcW w:w="0" w:type="auto"/>
            <w:vMerge/>
            <w:vAlign w:val="center"/>
            <w:hideMark/>
          </w:tcPr>
          <w:p w:rsidR="00CE3DB0" w:rsidRPr="00EB6880" w:rsidRDefault="00CE3DB0" w:rsidP="005B0137">
            <w:pPr>
              <w:pStyle w:val="af7"/>
              <w:jc w:val="center"/>
            </w:pPr>
          </w:p>
        </w:tc>
        <w:tc>
          <w:tcPr>
            <w:tcW w:w="3376" w:type="dxa"/>
            <w:noWrap/>
            <w:vAlign w:val="center"/>
            <w:hideMark/>
          </w:tcPr>
          <w:p w:rsidR="00CE3DB0" w:rsidRPr="00EB6880" w:rsidRDefault="00CE3DB0" w:rsidP="005B0137">
            <w:pPr>
              <w:pStyle w:val="af7"/>
              <w:jc w:val="center"/>
            </w:pPr>
            <w:r w:rsidRPr="00EB6880">
              <w:t>автотранспорт</w:t>
            </w:r>
          </w:p>
        </w:tc>
        <w:tc>
          <w:tcPr>
            <w:tcW w:w="3423" w:type="dxa"/>
            <w:noWrap/>
            <w:vAlign w:val="center"/>
            <w:hideMark/>
          </w:tcPr>
          <w:p w:rsidR="00CE3DB0" w:rsidRPr="00EB6880" w:rsidRDefault="00CE3DB0" w:rsidP="005B0137">
            <w:pPr>
              <w:pStyle w:val="af7"/>
              <w:jc w:val="center"/>
            </w:pPr>
            <w:r w:rsidRPr="00EB6880">
              <w:t>7</w:t>
            </w:r>
          </w:p>
        </w:tc>
      </w:tr>
      <w:tr w:rsidR="00CE3DB0" w:rsidRPr="00EB6880" w:rsidTr="005B0137">
        <w:trPr>
          <w:trHeight w:val="279"/>
        </w:trPr>
        <w:tc>
          <w:tcPr>
            <w:tcW w:w="2665" w:type="dxa"/>
            <w:vMerge w:val="restart"/>
            <w:noWrap/>
            <w:vAlign w:val="center"/>
            <w:hideMark/>
          </w:tcPr>
          <w:p w:rsidR="00CE3DB0" w:rsidRPr="00EB6880" w:rsidRDefault="00CE3DB0" w:rsidP="005B0137">
            <w:pPr>
              <w:pStyle w:val="af7"/>
              <w:jc w:val="center"/>
            </w:pPr>
            <w:r w:rsidRPr="00EB6880">
              <w:t>жидкое</w:t>
            </w:r>
          </w:p>
        </w:tc>
        <w:tc>
          <w:tcPr>
            <w:tcW w:w="3376" w:type="dxa"/>
            <w:noWrap/>
            <w:vAlign w:val="center"/>
            <w:hideMark/>
          </w:tcPr>
          <w:p w:rsidR="00CE3DB0" w:rsidRPr="00EB6880" w:rsidRDefault="00CE3DB0" w:rsidP="005B0137">
            <w:pPr>
              <w:pStyle w:val="af7"/>
              <w:jc w:val="center"/>
            </w:pPr>
            <w:r w:rsidRPr="00EB6880">
              <w:t>железнодорожный транспорт</w:t>
            </w:r>
          </w:p>
        </w:tc>
        <w:tc>
          <w:tcPr>
            <w:tcW w:w="3423" w:type="dxa"/>
            <w:noWrap/>
            <w:vAlign w:val="center"/>
            <w:hideMark/>
          </w:tcPr>
          <w:p w:rsidR="00CE3DB0" w:rsidRPr="00EB6880" w:rsidRDefault="00CE3DB0" w:rsidP="005B0137">
            <w:pPr>
              <w:pStyle w:val="af7"/>
              <w:jc w:val="center"/>
            </w:pPr>
            <w:r w:rsidRPr="00EB6880">
              <w:t>10</w:t>
            </w:r>
          </w:p>
        </w:tc>
      </w:tr>
      <w:tr w:rsidR="00CE3DB0" w:rsidRPr="00EB6880" w:rsidTr="005B0137">
        <w:trPr>
          <w:trHeight w:val="279"/>
        </w:trPr>
        <w:tc>
          <w:tcPr>
            <w:tcW w:w="0" w:type="auto"/>
            <w:vMerge/>
            <w:vAlign w:val="center"/>
            <w:hideMark/>
          </w:tcPr>
          <w:p w:rsidR="00CE3DB0" w:rsidRPr="00EB6880" w:rsidRDefault="00CE3DB0" w:rsidP="005B0137">
            <w:pPr>
              <w:pStyle w:val="af7"/>
              <w:jc w:val="center"/>
            </w:pPr>
          </w:p>
        </w:tc>
        <w:tc>
          <w:tcPr>
            <w:tcW w:w="3376" w:type="dxa"/>
            <w:noWrap/>
            <w:vAlign w:val="center"/>
            <w:hideMark/>
          </w:tcPr>
          <w:p w:rsidR="00CE3DB0" w:rsidRPr="00EB6880" w:rsidRDefault="00CE3DB0" w:rsidP="005B0137">
            <w:pPr>
              <w:pStyle w:val="af7"/>
              <w:jc w:val="center"/>
            </w:pPr>
            <w:r w:rsidRPr="00EB6880">
              <w:t>автотранспорт</w:t>
            </w:r>
          </w:p>
        </w:tc>
        <w:tc>
          <w:tcPr>
            <w:tcW w:w="3423" w:type="dxa"/>
            <w:noWrap/>
            <w:vAlign w:val="center"/>
            <w:hideMark/>
          </w:tcPr>
          <w:p w:rsidR="00CE3DB0" w:rsidRPr="00EB6880" w:rsidRDefault="00CE3DB0" w:rsidP="005B0137">
            <w:pPr>
              <w:pStyle w:val="af7"/>
              <w:jc w:val="center"/>
            </w:pPr>
            <w:r w:rsidRPr="00EB6880">
              <w:t>5</w:t>
            </w:r>
          </w:p>
        </w:tc>
      </w:tr>
    </w:tbl>
    <w:p w:rsidR="00CE3DB0" w:rsidRPr="00EB6880" w:rsidRDefault="00CE3DB0" w:rsidP="00CE3DB0">
      <w:pPr>
        <w:spacing w:before="240" w:after="120"/>
        <w:rPr>
          <w:rFonts w:cs="Times New Roman"/>
        </w:rPr>
      </w:pPr>
      <w:bookmarkStart w:id="173" w:name="OLE_LINK278"/>
      <w:bookmarkStart w:id="174" w:name="OLE_LINK279"/>
      <w:bookmarkStart w:id="175" w:name="OLE_LINK280"/>
      <w:bookmarkStart w:id="176" w:name="OLE_LINK281"/>
      <w:bookmarkEnd w:id="173"/>
      <w:bookmarkEnd w:id="174"/>
      <w:bookmarkEnd w:id="175"/>
      <w:bookmarkEnd w:id="176"/>
      <w:r w:rsidRPr="00EB6880">
        <w:rPr>
          <w:rFonts w:cs="Times New Roman"/>
        </w:rPr>
        <w:t>Расчеты необходимого неснижаемого запаса резервного топлива выполнены для ТЭЦ г. Байкальска, на которой предусматривается резервное топливо в период с 202</w:t>
      </w:r>
      <w:r w:rsidR="001E2233" w:rsidRPr="00EB6880">
        <w:rPr>
          <w:rFonts w:cs="Times New Roman"/>
        </w:rPr>
        <w:t>6</w:t>
      </w:r>
      <w:r w:rsidRPr="00EB6880">
        <w:rPr>
          <w:rFonts w:cs="Times New Roman"/>
        </w:rPr>
        <w:t>-202</w:t>
      </w:r>
      <w:r w:rsidR="001E2233" w:rsidRPr="00EB6880">
        <w:rPr>
          <w:rFonts w:cs="Times New Roman"/>
        </w:rPr>
        <w:t>9</w:t>
      </w:r>
      <w:r w:rsidRPr="00EB6880">
        <w:rPr>
          <w:rFonts w:cs="Times New Roman"/>
        </w:rPr>
        <w:t xml:space="preserve"> </w:t>
      </w:r>
      <w:proofErr w:type="spellStart"/>
      <w:r w:rsidRPr="00EB6880">
        <w:rPr>
          <w:rFonts w:cs="Times New Roman"/>
        </w:rPr>
        <w:t>г.г</w:t>
      </w:r>
      <w:proofErr w:type="spellEnd"/>
      <w:r w:rsidRPr="00EB6880">
        <w:rPr>
          <w:rFonts w:cs="Times New Roman"/>
        </w:rPr>
        <w:t xml:space="preserve">. </w:t>
      </w:r>
    </w:p>
    <w:p w:rsidR="00CE3DB0" w:rsidRPr="00EB6880" w:rsidRDefault="00CE3DB0" w:rsidP="00803332">
      <w:pPr>
        <w:spacing w:before="240"/>
        <w:ind w:firstLine="0"/>
        <w:rPr>
          <w:rFonts w:cs="Times New Roman"/>
        </w:rPr>
      </w:pPr>
      <w:r w:rsidRPr="00EB6880">
        <w:rPr>
          <w:rFonts w:cs="Times New Roman"/>
        </w:rPr>
        <w:t xml:space="preserve">Таблица 10.2.2 - Нормативные запасы резервного топлива на источнике тепловой энергии, функционирующем в режиме комбинированной выработки электрической и тепловой энергии, в зоне действия ЕТО ООО «Теплоснабжение», т </w:t>
      </w:r>
      <w:proofErr w:type="spellStart"/>
      <w:r w:rsidRPr="00EB6880">
        <w:rPr>
          <w:rFonts w:cs="Times New Roman"/>
        </w:rPr>
        <w:t>н.т</w:t>
      </w:r>
      <w:proofErr w:type="spellEnd"/>
      <w:r w:rsidRPr="00EB6880">
        <w:rPr>
          <w:rFonts w:cs="Times New Roman"/>
        </w:rPr>
        <w:t>.</w:t>
      </w:r>
    </w:p>
    <w:tbl>
      <w:tblPr>
        <w:tblW w:w="83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75"/>
        <w:gridCol w:w="1701"/>
        <w:gridCol w:w="1117"/>
        <w:gridCol w:w="1150"/>
        <w:gridCol w:w="1040"/>
        <w:gridCol w:w="1072"/>
      </w:tblGrid>
      <w:tr w:rsidR="00CE3DB0" w:rsidRPr="00EB6880" w:rsidTr="001E2233">
        <w:trPr>
          <w:trHeight w:val="496"/>
          <w:tblHeader/>
          <w:jc w:val="center"/>
        </w:trPr>
        <w:tc>
          <w:tcPr>
            <w:tcW w:w="2275" w:type="dxa"/>
            <w:shd w:val="clear" w:color="auto" w:fill="auto"/>
            <w:vAlign w:val="center"/>
            <w:hideMark/>
          </w:tcPr>
          <w:p w:rsidR="00CE3DB0" w:rsidRPr="00EB6880" w:rsidRDefault="00CE3DB0" w:rsidP="005B0137">
            <w:pPr>
              <w:pStyle w:val="af7"/>
              <w:rPr>
                <w:sz w:val="22"/>
                <w:szCs w:val="22"/>
              </w:rPr>
            </w:pPr>
            <w:r w:rsidRPr="00EB6880">
              <w:rPr>
                <w:sz w:val="22"/>
                <w:szCs w:val="22"/>
              </w:rPr>
              <w:t>Показатель</w:t>
            </w:r>
          </w:p>
        </w:tc>
        <w:tc>
          <w:tcPr>
            <w:tcW w:w="1701" w:type="dxa"/>
            <w:shd w:val="clear" w:color="auto" w:fill="auto"/>
            <w:vAlign w:val="center"/>
            <w:hideMark/>
          </w:tcPr>
          <w:p w:rsidR="00CE3DB0" w:rsidRPr="00EB6880" w:rsidRDefault="00CE3DB0" w:rsidP="005B0137">
            <w:pPr>
              <w:pStyle w:val="af7"/>
              <w:rPr>
                <w:sz w:val="22"/>
                <w:szCs w:val="22"/>
              </w:rPr>
            </w:pPr>
            <w:r w:rsidRPr="00EB6880">
              <w:rPr>
                <w:sz w:val="22"/>
                <w:szCs w:val="22"/>
              </w:rPr>
              <w:t>Вид топлива</w:t>
            </w:r>
          </w:p>
        </w:tc>
        <w:tc>
          <w:tcPr>
            <w:tcW w:w="1117" w:type="dxa"/>
            <w:shd w:val="clear" w:color="auto" w:fill="auto"/>
            <w:vAlign w:val="center"/>
            <w:hideMark/>
          </w:tcPr>
          <w:p w:rsidR="00CE3DB0" w:rsidRPr="00EB6880" w:rsidRDefault="00CE3DB0" w:rsidP="00803332">
            <w:pPr>
              <w:pStyle w:val="af7"/>
              <w:rPr>
                <w:sz w:val="22"/>
                <w:szCs w:val="22"/>
              </w:rPr>
            </w:pPr>
            <w:r w:rsidRPr="00EB6880">
              <w:rPr>
                <w:sz w:val="22"/>
                <w:szCs w:val="22"/>
              </w:rPr>
              <w:t>202</w:t>
            </w:r>
            <w:r w:rsidR="00803332" w:rsidRPr="00EB6880">
              <w:rPr>
                <w:sz w:val="22"/>
                <w:szCs w:val="22"/>
              </w:rPr>
              <w:t>6</w:t>
            </w:r>
          </w:p>
        </w:tc>
        <w:tc>
          <w:tcPr>
            <w:tcW w:w="1150" w:type="dxa"/>
            <w:shd w:val="clear" w:color="auto" w:fill="auto"/>
            <w:vAlign w:val="center"/>
            <w:hideMark/>
          </w:tcPr>
          <w:p w:rsidR="00CE3DB0" w:rsidRPr="00EB6880" w:rsidRDefault="00CE3DB0" w:rsidP="00803332">
            <w:pPr>
              <w:pStyle w:val="af7"/>
              <w:rPr>
                <w:sz w:val="22"/>
                <w:szCs w:val="22"/>
              </w:rPr>
            </w:pPr>
            <w:r w:rsidRPr="00EB6880">
              <w:rPr>
                <w:sz w:val="22"/>
                <w:szCs w:val="22"/>
              </w:rPr>
              <w:t>202</w:t>
            </w:r>
            <w:r w:rsidR="00803332" w:rsidRPr="00EB6880">
              <w:rPr>
                <w:sz w:val="22"/>
                <w:szCs w:val="22"/>
              </w:rPr>
              <w:t>7</w:t>
            </w:r>
          </w:p>
        </w:tc>
        <w:tc>
          <w:tcPr>
            <w:tcW w:w="1040" w:type="dxa"/>
            <w:shd w:val="clear" w:color="auto" w:fill="auto"/>
            <w:vAlign w:val="center"/>
            <w:hideMark/>
          </w:tcPr>
          <w:p w:rsidR="00CE3DB0" w:rsidRPr="00EB6880" w:rsidRDefault="00CE3DB0" w:rsidP="00803332">
            <w:pPr>
              <w:pStyle w:val="af7"/>
              <w:rPr>
                <w:sz w:val="22"/>
                <w:szCs w:val="22"/>
              </w:rPr>
            </w:pPr>
            <w:r w:rsidRPr="00EB6880">
              <w:rPr>
                <w:sz w:val="22"/>
                <w:szCs w:val="22"/>
              </w:rPr>
              <w:t>202</w:t>
            </w:r>
            <w:r w:rsidR="00803332" w:rsidRPr="00EB6880">
              <w:rPr>
                <w:sz w:val="22"/>
                <w:szCs w:val="22"/>
              </w:rPr>
              <w:t>8</w:t>
            </w:r>
          </w:p>
        </w:tc>
        <w:tc>
          <w:tcPr>
            <w:tcW w:w="1072" w:type="dxa"/>
            <w:shd w:val="clear" w:color="auto" w:fill="auto"/>
            <w:vAlign w:val="center"/>
            <w:hideMark/>
          </w:tcPr>
          <w:p w:rsidR="00CE3DB0" w:rsidRPr="00EB6880" w:rsidRDefault="00CE3DB0" w:rsidP="00803332">
            <w:pPr>
              <w:pStyle w:val="af7"/>
              <w:rPr>
                <w:sz w:val="22"/>
                <w:szCs w:val="22"/>
              </w:rPr>
            </w:pPr>
            <w:r w:rsidRPr="00EB6880">
              <w:rPr>
                <w:sz w:val="22"/>
                <w:szCs w:val="22"/>
              </w:rPr>
              <w:t>202</w:t>
            </w:r>
            <w:r w:rsidR="00803332" w:rsidRPr="00EB6880">
              <w:rPr>
                <w:sz w:val="22"/>
                <w:szCs w:val="22"/>
              </w:rPr>
              <w:t>9</w:t>
            </w:r>
          </w:p>
        </w:tc>
      </w:tr>
      <w:tr w:rsidR="00CE3DB0" w:rsidRPr="00EB6880" w:rsidTr="001E2233">
        <w:trPr>
          <w:trHeight w:val="404"/>
          <w:tblHeader/>
          <w:jc w:val="center"/>
        </w:trPr>
        <w:tc>
          <w:tcPr>
            <w:tcW w:w="2275" w:type="dxa"/>
            <w:vMerge w:val="restart"/>
            <w:shd w:val="clear" w:color="auto" w:fill="auto"/>
            <w:vAlign w:val="center"/>
            <w:hideMark/>
          </w:tcPr>
          <w:p w:rsidR="00CE3DB0" w:rsidRPr="00EB6880" w:rsidRDefault="00CE3DB0" w:rsidP="005B0137">
            <w:pPr>
              <w:pStyle w:val="af7"/>
              <w:rPr>
                <w:sz w:val="22"/>
                <w:szCs w:val="22"/>
              </w:rPr>
            </w:pPr>
            <w:r w:rsidRPr="00EB6880">
              <w:rPr>
                <w:sz w:val="22"/>
                <w:szCs w:val="22"/>
              </w:rPr>
              <w:t>ННЗТ</w:t>
            </w:r>
          </w:p>
        </w:tc>
        <w:tc>
          <w:tcPr>
            <w:tcW w:w="1701" w:type="dxa"/>
            <w:shd w:val="clear" w:color="auto" w:fill="auto"/>
            <w:vAlign w:val="center"/>
            <w:hideMark/>
          </w:tcPr>
          <w:p w:rsidR="00CE3DB0" w:rsidRPr="00EB6880" w:rsidRDefault="00CE3DB0" w:rsidP="005B0137">
            <w:pPr>
              <w:pStyle w:val="af7"/>
              <w:rPr>
                <w:sz w:val="22"/>
                <w:szCs w:val="22"/>
              </w:rPr>
            </w:pPr>
            <w:r w:rsidRPr="00EB6880">
              <w:rPr>
                <w:sz w:val="22"/>
                <w:szCs w:val="22"/>
              </w:rPr>
              <w:t>уголь</w:t>
            </w:r>
          </w:p>
        </w:tc>
        <w:tc>
          <w:tcPr>
            <w:tcW w:w="1117" w:type="dxa"/>
            <w:shd w:val="clear" w:color="auto" w:fill="auto"/>
            <w:vAlign w:val="center"/>
            <w:hideMark/>
          </w:tcPr>
          <w:p w:rsidR="00CE3DB0" w:rsidRPr="00EB6880" w:rsidRDefault="00CE3DB0" w:rsidP="005B0137">
            <w:pPr>
              <w:pStyle w:val="af7"/>
              <w:rPr>
                <w:sz w:val="22"/>
                <w:szCs w:val="22"/>
              </w:rPr>
            </w:pPr>
            <w:r w:rsidRPr="00EB6880">
              <w:rPr>
                <w:sz w:val="22"/>
                <w:szCs w:val="22"/>
              </w:rPr>
              <w:t>7837,76</w:t>
            </w:r>
          </w:p>
        </w:tc>
        <w:tc>
          <w:tcPr>
            <w:tcW w:w="1150" w:type="dxa"/>
            <w:shd w:val="clear" w:color="auto" w:fill="auto"/>
            <w:vAlign w:val="center"/>
            <w:hideMark/>
          </w:tcPr>
          <w:p w:rsidR="00CE3DB0" w:rsidRPr="00EB6880" w:rsidRDefault="00CE3DB0" w:rsidP="005B0137">
            <w:pPr>
              <w:pStyle w:val="af7"/>
              <w:rPr>
                <w:sz w:val="22"/>
                <w:szCs w:val="22"/>
              </w:rPr>
            </w:pPr>
            <w:r w:rsidRPr="00EB6880">
              <w:rPr>
                <w:sz w:val="22"/>
                <w:szCs w:val="22"/>
              </w:rPr>
              <w:t>8292</w:t>
            </w:r>
          </w:p>
        </w:tc>
        <w:tc>
          <w:tcPr>
            <w:tcW w:w="1040" w:type="dxa"/>
            <w:shd w:val="clear" w:color="auto" w:fill="auto"/>
            <w:vAlign w:val="center"/>
            <w:hideMark/>
          </w:tcPr>
          <w:p w:rsidR="00CE3DB0" w:rsidRPr="00EB6880" w:rsidRDefault="00CE3DB0" w:rsidP="005B0137">
            <w:pPr>
              <w:pStyle w:val="af7"/>
              <w:rPr>
                <w:sz w:val="22"/>
                <w:szCs w:val="22"/>
              </w:rPr>
            </w:pPr>
            <w:r w:rsidRPr="00EB6880">
              <w:rPr>
                <w:sz w:val="22"/>
                <w:szCs w:val="22"/>
              </w:rPr>
              <w:t>8590</w:t>
            </w:r>
          </w:p>
        </w:tc>
        <w:tc>
          <w:tcPr>
            <w:tcW w:w="1072" w:type="dxa"/>
            <w:shd w:val="clear" w:color="auto" w:fill="auto"/>
            <w:vAlign w:val="center"/>
            <w:hideMark/>
          </w:tcPr>
          <w:p w:rsidR="00CE3DB0" w:rsidRPr="00EB6880" w:rsidRDefault="00CE3DB0" w:rsidP="005B0137">
            <w:pPr>
              <w:pStyle w:val="af7"/>
              <w:rPr>
                <w:sz w:val="22"/>
                <w:szCs w:val="22"/>
              </w:rPr>
            </w:pPr>
            <w:r w:rsidRPr="00EB6880">
              <w:rPr>
                <w:sz w:val="22"/>
                <w:szCs w:val="22"/>
              </w:rPr>
              <w:t>7500</w:t>
            </w:r>
          </w:p>
        </w:tc>
      </w:tr>
      <w:tr w:rsidR="00CE3DB0" w:rsidRPr="00EB6880" w:rsidTr="001E2233">
        <w:trPr>
          <w:trHeight w:val="411"/>
          <w:tblHeader/>
          <w:jc w:val="center"/>
        </w:trPr>
        <w:tc>
          <w:tcPr>
            <w:tcW w:w="2275" w:type="dxa"/>
            <w:vMerge/>
            <w:shd w:val="clear" w:color="auto" w:fill="auto"/>
            <w:vAlign w:val="center"/>
            <w:hideMark/>
          </w:tcPr>
          <w:p w:rsidR="00CE3DB0" w:rsidRPr="00EB6880" w:rsidRDefault="00CE3DB0" w:rsidP="005B0137">
            <w:pPr>
              <w:pStyle w:val="af7"/>
              <w:rPr>
                <w:sz w:val="22"/>
                <w:szCs w:val="22"/>
              </w:rPr>
            </w:pPr>
          </w:p>
        </w:tc>
        <w:tc>
          <w:tcPr>
            <w:tcW w:w="1701" w:type="dxa"/>
            <w:shd w:val="clear" w:color="auto" w:fill="auto"/>
            <w:vAlign w:val="center"/>
            <w:hideMark/>
          </w:tcPr>
          <w:p w:rsidR="00CE3DB0" w:rsidRPr="00EB6880" w:rsidRDefault="00CE3DB0" w:rsidP="005B0137">
            <w:pPr>
              <w:pStyle w:val="af7"/>
              <w:rPr>
                <w:sz w:val="22"/>
                <w:szCs w:val="22"/>
              </w:rPr>
            </w:pPr>
            <w:r w:rsidRPr="00EB6880">
              <w:rPr>
                <w:sz w:val="22"/>
                <w:szCs w:val="22"/>
              </w:rPr>
              <w:t>мазут</w:t>
            </w:r>
          </w:p>
        </w:tc>
        <w:tc>
          <w:tcPr>
            <w:tcW w:w="1117" w:type="dxa"/>
            <w:shd w:val="clear" w:color="auto" w:fill="auto"/>
            <w:vAlign w:val="center"/>
            <w:hideMark/>
          </w:tcPr>
          <w:p w:rsidR="00CE3DB0" w:rsidRPr="00EB6880" w:rsidRDefault="00CE3DB0" w:rsidP="005B0137">
            <w:pPr>
              <w:pStyle w:val="af7"/>
              <w:rPr>
                <w:sz w:val="22"/>
                <w:szCs w:val="22"/>
              </w:rPr>
            </w:pPr>
            <w:r w:rsidRPr="00EB6880">
              <w:rPr>
                <w:sz w:val="22"/>
                <w:szCs w:val="22"/>
              </w:rPr>
              <w:t>45,53</w:t>
            </w:r>
          </w:p>
        </w:tc>
        <w:tc>
          <w:tcPr>
            <w:tcW w:w="1150" w:type="dxa"/>
            <w:shd w:val="clear" w:color="auto" w:fill="auto"/>
            <w:vAlign w:val="center"/>
            <w:hideMark/>
          </w:tcPr>
          <w:p w:rsidR="00CE3DB0" w:rsidRPr="00EB6880" w:rsidRDefault="00CE3DB0" w:rsidP="005B0137">
            <w:pPr>
              <w:pStyle w:val="af7"/>
              <w:rPr>
                <w:sz w:val="22"/>
                <w:szCs w:val="22"/>
              </w:rPr>
            </w:pPr>
            <w:r w:rsidRPr="00EB6880">
              <w:rPr>
                <w:sz w:val="22"/>
                <w:szCs w:val="22"/>
              </w:rPr>
              <w:t>45,63</w:t>
            </w:r>
          </w:p>
        </w:tc>
        <w:tc>
          <w:tcPr>
            <w:tcW w:w="1040" w:type="dxa"/>
            <w:shd w:val="clear" w:color="auto" w:fill="auto"/>
            <w:vAlign w:val="center"/>
            <w:hideMark/>
          </w:tcPr>
          <w:p w:rsidR="00CE3DB0" w:rsidRPr="00EB6880" w:rsidRDefault="00CE3DB0" w:rsidP="005B0137">
            <w:pPr>
              <w:pStyle w:val="af7"/>
              <w:rPr>
                <w:sz w:val="22"/>
                <w:szCs w:val="22"/>
              </w:rPr>
            </w:pPr>
            <w:r w:rsidRPr="00EB6880">
              <w:rPr>
                <w:sz w:val="22"/>
                <w:szCs w:val="22"/>
              </w:rPr>
              <w:t>45,23</w:t>
            </w:r>
          </w:p>
        </w:tc>
        <w:tc>
          <w:tcPr>
            <w:tcW w:w="1072" w:type="dxa"/>
            <w:shd w:val="clear" w:color="auto" w:fill="auto"/>
            <w:vAlign w:val="center"/>
            <w:hideMark/>
          </w:tcPr>
          <w:p w:rsidR="00CE3DB0" w:rsidRPr="00EB6880" w:rsidRDefault="00CE3DB0" w:rsidP="005B0137">
            <w:pPr>
              <w:pStyle w:val="af7"/>
              <w:rPr>
                <w:sz w:val="22"/>
                <w:szCs w:val="22"/>
              </w:rPr>
            </w:pPr>
            <w:r w:rsidRPr="00EB6880">
              <w:rPr>
                <w:sz w:val="22"/>
                <w:szCs w:val="22"/>
              </w:rPr>
              <w:t>45,55</w:t>
            </w:r>
          </w:p>
        </w:tc>
      </w:tr>
      <w:tr w:rsidR="00CE3DB0" w:rsidRPr="00EB6880" w:rsidTr="001E2233">
        <w:trPr>
          <w:trHeight w:val="402"/>
          <w:tblHeader/>
          <w:jc w:val="center"/>
        </w:trPr>
        <w:tc>
          <w:tcPr>
            <w:tcW w:w="2275" w:type="dxa"/>
            <w:vMerge w:val="restart"/>
            <w:shd w:val="clear" w:color="auto" w:fill="auto"/>
            <w:vAlign w:val="center"/>
            <w:hideMark/>
          </w:tcPr>
          <w:p w:rsidR="00CE3DB0" w:rsidRPr="00EB6880" w:rsidRDefault="00CE3DB0" w:rsidP="005B0137">
            <w:pPr>
              <w:pStyle w:val="af7"/>
              <w:rPr>
                <w:sz w:val="22"/>
                <w:szCs w:val="22"/>
              </w:rPr>
            </w:pPr>
            <w:r w:rsidRPr="00EB6880">
              <w:rPr>
                <w:sz w:val="22"/>
                <w:szCs w:val="22"/>
              </w:rPr>
              <w:t>ОНЗТ</w:t>
            </w:r>
          </w:p>
        </w:tc>
        <w:tc>
          <w:tcPr>
            <w:tcW w:w="1701" w:type="dxa"/>
            <w:shd w:val="clear" w:color="auto" w:fill="auto"/>
            <w:vAlign w:val="center"/>
            <w:hideMark/>
          </w:tcPr>
          <w:p w:rsidR="00CE3DB0" w:rsidRPr="00EB6880" w:rsidRDefault="00CE3DB0" w:rsidP="005B0137">
            <w:pPr>
              <w:pStyle w:val="af7"/>
              <w:rPr>
                <w:sz w:val="22"/>
                <w:szCs w:val="22"/>
              </w:rPr>
            </w:pPr>
            <w:r w:rsidRPr="00EB6880">
              <w:rPr>
                <w:sz w:val="22"/>
                <w:szCs w:val="22"/>
              </w:rPr>
              <w:t>уголь</w:t>
            </w:r>
          </w:p>
        </w:tc>
        <w:tc>
          <w:tcPr>
            <w:tcW w:w="1117" w:type="dxa"/>
            <w:shd w:val="clear" w:color="auto" w:fill="auto"/>
            <w:vAlign w:val="center"/>
            <w:hideMark/>
          </w:tcPr>
          <w:p w:rsidR="00CE3DB0" w:rsidRPr="00EB6880" w:rsidRDefault="00CE3DB0" w:rsidP="005B0137">
            <w:pPr>
              <w:pStyle w:val="af7"/>
              <w:rPr>
                <w:sz w:val="22"/>
                <w:szCs w:val="22"/>
              </w:rPr>
            </w:pPr>
            <w:r w:rsidRPr="00EB6880">
              <w:rPr>
                <w:sz w:val="22"/>
                <w:szCs w:val="22"/>
              </w:rPr>
              <w:t>7837,76</w:t>
            </w:r>
          </w:p>
        </w:tc>
        <w:tc>
          <w:tcPr>
            <w:tcW w:w="1150" w:type="dxa"/>
            <w:shd w:val="clear" w:color="auto" w:fill="auto"/>
            <w:vAlign w:val="center"/>
            <w:hideMark/>
          </w:tcPr>
          <w:p w:rsidR="00CE3DB0" w:rsidRPr="00EB6880" w:rsidRDefault="00CE3DB0" w:rsidP="005B0137">
            <w:pPr>
              <w:pStyle w:val="af7"/>
              <w:rPr>
                <w:sz w:val="22"/>
                <w:szCs w:val="22"/>
              </w:rPr>
            </w:pPr>
            <w:r w:rsidRPr="00EB6880">
              <w:rPr>
                <w:sz w:val="22"/>
                <w:szCs w:val="22"/>
              </w:rPr>
              <w:t>8292</w:t>
            </w:r>
          </w:p>
        </w:tc>
        <w:tc>
          <w:tcPr>
            <w:tcW w:w="1040" w:type="dxa"/>
            <w:shd w:val="clear" w:color="auto" w:fill="auto"/>
            <w:vAlign w:val="center"/>
            <w:hideMark/>
          </w:tcPr>
          <w:p w:rsidR="00CE3DB0" w:rsidRPr="00EB6880" w:rsidRDefault="00CE3DB0" w:rsidP="005B0137">
            <w:pPr>
              <w:pStyle w:val="af7"/>
              <w:rPr>
                <w:sz w:val="22"/>
                <w:szCs w:val="22"/>
              </w:rPr>
            </w:pPr>
            <w:r w:rsidRPr="00EB6880">
              <w:rPr>
                <w:sz w:val="22"/>
                <w:szCs w:val="22"/>
              </w:rPr>
              <w:t>8590</w:t>
            </w:r>
          </w:p>
        </w:tc>
        <w:tc>
          <w:tcPr>
            <w:tcW w:w="1072" w:type="dxa"/>
            <w:shd w:val="clear" w:color="auto" w:fill="auto"/>
            <w:vAlign w:val="center"/>
            <w:hideMark/>
          </w:tcPr>
          <w:p w:rsidR="00CE3DB0" w:rsidRPr="00EB6880" w:rsidRDefault="00CE3DB0" w:rsidP="005B0137">
            <w:pPr>
              <w:pStyle w:val="af7"/>
              <w:rPr>
                <w:sz w:val="22"/>
                <w:szCs w:val="22"/>
              </w:rPr>
            </w:pPr>
            <w:r w:rsidRPr="00EB6880">
              <w:rPr>
                <w:sz w:val="22"/>
                <w:szCs w:val="22"/>
              </w:rPr>
              <w:t>7500</w:t>
            </w:r>
          </w:p>
        </w:tc>
      </w:tr>
      <w:tr w:rsidR="00CE3DB0" w:rsidRPr="00EB6880" w:rsidTr="001E2233">
        <w:trPr>
          <w:trHeight w:val="408"/>
          <w:tblHeader/>
          <w:jc w:val="center"/>
        </w:trPr>
        <w:tc>
          <w:tcPr>
            <w:tcW w:w="2275" w:type="dxa"/>
            <w:vMerge/>
            <w:shd w:val="clear" w:color="auto" w:fill="auto"/>
            <w:vAlign w:val="center"/>
            <w:hideMark/>
          </w:tcPr>
          <w:p w:rsidR="00CE3DB0" w:rsidRPr="00EB6880" w:rsidRDefault="00CE3DB0" w:rsidP="005B0137">
            <w:pPr>
              <w:pStyle w:val="af7"/>
              <w:rPr>
                <w:sz w:val="22"/>
                <w:szCs w:val="22"/>
              </w:rPr>
            </w:pPr>
          </w:p>
        </w:tc>
        <w:tc>
          <w:tcPr>
            <w:tcW w:w="1701" w:type="dxa"/>
            <w:shd w:val="clear" w:color="auto" w:fill="auto"/>
            <w:vAlign w:val="center"/>
            <w:hideMark/>
          </w:tcPr>
          <w:p w:rsidR="00CE3DB0" w:rsidRPr="00EB6880" w:rsidRDefault="00CE3DB0" w:rsidP="005B0137">
            <w:pPr>
              <w:pStyle w:val="af7"/>
              <w:rPr>
                <w:sz w:val="22"/>
                <w:szCs w:val="22"/>
              </w:rPr>
            </w:pPr>
            <w:r w:rsidRPr="00EB6880">
              <w:rPr>
                <w:sz w:val="22"/>
                <w:szCs w:val="22"/>
              </w:rPr>
              <w:t>мазут</w:t>
            </w:r>
          </w:p>
        </w:tc>
        <w:tc>
          <w:tcPr>
            <w:tcW w:w="1117" w:type="dxa"/>
            <w:shd w:val="clear" w:color="auto" w:fill="auto"/>
            <w:vAlign w:val="center"/>
            <w:hideMark/>
          </w:tcPr>
          <w:p w:rsidR="00CE3DB0" w:rsidRPr="00EB6880" w:rsidRDefault="00CE3DB0" w:rsidP="005B0137">
            <w:pPr>
              <w:pStyle w:val="af7"/>
              <w:rPr>
                <w:sz w:val="22"/>
                <w:szCs w:val="22"/>
              </w:rPr>
            </w:pPr>
            <w:r w:rsidRPr="00EB6880">
              <w:rPr>
                <w:sz w:val="22"/>
                <w:szCs w:val="22"/>
              </w:rPr>
              <w:t>45,53</w:t>
            </w:r>
          </w:p>
        </w:tc>
        <w:tc>
          <w:tcPr>
            <w:tcW w:w="1150" w:type="dxa"/>
            <w:shd w:val="clear" w:color="auto" w:fill="auto"/>
            <w:vAlign w:val="center"/>
            <w:hideMark/>
          </w:tcPr>
          <w:p w:rsidR="00CE3DB0" w:rsidRPr="00EB6880" w:rsidRDefault="00CE3DB0" w:rsidP="005B0137">
            <w:pPr>
              <w:pStyle w:val="af7"/>
              <w:rPr>
                <w:sz w:val="22"/>
                <w:szCs w:val="22"/>
              </w:rPr>
            </w:pPr>
            <w:r w:rsidRPr="00EB6880">
              <w:rPr>
                <w:sz w:val="22"/>
                <w:szCs w:val="22"/>
              </w:rPr>
              <w:t>45,63</w:t>
            </w:r>
          </w:p>
        </w:tc>
        <w:tc>
          <w:tcPr>
            <w:tcW w:w="1040" w:type="dxa"/>
            <w:shd w:val="clear" w:color="auto" w:fill="auto"/>
            <w:vAlign w:val="center"/>
            <w:hideMark/>
          </w:tcPr>
          <w:p w:rsidR="00CE3DB0" w:rsidRPr="00EB6880" w:rsidRDefault="00CE3DB0" w:rsidP="005B0137">
            <w:pPr>
              <w:pStyle w:val="af7"/>
              <w:rPr>
                <w:sz w:val="22"/>
                <w:szCs w:val="22"/>
              </w:rPr>
            </w:pPr>
            <w:r w:rsidRPr="00EB6880">
              <w:rPr>
                <w:sz w:val="22"/>
                <w:szCs w:val="22"/>
              </w:rPr>
              <w:t>45,23</w:t>
            </w:r>
          </w:p>
        </w:tc>
        <w:tc>
          <w:tcPr>
            <w:tcW w:w="1072" w:type="dxa"/>
            <w:shd w:val="clear" w:color="auto" w:fill="auto"/>
            <w:vAlign w:val="center"/>
            <w:hideMark/>
          </w:tcPr>
          <w:p w:rsidR="00CE3DB0" w:rsidRPr="00EB6880" w:rsidRDefault="00CE3DB0" w:rsidP="005B0137">
            <w:pPr>
              <w:pStyle w:val="af7"/>
              <w:rPr>
                <w:sz w:val="22"/>
                <w:szCs w:val="22"/>
              </w:rPr>
            </w:pPr>
            <w:r w:rsidRPr="00EB6880">
              <w:rPr>
                <w:sz w:val="22"/>
                <w:szCs w:val="22"/>
              </w:rPr>
              <w:t>45,55</w:t>
            </w:r>
          </w:p>
        </w:tc>
      </w:tr>
    </w:tbl>
    <w:p w:rsidR="00460721" w:rsidRPr="00EB6880" w:rsidRDefault="00460721" w:rsidP="00460721">
      <w:pPr>
        <w:rPr>
          <w:rFonts w:cs="Times New Roman"/>
        </w:rPr>
      </w:pPr>
      <w:bookmarkStart w:id="177" w:name="_Hlk158792693"/>
    </w:p>
    <w:bookmarkEnd w:id="177"/>
    <w:p w:rsidR="00460721" w:rsidRPr="00EB6880" w:rsidRDefault="00362E04" w:rsidP="0020570D">
      <w:pPr>
        <w:pStyle w:val="3"/>
        <w:rPr>
          <w:rFonts w:cs="Times New Roman"/>
        </w:rPr>
      </w:pPr>
      <w:r w:rsidRPr="00EB6880">
        <w:rPr>
          <w:rFonts w:cs="Times New Roman"/>
        </w:rPr>
        <w:fldChar w:fldCharType="begin"/>
      </w:r>
      <w:r w:rsidRPr="00EB6880">
        <w:rPr>
          <w:rFonts w:cs="Times New Roman"/>
        </w:rPr>
        <w:instrText xml:space="preserve"> HYPERLINK "file:///D:\\Source\\Ses\\Docs\\Оглавление%20том%202%20%20О.М..docx" \l "bookmark108" </w:instrText>
      </w:r>
      <w:r w:rsidRPr="00EB6880">
        <w:rPr>
          <w:rFonts w:cs="Times New Roman"/>
        </w:rPr>
        <w:fldChar w:fldCharType="separate"/>
      </w:r>
      <w:bookmarkStart w:id="178" w:name="_Toc135649121"/>
      <w:bookmarkStart w:id="179" w:name="_Toc158810579"/>
      <w:bookmarkStart w:id="180" w:name="_Toc170903678"/>
      <w:bookmarkStart w:id="181" w:name="_Toc228194833"/>
      <w:r w:rsidR="00460721" w:rsidRPr="00EB6880">
        <w:rPr>
          <w:rFonts w:cs="Times New Roman"/>
        </w:rPr>
        <w:t xml:space="preserve">Часть 10.3. </w:t>
      </w:r>
      <w:r w:rsidRPr="00EB6880">
        <w:rPr>
          <w:rFonts w:cs="Times New Roman"/>
        </w:rPr>
        <w:fldChar w:fldCharType="end"/>
      </w:r>
      <w:r w:rsidR="00460721" w:rsidRPr="00EB6880">
        <w:rPr>
          <w:rFonts w:cs="Times New Roman"/>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8"/>
      <w:bookmarkEnd w:id="179"/>
      <w:bookmarkEnd w:id="180"/>
      <w:bookmarkEnd w:id="181"/>
    </w:p>
    <w:p w:rsidR="00460721" w:rsidRPr="00EB6880" w:rsidRDefault="00460721" w:rsidP="00460721">
      <w:pPr>
        <w:rPr>
          <w:rFonts w:cs="Times New Roman"/>
        </w:rPr>
      </w:pPr>
      <w:r w:rsidRPr="00EB6880">
        <w:rPr>
          <w:rFonts w:cs="Times New Roman"/>
        </w:rPr>
        <w:t xml:space="preserve">На момент актуализации Схемы теплоснабжения основным топливом для ТЭЦ является уголь </w:t>
      </w:r>
      <w:proofErr w:type="spellStart"/>
      <w:r w:rsidRPr="00EB6880">
        <w:rPr>
          <w:rFonts w:cs="Times New Roman"/>
        </w:rPr>
        <w:t>Мугунского</w:t>
      </w:r>
      <w:proofErr w:type="spellEnd"/>
      <w:r w:rsidRPr="00EB6880">
        <w:rPr>
          <w:rFonts w:cs="Times New Roman"/>
        </w:rPr>
        <w:t xml:space="preserve"> месторождения. В качестве растопочного топлива на всех котлах ТЭЦ используется мазут марки М100.</w:t>
      </w:r>
    </w:p>
    <w:p w:rsidR="00460721" w:rsidRPr="00EB6880" w:rsidRDefault="00460721" w:rsidP="00460721">
      <w:pPr>
        <w:rPr>
          <w:rFonts w:cs="Times New Roman"/>
        </w:rPr>
      </w:pPr>
      <w:r w:rsidRPr="00EB6880">
        <w:rPr>
          <w:rFonts w:cs="Times New Roman"/>
        </w:rPr>
        <w:t>В таблицах 10.3.1. и 10.3.2. представлены характеристики этих видов топлива.</w:t>
      </w:r>
    </w:p>
    <w:p w:rsidR="00460721" w:rsidRPr="00EB6880" w:rsidRDefault="00460721" w:rsidP="00460721">
      <w:pPr>
        <w:rPr>
          <w:rFonts w:cs="Times New Roman"/>
        </w:rPr>
      </w:pPr>
      <w:r w:rsidRPr="00EB6880">
        <w:rPr>
          <w:rFonts w:cs="Times New Roman"/>
        </w:rPr>
        <w:t>На территории муниципального образования возобновляемые источники тепловой энергии отсутствуют, ввод новых либо реконструкция существующих источников тепловой энергии с использованием возобновляемых источников энергии не планируется.</w:t>
      </w:r>
    </w:p>
    <w:p w:rsidR="00460721" w:rsidRPr="00EB6880" w:rsidRDefault="00460721" w:rsidP="00460721">
      <w:pPr>
        <w:spacing w:before="240"/>
        <w:ind w:firstLine="0"/>
        <w:rPr>
          <w:rFonts w:cs="Times New Roman"/>
        </w:rPr>
      </w:pPr>
      <w:r w:rsidRPr="00EB6880">
        <w:rPr>
          <w:rFonts w:cs="Times New Roman"/>
        </w:rPr>
        <w:t xml:space="preserve">Таблица 10.3.1 - Характеристики </w:t>
      </w:r>
      <w:proofErr w:type="spellStart"/>
      <w:r w:rsidRPr="00EB6880">
        <w:rPr>
          <w:rFonts w:cs="Times New Roman"/>
        </w:rPr>
        <w:t>Мугунского</w:t>
      </w:r>
      <w:proofErr w:type="spellEnd"/>
      <w:r w:rsidRPr="00EB6880">
        <w:rPr>
          <w:rFonts w:cs="Times New Roman"/>
        </w:rPr>
        <w:t xml:space="preserve"> бурого угля</w:t>
      </w:r>
    </w:p>
    <w:tbl>
      <w:tblPr>
        <w:tblW w:w="976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3827"/>
        <w:gridCol w:w="2691"/>
        <w:gridCol w:w="1111"/>
        <w:gridCol w:w="1162"/>
      </w:tblGrid>
      <w:tr w:rsidR="00460721" w:rsidRPr="00EB6880" w:rsidTr="000E460E">
        <w:trPr>
          <w:trHeight w:val="293"/>
        </w:trPr>
        <w:tc>
          <w:tcPr>
            <w:tcW w:w="969" w:type="dxa"/>
            <w:vMerge w:val="restart"/>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Год</w:t>
            </w:r>
          </w:p>
        </w:tc>
        <w:tc>
          <w:tcPr>
            <w:tcW w:w="3827"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Уголь</w:t>
            </w:r>
          </w:p>
        </w:tc>
        <w:tc>
          <w:tcPr>
            <w:tcW w:w="4964" w:type="dxa"/>
            <w:gridSpan w:val="3"/>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Характеристики</w:t>
            </w:r>
          </w:p>
        </w:tc>
      </w:tr>
      <w:tr w:rsidR="00460721" w:rsidRPr="00EB6880" w:rsidTr="000E460E">
        <w:trPr>
          <w:trHeight w:val="262"/>
        </w:trPr>
        <w:tc>
          <w:tcPr>
            <w:tcW w:w="969" w:type="dxa"/>
            <w:vMerge/>
            <w:shd w:val="clear" w:color="auto" w:fill="auto"/>
            <w:vAlign w:val="center"/>
            <w:hideMark/>
          </w:tcPr>
          <w:p w:rsidR="00460721" w:rsidRPr="00EB6880" w:rsidRDefault="00460721" w:rsidP="00E2160F">
            <w:pPr>
              <w:spacing w:line="240" w:lineRule="auto"/>
              <w:ind w:firstLine="0"/>
              <w:jc w:val="left"/>
              <w:rPr>
                <w:rFonts w:eastAsia="Times New Roman" w:cs="Times New Roman"/>
                <w:color w:val="000000"/>
                <w:sz w:val="20"/>
                <w:szCs w:val="20"/>
                <w:lang w:eastAsia="ru-RU"/>
              </w:rPr>
            </w:pPr>
          </w:p>
        </w:tc>
        <w:tc>
          <w:tcPr>
            <w:tcW w:w="3827" w:type="dxa"/>
            <w:vMerge w:val="restart"/>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Марка угля</w:t>
            </w: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калорийность,</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зольность,</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влажность,</w:t>
            </w:r>
          </w:p>
        </w:tc>
      </w:tr>
      <w:tr w:rsidR="00460721" w:rsidRPr="00EB6880" w:rsidTr="000E460E">
        <w:trPr>
          <w:trHeight w:val="293"/>
        </w:trPr>
        <w:tc>
          <w:tcPr>
            <w:tcW w:w="969" w:type="dxa"/>
            <w:vMerge/>
            <w:shd w:val="clear" w:color="auto" w:fill="auto"/>
            <w:vAlign w:val="center"/>
            <w:hideMark/>
          </w:tcPr>
          <w:p w:rsidR="00460721" w:rsidRPr="00EB6880" w:rsidRDefault="00460721" w:rsidP="00E2160F">
            <w:pPr>
              <w:spacing w:line="240" w:lineRule="auto"/>
              <w:ind w:firstLine="0"/>
              <w:jc w:val="left"/>
              <w:rPr>
                <w:rFonts w:eastAsia="Times New Roman" w:cs="Times New Roman"/>
                <w:color w:val="000000"/>
                <w:sz w:val="20"/>
                <w:szCs w:val="20"/>
                <w:lang w:eastAsia="ru-RU"/>
              </w:rPr>
            </w:pPr>
          </w:p>
        </w:tc>
        <w:tc>
          <w:tcPr>
            <w:tcW w:w="3827" w:type="dxa"/>
            <w:vMerge/>
            <w:shd w:val="clear" w:color="auto" w:fill="auto"/>
            <w:vAlign w:val="center"/>
            <w:hideMark/>
          </w:tcPr>
          <w:p w:rsidR="00460721" w:rsidRPr="00EB6880" w:rsidRDefault="00460721" w:rsidP="00E2160F">
            <w:pPr>
              <w:spacing w:line="240" w:lineRule="auto"/>
              <w:ind w:firstLine="0"/>
              <w:jc w:val="left"/>
              <w:rPr>
                <w:rFonts w:eastAsia="Times New Roman" w:cs="Times New Roman"/>
                <w:color w:val="000000"/>
                <w:sz w:val="20"/>
                <w:szCs w:val="20"/>
                <w:lang w:eastAsia="ru-RU"/>
              </w:rPr>
            </w:pP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ккал/кг</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r>
      <w:tr w:rsidR="00460721" w:rsidRPr="00EB6880" w:rsidTr="000E460E">
        <w:trPr>
          <w:trHeight w:val="370"/>
        </w:trPr>
        <w:tc>
          <w:tcPr>
            <w:tcW w:w="969"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2021</w:t>
            </w:r>
          </w:p>
        </w:tc>
        <w:tc>
          <w:tcPr>
            <w:tcW w:w="3827"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3БР (0-300) </w:t>
            </w:r>
            <w:proofErr w:type="spellStart"/>
            <w:r w:rsidRPr="00EB6880">
              <w:rPr>
                <w:rFonts w:eastAsia="Times New Roman" w:cs="Times New Roman"/>
                <w:color w:val="000000"/>
                <w:sz w:val="20"/>
                <w:szCs w:val="20"/>
                <w:lang w:eastAsia="ru-RU"/>
              </w:rPr>
              <w:t>Мугунского</w:t>
            </w:r>
            <w:proofErr w:type="spellEnd"/>
            <w:r w:rsidRPr="00EB6880">
              <w:rPr>
                <w:rFonts w:eastAsia="Times New Roman" w:cs="Times New Roman"/>
                <w:color w:val="000000"/>
                <w:sz w:val="20"/>
                <w:szCs w:val="20"/>
                <w:lang w:eastAsia="ru-RU"/>
              </w:rPr>
              <w:t xml:space="preserve"> месторождения</w:t>
            </w: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4119</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13,28</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26,16</w:t>
            </w:r>
          </w:p>
        </w:tc>
      </w:tr>
      <w:tr w:rsidR="00460721" w:rsidRPr="00EB6880" w:rsidTr="000E460E">
        <w:trPr>
          <w:trHeight w:val="262"/>
        </w:trPr>
        <w:tc>
          <w:tcPr>
            <w:tcW w:w="969"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w:t>
            </w:r>
          </w:p>
        </w:tc>
        <w:tc>
          <w:tcPr>
            <w:tcW w:w="3827"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3БР (0-300) </w:t>
            </w:r>
            <w:proofErr w:type="spellStart"/>
            <w:r w:rsidRPr="00EB6880">
              <w:rPr>
                <w:rFonts w:eastAsia="Times New Roman" w:cs="Times New Roman"/>
                <w:color w:val="000000"/>
                <w:sz w:val="20"/>
                <w:szCs w:val="20"/>
                <w:lang w:eastAsia="ru-RU"/>
              </w:rPr>
              <w:t>Мугунского</w:t>
            </w:r>
            <w:proofErr w:type="spellEnd"/>
            <w:r w:rsidRPr="00EB6880">
              <w:rPr>
                <w:rFonts w:eastAsia="Times New Roman" w:cs="Times New Roman"/>
                <w:color w:val="000000"/>
                <w:sz w:val="20"/>
                <w:szCs w:val="20"/>
                <w:lang w:eastAsia="ru-RU"/>
              </w:rPr>
              <w:t xml:space="preserve"> месторождения</w:t>
            </w: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4012</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16,12</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26,35</w:t>
            </w:r>
          </w:p>
        </w:tc>
      </w:tr>
      <w:tr w:rsidR="00460721" w:rsidRPr="00EB6880" w:rsidTr="000E460E">
        <w:trPr>
          <w:trHeight w:val="409"/>
        </w:trPr>
        <w:tc>
          <w:tcPr>
            <w:tcW w:w="969"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2023</w:t>
            </w:r>
          </w:p>
        </w:tc>
        <w:tc>
          <w:tcPr>
            <w:tcW w:w="3827"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3БР (0-300) </w:t>
            </w:r>
            <w:proofErr w:type="spellStart"/>
            <w:r w:rsidRPr="00EB6880">
              <w:rPr>
                <w:rFonts w:eastAsia="Times New Roman" w:cs="Times New Roman"/>
                <w:color w:val="000000"/>
                <w:sz w:val="20"/>
                <w:szCs w:val="20"/>
                <w:lang w:eastAsia="ru-RU"/>
              </w:rPr>
              <w:t>Мугунского</w:t>
            </w:r>
            <w:proofErr w:type="spellEnd"/>
            <w:r w:rsidRPr="00EB6880">
              <w:rPr>
                <w:rFonts w:eastAsia="Times New Roman" w:cs="Times New Roman"/>
                <w:color w:val="000000"/>
                <w:sz w:val="20"/>
                <w:szCs w:val="20"/>
                <w:lang w:eastAsia="ru-RU"/>
              </w:rPr>
              <w:t xml:space="preserve"> месторождения</w:t>
            </w: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4112</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15,92</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25,85</w:t>
            </w:r>
          </w:p>
        </w:tc>
      </w:tr>
      <w:tr w:rsidR="00460721" w:rsidRPr="00EB6880" w:rsidTr="000E460E">
        <w:trPr>
          <w:trHeight w:val="400"/>
        </w:trPr>
        <w:tc>
          <w:tcPr>
            <w:tcW w:w="969"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2024</w:t>
            </w:r>
          </w:p>
        </w:tc>
        <w:tc>
          <w:tcPr>
            <w:tcW w:w="3827"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3БР (0-300) </w:t>
            </w:r>
            <w:proofErr w:type="spellStart"/>
            <w:r w:rsidRPr="00EB6880">
              <w:rPr>
                <w:rFonts w:eastAsia="Times New Roman" w:cs="Times New Roman"/>
                <w:color w:val="000000"/>
                <w:sz w:val="20"/>
                <w:szCs w:val="20"/>
                <w:lang w:eastAsia="ru-RU"/>
              </w:rPr>
              <w:t>Мугунского</w:t>
            </w:r>
            <w:proofErr w:type="spellEnd"/>
            <w:r w:rsidRPr="00EB6880">
              <w:rPr>
                <w:rFonts w:eastAsia="Times New Roman" w:cs="Times New Roman"/>
                <w:color w:val="000000"/>
                <w:sz w:val="20"/>
                <w:szCs w:val="20"/>
                <w:lang w:eastAsia="ru-RU"/>
              </w:rPr>
              <w:t xml:space="preserve"> месторождения</w:t>
            </w: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4193</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12,54</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26,08</w:t>
            </w:r>
          </w:p>
        </w:tc>
      </w:tr>
      <w:tr w:rsidR="00460721" w:rsidRPr="00EB6880" w:rsidTr="000E460E">
        <w:trPr>
          <w:trHeight w:val="406"/>
        </w:trPr>
        <w:tc>
          <w:tcPr>
            <w:tcW w:w="969"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2025</w:t>
            </w:r>
          </w:p>
        </w:tc>
        <w:tc>
          <w:tcPr>
            <w:tcW w:w="3827" w:type="dxa"/>
            <w:shd w:val="clear" w:color="auto" w:fill="auto"/>
            <w:vAlign w:val="center"/>
            <w:hideMark/>
          </w:tcPr>
          <w:p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3БР (0-300) </w:t>
            </w:r>
            <w:proofErr w:type="spellStart"/>
            <w:r w:rsidRPr="00EB6880">
              <w:rPr>
                <w:rFonts w:eastAsia="Times New Roman" w:cs="Times New Roman"/>
                <w:color w:val="000000"/>
                <w:sz w:val="20"/>
                <w:szCs w:val="20"/>
                <w:lang w:eastAsia="ru-RU"/>
              </w:rPr>
              <w:t>Мугунского</w:t>
            </w:r>
            <w:proofErr w:type="spellEnd"/>
            <w:r w:rsidRPr="00EB6880">
              <w:rPr>
                <w:rFonts w:eastAsia="Times New Roman" w:cs="Times New Roman"/>
                <w:color w:val="000000"/>
                <w:sz w:val="20"/>
                <w:szCs w:val="20"/>
                <w:lang w:eastAsia="ru-RU"/>
              </w:rPr>
              <w:t xml:space="preserve"> месторождения</w:t>
            </w:r>
          </w:p>
        </w:tc>
        <w:tc>
          <w:tcPr>
            <w:tcW w:w="269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4173</w:t>
            </w:r>
          </w:p>
        </w:tc>
        <w:tc>
          <w:tcPr>
            <w:tcW w:w="1111"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11,17</w:t>
            </w:r>
          </w:p>
        </w:tc>
        <w:tc>
          <w:tcPr>
            <w:tcW w:w="1162" w:type="dxa"/>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26,89</w:t>
            </w:r>
          </w:p>
        </w:tc>
      </w:tr>
    </w:tbl>
    <w:p w:rsidR="00D17647" w:rsidRPr="00EB6880" w:rsidRDefault="00D17647" w:rsidP="00F276F1">
      <w:pPr>
        <w:pStyle w:val="a0"/>
      </w:pPr>
    </w:p>
    <w:p w:rsidR="00460721" w:rsidRPr="00EB6880" w:rsidRDefault="00460721" w:rsidP="00460721">
      <w:pPr>
        <w:ind w:firstLine="0"/>
        <w:rPr>
          <w:rFonts w:cs="Times New Roman"/>
        </w:rPr>
      </w:pPr>
      <w:r w:rsidRPr="00EB6880">
        <w:rPr>
          <w:rFonts w:cs="Times New Roman"/>
        </w:rPr>
        <w:t>Таблица 10.3.2 - Характеристики мазута М-100</w:t>
      </w:r>
    </w:p>
    <w:tbl>
      <w:tblPr>
        <w:tblW w:w="9899" w:type="dxa"/>
        <w:tblInd w:w="-10" w:type="dxa"/>
        <w:tblLook w:val="04A0" w:firstRow="1" w:lastRow="0" w:firstColumn="1" w:lastColumn="0" w:noHBand="0" w:noVBand="1"/>
      </w:tblPr>
      <w:tblGrid>
        <w:gridCol w:w="1585"/>
        <w:gridCol w:w="4629"/>
        <w:gridCol w:w="3685"/>
      </w:tblGrid>
      <w:tr w:rsidR="00F276F1" w:rsidRPr="00EB6880" w:rsidTr="00F276F1">
        <w:trPr>
          <w:trHeight w:val="293"/>
        </w:trPr>
        <w:tc>
          <w:tcPr>
            <w:tcW w:w="1585" w:type="dxa"/>
            <w:vMerge w:val="restart"/>
            <w:tcBorders>
              <w:top w:val="single" w:sz="8" w:space="0" w:color="auto"/>
              <w:left w:val="single" w:sz="8" w:space="0" w:color="auto"/>
              <w:right w:val="single" w:sz="8" w:space="0" w:color="auto"/>
            </w:tcBorders>
            <w:shd w:val="clear" w:color="auto" w:fill="auto"/>
            <w:vAlign w:val="center"/>
            <w:hideMark/>
          </w:tcPr>
          <w:p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Год</w:t>
            </w:r>
          </w:p>
        </w:tc>
        <w:tc>
          <w:tcPr>
            <w:tcW w:w="8314" w:type="dxa"/>
            <w:gridSpan w:val="2"/>
            <w:tcBorders>
              <w:top w:val="single" w:sz="8" w:space="0" w:color="auto"/>
              <w:left w:val="nil"/>
              <w:bottom w:val="single" w:sz="8" w:space="0" w:color="auto"/>
              <w:right w:val="single" w:sz="8" w:space="0" w:color="000000"/>
            </w:tcBorders>
            <w:shd w:val="clear" w:color="auto" w:fill="auto"/>
            <w:vAlign w:val="center"/>
            <w:hideMark/>
          </w:tcPr>
          <w:p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Мазут</w:t>
            </w:r>
          </w:p>
        </w:tc>
      </w:tr>
      <w:tr w:rsidR="00F276F1" w:rsidRPr="00EB6880" w:rsidTr="00395FED">
        <w:trPr>
          <w:trHeight w:val="340"/>
        </w:trPr>
        <w:tc>
          <w:tcPr>
            <w:tcW w:w="1585" w:type="dxa"/>
            <w:vMerge/>
            <w:tcBorders>
              <w:left w:val="single" w:sz="8" w:space="0" w:color="auto"/>
              <w:bottom w:val="single" w:sz="8" w:space="0" w:color="000000"/>
              <w:right w:val="single" w:sz="8" w:space="0" w:color="auto"/>
            </w:tcBorders>
            <w:shd w:val="clear" w:color="auto" w:fill="auto"/>
            <w:vAlign w:val="center"/>
            <w:hideMark/>
          </w:tcPr>
          <w:p w:rsidR="00F276F1" w:rsidRPr="00EB6880" w:rsidRDefault="00F276F1" w:rsidP="00E2160F">
            <w:pPr>
              <w:spacing w:line="240" w:lineRule="auto"/>
              <w:ind w:firstLine="0"/>
              <w:jc w:val="left"/>
              <w:rPr>
                <w:rFonts w:eastAsia="Times New Roman" w:cs="Times New Roman"/>
                <w:color w:val="000000"/>
                <w:sz w:val="20"/>
                <w:szCs w:val="20"/>
                <w:lang w:eastAsia="ru-RU"/>
              </w:rPr>
            </w:pPr>
          </w:p>
        </w:tc>
        <w:tc>
          <w:tcPr>
            <w:tcW w:w="4629" w:type="dxa"/>
            <w:tcBorders>
              <w:top w:val="single" w:sz="8" w:space="0" w:color="auto"/>
              <w:left w:val="nil"/>
              <w:bottom w:val="single" w:sz="8" w:space="0" w:color="auto"/>
              <w:right w:val="single" w:sz="8" w:space="0" w:color="auto"/>
            </w:tcBorders>
            <w:shd w:val="clear" w:color="auto" w:fill="auto"/>
            <w:vAlign w:val="center"/>
            <w:hideMark/>
          </w:tcPr>
          <w:p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Калорийность средняя за год,</w:t>
            </w:r>
          </w:p>
        </w:tc>
        <w:tc>
          <w:tcPr>
            <w:tcW w:w="3685" w:type="dxa"/>
            <w:tcBorders>
              <w:top w:val="single" w:sz="8" w:space="0" w:color="auto"/>
              <w:left w:val="nil"/>
              <w:bottom w:val="single" w:sz="8" w:space="0" w:color="auto"/>
              <w:right w:val="single" w:sz="8" w:space="0" w:color="auto"/>
            </w:tcBorders>
            <w:shd w:val="clear" w:color="auto" w:fill="auto"/>
            <w:vAlign w:val="center"/>
            <w:hideMark/>
          </w:tcPr>
          <w:p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Влажность, средняя за год,</w:t>
            </w:r>
          </w:p>
        </w:tc>
      </w:tr>
      <w:tr w:rsidR="00460721" w:rsidRPr="00EB6880"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lastRenderedPageBreak/>
              <w:t> </w:t>
            </w:r>
          </w:p>
        </w:tc>
        <w:tc>
          <w:tcPr>
            <w:tcW w:w="4629"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ккал/кг</w:t>
            </w:r>
          </w:p>
        </w:tc>
        <w:tc>
          <w:tcPr>
            <w:tcW w:w="3685"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r>
      <w:tr w:rsidR="00460721" w:rsidRPr="00EB6880"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2021</w:t>
            </w:r>
          </w:p>
        </w:tc>
        <w:tc>
          <w:tcPr>
            <w:tcW w:w="4629"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9 738</w:t>
            </w:r>
          </w:p>
        </w:tc>
        <w:tc>
          <w:tcPr>
            <w:tcW w:w="3685"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r>
      <w:tr w:rsidR="00460721" w:rsidRPr="00EB6880"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w:t>
            </w:r>
          </w:p>
        </w:tc>
        <w:tc>
          <w:tcPr>
            <w:tcW w:w="4629"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9 180</w:t>
            </w:r>
          </w:p>
        </w:tc>
        <w:tc>
          <w:tcPr>
            <w:tcW w:w="3685"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3,4</w:t>
            </w:r>
          </w:p>
        </w:tc>
      </w:tr>
      <w:tr w:rsidR="00460721" w:rsidRPr="00EB6880"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2023</w:t>
            </w:r>
          </w:p>
        </w:tc>
        <w:tc>
          <w:tcPr>
            <w:tcW w:w="4629"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8 925</w:t>
            </w:r>
          </w:p>
        </w:tc>
        <w:tc>
          <w:tcPr>
            <w:tcW w:w="3685"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3,8</w:t>
            </w:r>
          </w:p>
        </w:tc>
      </w:tr>
      <w:tr w:rsidR="00460721" w:rsidRPr="00EB6880"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2024</w:t>
            </w:r>
          </w:p>
        </w:tc>
        <w:tc>
          <w:tcPr>
            <w:tcW w:w="4629"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9 733</w:t>
            </w:r>
          </w:p>
        </w:tc>
        <w:tc>
          <w:tcPr>
            <w:tcW w:w="3685"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2,5</w:t>
            </w:r>
          </w:p>
        </w:tc>
      </w:tr>
      <w:tr w:rsidR="00460721" w:rsidRPr="00EB6880"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2025</w:t>
            </w:r>
          </w:p>
        </w:tc>
        <w:tc>
          <w:tcPr>
            <w:tcW w:w="4629"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9 688</w:t>
            </w:r>
          </w:p>
        </w:tc>
        <w:tc>
          <w:tcPr>
            <w:tcW w:w="3685" w:type="dxa"/>
            <w:tcBorders>
              <w:top w:val="nil"/>
              <w:left w:val="nil"/>
              <w:bottom w:val="single" w:sz="8" w:space="0" w:color="auto"/>
              <w:right w:val="single" w:sz="8" w:space="0" w:color="auto"/>
            </w:tcBorders>
            <w:shd w:val="clear" w:color="auto" w:fill="auto"/>
            <w:vAlign w:val="center"/>
            <w:hideMark/>
          </w:tcPr>
          <w:p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w:t>
            </w:r>
          </w:p>
        </w:tc>
      </w:tr>
    </w:tbl>
    <w:p w:rsidR="00460721" w:rsidRPr="00EB6880" w:rsidRDefault="00815E26" w:rsidP="00E407ED">
      <w:pPr>
        <w:pStyle w:val="2"/>
        <w:rPr>
          <w:rFonts w:cs="Times New Roman"/>
        </w:rPr>
      </w:pPr>
      <w:hyperlink r:id="rId65" w:anchor="bookmark108" w:history="1">
        <w:bookmarkStart w:id="182" w:name="_Toc228194834"/>
        <w:bookmarkStart w:id="183" w:name="_Toc135649123"/>
        <w:bookmarkStart w:id="184" w:name="_Toc158810581"/>
        <w:bookmarkStart w:id="185" w:name="_Toc170903679"/>
        <w:r w:rsidR="00460721" w:rsidRPr="00EB6880">
          <w:rPr>
            <w:rFonts w:cs="Times New Roman"/>
          </w:rPr>
          <w:t>Часть 10.4. Преобладающий в поселении, городском округе вид топлива, определяемый по совокупности всех систем теплоснабжения, находящихся в соответс</w:t>
        </w:r>
        <w:r w:rsidR="00F276F1" w:rsidRPr="00EB6880">
          <w:rPr>
            <w:rFonts w:cs="Times New Roman"/>
          </w:rPr>
          <w:t>т</w:t>
        </w:r>
        <w:r w:rsidR="00460721" w:rsidRPr="00EB6880">
          <w:rPr>
            <w:rFonts w:cs="Times New Roman"/>
          </w:rPr>
          <w:t>вующем поселении, городском округе</w:t>
        </w:r>
        <w:bookmarkEnd w:id="182"/>
      </w:hyperlink>
      <w:bookmarkEnd w:id="183"/>
      <w:bookmarkEnd w:id="184"/>
      <w:bookmarkEnd w:id="185"/>
    </w:p>
    <w:p w:rsidR="00460721" w:rsidRPr="00EB6880" w:rsidRDefault="00460721" w:rsidP="00460721">
      <w:pPr>
        <w:rPr>
          <w:rFonts w:cs="Times New Roman"/>
        </w:rPr>
      </w:pPr>
      <w:r w:rsidRPr="00EB6880">
        <w:rPr>
          <w:rFonts w:cs="Times New Roman"/>
        </w:rPr>
        <w:t xml:space="preserve">В муниципальном образовании г. Байкальске преобладающим видом топлива является бурый уголь марки 3БР (0-300) </w:t>
      </w:r>
      <w:proofErr w:type="spellStart"/>
      <w:r w:rsidRPr="00EB6880">
        <w:rPr>
          <w:rFonts w:cs="Times New Roman"/>
        </w:rPr>
        <w:t>Мугунского</w:t>
      </w:r>
      <w:proofErr w:type="spellEnd"/>
      <w:r w:rsidRPr="00EB6880">
        <w:rPr>
          <w:rFonts w:cs="Times New Roman"/>
        </w:rPr>
        <w:t xml:space="preserve"> месторождения.</w:t>
      </w:r>
    </w:p>
    <w:p w:rsidR="00460721" w:rsidRPr="00EB6880" w:rsidRDefault="00460721" w:rsidP="00460721">
      <w:pPr>
        <w:rPr>
          <w:rFonts w:cs="Times New Roman"/>
        </w:rPr>
      </w:pPr>
      <w:r w:rsidRPr="00EB6880">
        <w:rPr>
          <w:rFonts w:cs="Times New Roman"/>
        </w:rPr>
        <w:t>После перевода системы теплоснабжения г. Байкальска с 2027 г. на электроотопление основным первичным источником энергии при производстве тепла будет электрическая энергия.</w:t>
      </w:r>
    </w:p>
    <w:p w:rsidR="00460721" w:rsidRPr="00EB6880" w:rsidRDefault="00460721" w:rsidP="00E407ED">
      <w:pPr>
        <w:pStyle w:val="2"/>
        <w:rPr>
          <w:rFonts w:cs="Times New Roman"/>
        </w:rPr>
      </w:pPr>
      <w:bookmarkStart w:id="186" w:name="_Toc170903680"/>
      <w:bookmarkStart w:id="187" w:name="_Toc228194835"/>
      <w:r w:rsidRPr="00EB6880">
        <w:rPr>
          <w:rFonts w:cs="Times New Roman"/>
        </w:rPr>
        <w:t>Часть 10.</w:t>
      </w:r>
      <w:r w:rsidR="00836913" w:rsidRPr="00EB6880">
        <w:rPr>
          <w:rFonts w:cs="Times New Roman"/>
        </w:rPr>
        <w:t>5</w:t>
      </w:r>
      <w:r w:rsidRPr="00EB6880">
        <w:rPr>
          <w:rFonts w:cs="Times New Roman"/>
        </w:rPr>
        <w:t xml:space="preserve">. </w:t>
      </w:r>
      <w:hyperlink r:id="rId66" w:anchor="bookmark108" w:history="1">
        <w:bookmarkStart w:id="188" w:name="_Toc135649124"/>
        <w:bookmarkStart w:id="189" w:name="_Toc158810582"/>
        <w:r w:rsidRPr="00EB6880">
          <w:rPr>
            <w:rFonts w:cs="Times New Roman"/>
          </w:rPr>
          <w:t>Приоритетное</w:t>
        </w:r>
      </w:hyperlink>
      <w:r w:rsidRPr="00EB6880">
        <w:rPr>
          <w:rFonts w:cs="Times New Roman"/>
        </w:rPr>
        <w:t xml:space="preserve"> направление развития топливного баланса поселения, городского округа</w:t>
      </w:r>
      <w:bookmarkEnd w:id="186"/>
      <w:bookmarkEnd w:id="187"/>
      <w:bookmarkEnd w:id="188"/>
      <w:bookmarkEnd w:id="189"/>
    </w:p>
    <w:p w:rsidR="00460721" w:rsidRPr="00EB6880" w:rsidRDefault="00460721" w:rsidP="00460721">
      <w:pPr>
        <w:rPr>
          <w:rFonts w:cs="Times New Roman"/>
        </w:rPr>
      </w:pPr>
      <w:r w:rsidRPr="00EB6880">
        <w:rPr>
          <w:rFonts w:cs="Times New Roman"/>
        </w:rPr>
        <w:t xml:space="preserve">В муниципальном образовании г. Байкальске планируется закрытие угольной ТЭЦ и </w:t>
      </w:r>
      <w:r w:rsidR="005B0B75" w:rsidRPr="00EB6880">
        <w:rPr>
          <w:rFonts w:cs="Times New Roman"/>
        </w:rPr>
        <w:t xml:space="preserve">переход на электроотопление. </w:t>
      </w:r>
      <w:r w:rsidR="0013122D" w:rsidRPr="00EB6880">
        <w:rPr>
          <w:rFonts w:cs="Times New Roman"/>
        </w:rPr>
        <w:t xml:space="preserve">После перевода системы теплоснабжения на электроотопление основным первичным источником энергии для теплоснабжения будет электрическая энергия. </w:t>
      </w:r>
    </w:p>
    <w:p w:rsidR="00460721" w:rsidRPr="00EB6880" w:rsidRDefault="00460721" w:rsidP="00E407ED">
      <w:pPr>
        <w:pStyle w:val="2"/>
        <w:rPr>
          <w:rFonts w:cs="Times New Roman"/>
        </w:rPr>
      </w:pPr>
      <w:bookmarkStart w:id="190" w:name="_Toc135649125"/>
      <w:bookmarkStart w:id="191" w:name="_Toc158810583"/>
      <w:bookmarkStart w:id="192" w:name="_Toc170903681"/>
      <w:bookmarkStart w:id="193" w:name="_Toc228194836"/>
      <w:r w:rsidRPr="00EB6880">
        <w:rPr>
          <w:rFonts w:cs="Times New Roman"/>
        </w:rPr>
        <w:t>Часть 10.</w:t>
      </w:r>
      <w:r w:rsidR="00836913" w:rsidRPr="00EB6880">
        <w:rPr>
          <w:rFonts w:cs="Times New Roman"/>
        </w:rPr>
        <w:t>6</w:t>
      </w:r>
      <w:r w:rsidRPr="00EB6880">
        <w:rPr>
          <w:rFonts w:cs="Times New Roman"/>
        </w:rPr>
        <w:t xml:space="preserve">. </w:t>
      </w:r>
      <w:bookmarkStart w:id="194" w:name="OLE_LINK306"/>
      <w:bookmarkStart w:id="195" w:name="OLE_LINK305"/>
      <w:bookmarkStart w:id="196" w:name="OLE_LINK304"/>
      <w:r w:rsidRPr="00EB6880">
        <w:rPr>
          <w:rFonts w:cs="Times New Roman"/>
        </w:rPr>
        <w:t>Описание изменений в перспективных топливных балансах</w:t>
      </w:r>
      <w:bookmarkEnd w:id="194"/>
      <w:bookmarkEnd w:id="195"/>
      <w:bookmarkEnd w:id="196"/>
      <w:r w:rsidRPr="00EB6880">
        <w:rPr>
          <w:rFonts w:cs="Times New Roman"/>
        </w:rPr>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190"/>
      <w:bookmarkEnd w:id="191"/>
      <w:bookmarkEnd w:id="192"/>
      <w:bookmarkEnd w:id="193"/>
    </w:p>
    <w:p w:rsidR="00460721" w:rsidRPr="00EB6880" w:rsidRDefault="00460721" w:rsidP="00460721">
      <w:pPr>
        <w:rPr>
          <w:rFonts w:cs="Times New Roman"/>
        </w:rPr>
      </w:pPr>
      <w:r w:rsidRPr="00EB6880">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rsidR="00A009D4" w:rsidRPr="00EB6880" w:rsidRDefault="00A009D4">
      <w:pPr>
        <w:spacing w:after="200" w:line="276" w:lineRule="auto"/>
        <w:ind w:firstLine="0"/>
        <w:jc w:val="left"/>
        <w:rPr>
          <w:rFonts w:cs="Times New Roman"/>
        </w:rPr>
      </w:pPr>
      <w:r w:rsidRPr="00EB6880">
        <w:rPr>
          <w:rFonts w:cs="Times New Roman"/>
        </w:rPr>
        <w:br w:type="page"/>
      </w:r>
    </w:p>
    <w:p w:rsidR="00460721" w:rsidRPr="00EB6880" w:rsidRDefault="00460721" w:rsidP="00F276F1">
      <w:pPr>
        <w:spacing w:before="120"/>
        <w:ind w:firstLine="0"/>
        <w:rPr>
          <w:rFonts w:cs="Times New Roman"/>
        </w:rPr>
      </w:pPr>
      <w:r w:rsidRPr="00EB6880">
        <w:rPr>
          <w:rFonts w:cs="Times New Roman"/>
        </w:rPr>
        <w:lastRenderedPageBreak/>
        <w:t>Таблица 10.7.1 - Изменения в перспективных топливных балансах</w:t>
      </w:r>
    </w:p>
    <w:tbl>
      <w:tblPr>
        <w:tblW w:w="9440" w:type="dxa"/>
        <w:tblInd w:w="-10" w:type="dxa"/>
        <w:tblLook w:val="04A0" w:firstRow="1" w:lastRow="0" w:firstColumn="1" w:lastColumn="0" w:noHBand="0" w:noVBand="1"/>
      </w:tblPr>
      <w:tblGrid>
        <w:gridCol w:w="709"/>
        <w:gridCol w:w="1816"/>
        <w:gridCol w:w="1634"/>
        <w:gridCol w:w="2362"/>
        <w:gridCol w:w="1559"/>
        <w:gridCol w:w="1360"/>
      </w:tblGrid>
      <w:tr w:rsidR="00A009D4" w:rsidRPr="00EB6880" w:rsidTr="00A009D4">
        <w:trPr>
          <w:trHeight w:val="525"/>
        </w:trPr>
        <w:tc>
          <w:tcPr>
            <w:tcW w:w="7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8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Источник тепловой энергии</w:t>
            </w:r>
          </w:p>
        </w:tc>
        <w:tc>
          <w:tcPr>
            <w:tcW w:w="16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Вид топлива</w:t>
            </w:r>
          </w:p>
        </w:tc>
        <w:tc>
          <w:tcPr>
            <w:tcW w:w="5279" w:type="dxa"/>
            <w:gridSpan w:val="3"/>
            <w:tcBorders>
              <w:top w:val="single" w:sz="8" w:space="0" w:color="auto"/>
              <w:left w:val="nil"/>
              <w:bottom w:val="single" w:sz="8" w:space="0" w:color="auto"/>
              <w:right w:val="single" w:sz="8" w:space="0" w:color="000000"/>
            </w:tcBorders>
            <w:shd w:val="clear" w:color="auto" w:fill="auto"/>
            <w:vAlign w:val="center"/>
            <w:hideMark/>
          </w:tcPr>
          <w:p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Перспективное потребление топлива, т </w:t>
            </w:r>
            <w:proofErr w:type="spellStart"/>
            <w:r w:rsidRPr="00EB6880">
              <w:rPr>
                <w:rFonts w:eastAsia="Times New Roman" w:cs="Times New Roman"/>
                <w:color w:val="000000"/>
                <w:sz w:val="20"/>
                <w:szCs w:val="20"/>
                <w:lang w:eastAsia="ru-RU"/>
              </w:rPr>
              <w:t>у.т</w:t>
            </w:r>
            <w:proofErr w:type="spellEnd"/>
            <w:r w:rsidRPr="00EB6880">
              <w:rPr>
                <w:rFonts w:eastAsia="Times New Roman" w:cs="Times New Roman"/>
                <w:color w:val="000000"/>
                <w:sz w:val="20"/>
                <w:szCs w:val="20"/>
                <w:lang w:eastAsia="ru-RU"/>
              </w:rPr>
              <w:t>.</w:t>
            </w:r>
          </w:p>
        </w:tc>
      </w:tr>
      <w:tr w:rsidR="00A009D4" w:rsidRPr="00EB6880" w:rsidTr="00A009D4">
        <w:trPr>
          <w:trHeight w:val="1583"/>
        </w:trPr>
        <w:tc>
          <w:tcPr>
            <w:tcW w:w="709" w:type="dxa"/>
            <w:vMerge/>
            <w:tcBorders>
              <w:top w:val="single" w:sz="8" w:space="0" w:color="auto"/>
              <w:left w:val="single" w:sz="8" w:space="0" w:color="auto"/>
              <w:bottom w:val="single" w:sz="8" w:space="0" w:color="000000"/>
              <w:right w:val="single" w:sz="8" w:space="0" w:color="auto"/>
            </w:tcBorders>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p>
        </w:tc>
        <w:tc>
          <w:tcPr>
            <w:tcW w:w="1816" w:type="dxa"/>
            <w:vMerge/>
            <w:tcBorders>
              <w:top w:val="single" w:sz="8" w:space="0" w:color="auto"/>
              <w:left w:val="single" w:sz="8" w:space="0" w:color="auto"/>
              <w:bottom w:val="single" w:sz="8" w:space="0" w:color="000000"/>
              <w:right w:val="single" w:sz="8" w:space="0" w:color="auto"/>
            </w:tcBorders>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p>
        </w:tc>
        <w:tc>
          <w:tcPr>
            <w:tcW w:w="1634" w:type="dxa"/>
            <w:vMerge/>
            <w:tcBorders>
              <w:top w:val="single" w:sz="8" w:space="0" w:color="auto"/>
              <w:left w:val="single" w:sz="8" w:space="0" w:color="auto"/>
              <w:bottom w:val="single" w:sz="8" w:space="0" w:color="000000"/>
              <w:right w:val="single" w:sz="8" w:space="0" w:color="auto"/>
            </w:tcBorders>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p>
        </w:tc>
        <w:tc>
          <w:tcPr>
            <w:tcW w:w="2362"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Предшествующий актуализации схемы теплоснабжения (2024)</w:t>
            </w:r>
          </w:p>
        </w:tc>
        <w:tc>
          <w:tcPr>
            <w:tcW w:w="1559" w:type="dxa"/>
            <w:tcBorders>
              <w:top w:val="nil"/>
              <w:left w:val="nil"/>
              <w:bottom w:val="single" w:sz="8" w:space="0" w:color="auto"/>
              <w:right w:val="single" w:sz="8" w:space="0" w:color="auto"/>
            </w:tcBorders>
            <w:shd w:val="clear" w:color="000000" w:fill="F2F2F2"/>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 момент актуализации (с 2026 г.)</w:t>
            </w:r>
          </w:p>
        </w:tc>
        <w:tc>
          <w:tcPr>
            <w:tcW w:w="1360" w:type="dxa"/>
            <w:tcBorders>
              <w:top w:val="nil"/>
              <w:left w:val="nil"/>
              <w:bottom w:val="single" w:sz="8" w:space="0" w:color="auto"/>
              <w:right w:val="single" w:sz="8" w:space="0" w:color="auto"/>
            </w:tcBorders>
            <w:shd w:val="clear" w:color="000000" w:fill="F2F2F2"/>
            <w:vAlign w:val="center"/>
            <w:hideMark/>
          </w:tcPr>
          <w:p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Изменения</w:t>
            </w:r>
          </w:p>
        </w:tc>
      </w:tr>
      <w:tr w:rsidR="00A009D4" w:rsidRPr="00EB6880" w:rsidTr="00A009D4">
        <w:trPr>
          <w:trHeight w:val="293"/>
        </w:trPr>
        <w:tc>
          <w:tcPr>
            <w:tcW w:w="943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ООО «Теплоснабжение»</w:t>
            </w:r>
          </w:p>
        </w:tc>
      </w:tr>
      <w:tr w:rsidR="00A009D4" w:rsidRPr="00EB6880" w:rsidTr="00A009D4">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816"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ТЭЦ</w:t>
            </w:r>
          </w:p>
        </w:tc>
        <w:tc>
          <w:tcPr>
            <w:tcW w:w="1634"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Уголь, </w:t>
            </w:r>
            <w:proofErr w:type="spellStart"/>
            <w:r w:rsidRPr="00EB6880">
              <w:rPr>
                <w:rFonts w:eastAsia="Times New Roman" w:cs="Times New Roman"/>
                <w:color w:val="000000"/>
                <w:sz w:val="20"/>
                <w:szCs w:val="20"/>
                <w:lang w:eastAsia="ru-RU"/>
              </w:rPr>
              <w:t>т.у.т</w:t>
            </w:r>
            <w:proofErr w:type="spellEnd"/>
            <w:r w:rsidRPr="00EB6880">
              <w:rPr>
                <w:rFonts w:eastAsia="Times New Roman" w:cs="Times New Roman"/>
                <w:color w:val="000000"/>
                <w:sz w:val="20"/>
                <w:szCs w:val="20"/>
                <w:lang w:eastAsia="ru-RU"/>
              </w:rPr>
              <w:t>.</w:t>
            </w:r>
          </w:p>
        </w:tc>
        <w:tc>
          <w:tcPr>
            <w:tcW w:w="2362"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54763,4</w:t>
            </w:r>
          </w:p>
        </w:tc>
        <w:tc>
          <w:tcPr>
            <w:tcW w:w="1559" w:type="dxa"/>
            <w:tcBorders>
              <w:top w:val="nil"/>
              <w:left w:val="nil"/>
              <w:bottom w:val="single" w:sz="8" w:space="0" w:color="auto"/>
              <w:right w:val="single" w:sz="8" w:space="0" w:color="auto"/>
            </w:tcBorders>
            <w:shd w:val="clear" w:color="000000" w:fill="FFFFFF"/>
            <w:vAlign w:val="center"/>
            <w:hideMark/>
          </w:tcPr>
          <w:p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54377,7</w:t>
            </w:r>
          </w:p>
        </w:tc>
        <w:tc>
          <w:tcPr>
            <w:tcW w:w="1360" w:type="dxa"/>
            <w:tcBorders>
              <w:top w:val="nil"/>
              <w:left w:val="nil"/>
              <w:bottom w:val="single" w:sz="8" w:space="0" w:color="auto"/>
              <w:right w:val="single" w:sz="8" w:space="0" w:color="auto"/>
            </w:tcBorders>
            <w:shd w:val="clear" w:color="000000" w:fill="FFFFFF"/>
            <w:vAlign w:val="center"/>
            <w:hideMark/>
          </w:tcPr>
          <w:p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-385,7</w:t>
            </w:r>
          </w:p>
        </w:tc>
      </w:tr>
      <w:tr w:rsidR="00A009D4" w:rsidRPr="00EB6880" w:rsidTr="00A009D4">
        <w:trPr>
          <w:trHeight w:val="131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1816"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Электрокотельные</w:t>
            </w:r>
            <w:proofErr w:type="spellEnd"/>
            <w:r w:rsidRPr="00EB6880">
              <w:rPr>
                <w:rFonts w:eastAsia="Times New Roman" w:cs="Times New Roman"/>
                <w:color w:val="000000"/>
                <w:sz w:val="20"/>
                <w:szCs w:val="20"/>
                <w:lang w:eastAsia="ru-RU"/>
              </w:rPr>
              <w:t xml:space="preserve"> системы теплоснабжения</w:t>
            </w:r>
          </w:p>
        </w:tc>
        <w:tc>
          <w:tcPr>
            <w:tcW w:w="1634"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Электроэнергия, </w:t>
            </w:r>
            <w:proofErr w:type="spellStart"/>
            <w:r w:rsidRPr="00EB6880">
              <w:rPr>
                <w:rFonts w:eastAsia="Times New Roman" w:cs="Times New Roman"/>
                <w:color w:val="000000"/>
                <w:sz w:val="20"/>
                <w:szCs w:val="20"/>
                <w:lang w:eastAsia="ru-RU"/>
              </w:rPr>
              <w:t>МВт×ч</w:t>
            </w:r>
            <w:proofErr w:type="spellEnd"/>
          </w:p>
        </w:tc>
        <w:tc>
          <w:tcPr>
            <w:tcW w:w="2362"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559" w:type="dxa"/>
            <w:tcBorders>
              <w:top w:val="nil"/>
              <w:left w:val="nil"/>
              <w:bottom w:val="single" w:sz="8" w:space="0" w:color="auto"/>
              <w:right w:val="single" w:sz="8" w:space="0" w:color="auto"/>
            </w:tcBorders>
            <w:shd w:val="clear" w:color="auto" w:fill="auto"/>
            <w:noWrap/>
            <w:vAlign w:val="center"/>
            <w:hideMark/>
          </w:tcPr>
          <w:p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172668,39</w:t>
            </w:r>
          </w:p>
        </w:tc>
        <w:tc>
          <w:tcPr>
            <w:tcW w:w="1360" w:type="dxa"/>
            <w:tcBorders>
              <w:top w:val="nil"/>
              <w:left w:val="nil"/>
              <w:bottom w:val="single" w:sz="8" w:space="0" w:color="auto"/>
              <w:right w:val="single" w:sz="8" w:space="0" w:color="auto"/>
            </w:tcBorders>
            <w:shd w:val="clear" w:color="000000" w:fill="FFFFFF"/>
            <w:vAlign w:val="center"/>
            <w:hideMark/>
          </w:tcPr>
          <w:p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172668,391</w:t>
            </w:r>
          </w:p>
        </w:tc>
      </w:tr>
      <w:tr w:rsidR="00A009D4" w:rsidRPr="00EB6880" w:rsidTr="00A009D4">
        <w:trPr>
          <w:trHeight w:val="79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1816"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Электрокотельные</w:t>
            </w:r>
            <w:proofErr w:type="spellEnd"/>
            <w:r w:rsidRPr="00EB6880">
              <w:rPr>
                <w:rFonts w:eastAsia="Times New Roman" w:cs="Times New Roman"/>
                <w:color w:val="000000"/>
                <w:sz w:val="20"/>
                <w:szCs w:val="20"/>
                <w:lang w:eastAsia="ru-RU"/>
              </w:rPr>
              <w:t xml:space="preserve"> системы теплоснабжения</w:t>
            </w:r>
          </w:p>
        </w:tc>
        <w:tc>
          <w:tcPr>
            <w:tcW w:w="1634"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Электроэнергия, </w:t>
            </w:r>
            <w:proofErr w:type="spellStart"/>
            <w:r w:rsidRPr="00EB6880">
              <w:rPr>
                <w:rFonts w:eastAsia="Times New Roman" w:cs="Times New Roman"/>
                <w:color w:val="000000"/>
                <w:sz w:val="20"/>
                <w:szCs w:val="20"/>
                <w:lang w:eastAsia="ru-RU"/>
              </w:rPr>
              <w:t>т.у.т</w:t>
            </w:r>
            <w:proofErr w:type="spellEnd"/>
            <w:r w:rsidRPr="00EB6880">
              <w:rPr>
                <w:rFonts w:eastAsia="Times New Roman" w:cs="Times New Roman"/>
                <w:color w:val="000000"/>
                <w:sz w:val="20"/>
                <w:szCs w:val="20"/>
                <w:lang w:eastAsia="ru-RU"/>
              </w:rPr>
              <w:t>.</w:t>
            </w:r>
          </w:p>
        </w:tc>
        <w:tc>
          <w:tcPr>
            <w:tcW w:w="2362" w:type="dxa"/>
            <w:tcBorders>
              <w:top w:val="nil"/>
              <w:left w:val="nil"/>
              <w:bottom w:val="single" w:sz="8" w:space="0" w:color="auto"/>
              <w:right w:val="single" w:sz="8" w:space="0" w:color="auto"/>
            </w:tcBorders>
            <w:shd w:val="clear" w:color="auto" w:fill="auto"/>
            <w:vAlign w:val="center"/>
            <w:hideMark/>
          </w:tcPr>
          <w:p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559" w:type="dxa"/>
            <w:tcBorders>
              <w:top w:val="nil"/>
              <w:left w:val="nil"/>
              <w:bottom w:val="single" w:sz="8" w:space="0" w:color="auto"/>
              <w:right w:val="single" w:sz="8" w:space="0" w:color="auto"/>
            </w:tcBorders>
            <w:shd w:val="clear" w:color="000000" w:fill="FFFFFF"/>
            <w:vAlign w:val="center"/>
            <w:hideMark/>
          </w:tcPr>
          <w:p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21209,7</w:t>
            </w:r>
          </w:p>
        </w:tc>
        <w:tc>
          <w:tcPr>
            <w:tcW w:w="1360" w:type="dxa"/>
            <w:tcBorders>
              <w:top w:val="nil"/>
              <w:left w:val="nil"/>
              <w:bottom w:val="single" w:sz="8" w:space="0" w:color="auto"/>
              <w:right w:val="single" w:sz="8" w:space="0" w:color="auto"/>
            </w:tcBorders>
            <w:shd w:val="clear" w:color="000000" w:fill="FFFFFF"/>
            <w:vAlign w:val="center"/>
            <w:hideMark/>
          </w:tcPr>
          <w:p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22796,2</w:t>
            </w:r>
          </w:p>
        </w:tc>
      </w:tr>
    </w:tbl>
    <w:p w:rsidR="00A009D4" w:rsidRPr="00EB6880" w:rsidRDefault="00A009D4" w:rsidP="00A009D4">
      <w:pPr>
        <w:pStyle w:val="a0"/>
        <w:rPr>
          <w:lang w:eastAsia="en-US"/>
        </w:rPr>
      </w:pPr>
    </w:p>
    <w:p w:rsidR="00454209" w:rsidRPr="00EB6880" w:rsidRDefault="00454209" w:rsidP="00454209">
      <w:pPr>
        <w:pStyle w:val="a0"/>
        <w:rPr>
          <w:rFonts w:eastAsiaTheme="majorEastAsia"/>
          <w:szCs w:val="32"/>
        </w:rPr>
      </w:pPr>
      <w:bookmarkStart w:id="197" w:name="_Toc170890613"/>
      <w:r w:rsidRPr="00EB6880">
        <w:br w:type="page"/>
      </w:r>
    </w:p>
    <w:p w:rsidR="00BA2806" w:rsidRPr="00EB6880" w:rsidRDefault="00BA2806" w:rsidP="001D6FF9">
      <w:pPr>
        <w:pStyle w:val="10"/>
        <w:spacing w:before="480"/>
        <w:rPr>
          <w:rFonts w:cs="Times New Roman"/>
        </w:rPr>
      </w:pPr>
      <w:bookmarkStart w:id="198" w:name="_Toc228194837"/>
      <w:r w:rsidRPr="00EB6880">
        <w:rPr>
          <w:rFonts w:cs="Times New Roman"/>
        </w:rPr>
        <w:lastRenderedPageBreak/>
        <w:t>ГЛАВА 11. ОЦЕНКА НАДЕЖНОСТИ ТЕПЛОСНАБЖЕНИЯ</w:t>
      </w:r>
      <w:bookmarkEnd w:id="197"/>
      <w:bookmarkEnd w:id="198"/>
    </w:p>
    <w:p w:rsidR="00BA2806" w:rsidRPr="00EB6880" w:rsidRDefault="00BA2806" w:rsidP="00E407ED">
      <w:pPr>
        <w:pStyle w:val="2"/>
        <w:rPr>
          <w:rFonts w:cs="Times New Roman"/>
        </w:rPr>
      </w:pPr>
      <w:bookmarkStart w:id="199" w:name="_Toc170890614"/>
      <w:bookmarkStart w:id="200" w:name="_Toc228194838"/>
      <w:r w:rsidRPr="00EB6880">
        <w:rPr>
          <w:rFonts w:cs="Times New Roman"/>
        </w:rPr>
        <w:t xml:space="preserve">Часть 11.1. </w:t>
      </w:r>
      <w:r w:rsidR="00C64EAD" w:rsidRPr="00EB6880">
        <w:rPr>
          <w:rFonts w:cs="Times New Roman"/>
        </w:rPr>
        <w:t xml:space="preserve">Обоснование </w:t>
      </w:r>
      <w:hyperlink r:id="rId67" w:anchor="bookmark116" w:history="1">
        <w:bookmarkStart w:id="201" w:name="_Toc30081917"/>
        <w:bookmarkStart w:id="202" w:name="_Toc30085152"/>
        <w:bookmarkStart w:id="203" w:name="_Toc32845465"/>
        <w:bookmarkStart w:id="204" w:name="_Toc135649127"/>
        <w:bookmarkStart w:id="205" w:name="_Toc158810585"/>
        <w:r w:rsidR="00C64EAD" w:rsidRPr="00EB6880">
          <w:rPr>
            <w:rFonts w:cs="Times New Roman"/>
          </w:rPr>
          <w:t>м</w:t>
        </w:r>
        <w:r w:rsidRPr="00EB6880">
          <w:rPr>
            <w:rFonts w:cs="Times New Roman"/>
          </w:rPr>
          <w:t>етод</w:t>
        </w:r>
        <w:r w:rsidR="00C64EAD" w:rsidRPr="00EB6880">
          <w:rPr>
            <w:rFonts w:cs="Times New Roman"/>
          </w:rPr>
          <w:t>ов</w:t>
        </w:r>
        <w:r w:rsidRPr="00EB6880">
          <w:rPr>
            <w:rFonts w:cs="Times New Roman"/>
          </w:rPr>
          <w:t xml:space="preserve"> и результат</w:t>
        </w:r>
        <w:r w:rsidR="00C64EAD" w:rsidRPr="00EB6880">
          <w:rPr>
            <w:rFonts w:cs="Times New Roman"/>
          </w:rPr>
          <w:t>ов</w:t>
        </w:r>
        <w:r w:rsidRPr="00EB6880">
          <w:rPr>
            <w:rFonts w:cs="Times New Roman"/>
          </w:rPr>
          <w:t xml:space="preserve"> обработки данных по отказам участков</w:t>
        </w:r>
      </w:hyperlink>
      <w:r w:rsidRPr="00EB6880">
        <w:rPr>
          <w:rFonts w:cs="Times New Roman"/>
        </w:rPr>
        <w:t xml:space="preserve"> </w:t>
      </w:r>
      <w:hyperlink r:id="rId68" w:anchor="bookmark116" w:history="1">
        <w:r w:rsidRPr="00EB6880">
          <w:rPr>
            <w:rFonts w:cs="Times New Roman"/>
          </w:rPr>
          <w:t>тепловых сетей (аварийным ситуациям), средней частоты отказов</w:t>
        </w:r>
      </w:hyperlink>
      <w:r w:rsidRPr="00EB6880">
        <w:rPr>
          <w:rFonts w:cs="Times New Roman"/>
        </w:rPr>
        <w:t xml:space="preserve"> </w:t>
      </w:r>
      <w:hyperlink r:id="rId69" w:anchor="bookmark116" w:history="1">
        <w:r w:rsidRPr="00EB6880">
          <w:rPr>
            <w:rFonts w:cs="Times New Roman"/>
          </w:rPr>
          <w:t>участков тепловых сетей (аварийных ситуаций) в каждой системе</w:t>
        </w:r>
      </w:hyperlink>
      <w:r w:rsidRPr="00EB6880">
        <w:rPr>
          <w:rFonts w:cs="Times New Roman"/>
        </w:rPr>
        <w:t xml:space="preserve"> </w:t>
      </w:r>
      <w:hyperlink r:id="rId70" w:anchor="bookmark116" w:history="1">
        <w:r w:rsidRPr="00EB6880">
          <w:rPr>
            <w:rFonts w:cs="Times New Roman"/>
          </w:rPr>
          <w:t>теплоснабжения</w:t>
        </w:r>
        <w:bookmarkEnd w:id="199"/>
        <w:bookmarkEnd w:id="200"/>
        <w:bookmarkEnd w:id="201"/>
        <w:bookmarkEnd w:id="202"/>
        <w:bookmarkEnd w:id="203"/>
        <w:bookmarkEnd w:id="204"/>
        <w:bookmarkEnd w:id="205"/>
        <w:r w:rsidRPr="00EB6880">
          <w:rPr>
            <w:rFonts w:cs="Times New Roman"/>
          </w:rPr>
          <w:t xml:space="preserve"> </w:t>
        </w:r>
      </w:hyperlink>
    </w:p>
    <w:p w:rsidR="00BA2806" w:rsidRPr="00EB6880" w:rsidRDefault="00BA2806" w:rsidP="00BA2806">
      <w:pPr>
        <w:pStyle w:val="3"/>
        <w:rPr>
          <w:rFonts w:eastAsia="Times New Roman" w:cs="Times New Roman"/>
          <w:lang w:eastAsia="ru-RU"/>
        </w:rPr>
      </w:pPr>
      <w:bookmarkStart w:id="206" w:name="_Toc170890615"/>
      <w:bookmarkStart w:id="207" w:name="_Toc228194839"/>
      <w:r w:rsidRPr="00EB6880">
        <w:rPr>
          <w:rFonts w:eastAsia="Times New Roman" w:cs="Times New Roman"/>
          <w:lang w:eastAsia="ru-RU"/>
        </w:rPr>
        <w:t>11.1.1</w:t>
      </w:r>
      <w:r w:rsidR="00454209" w:rsidRPr="00EB6880">
        <w:rPr>
          <w:rFonts w:eastAsia="Times New Roman" w:cs="Times New Roman"/>
          <w:lang w:eastAsia="ru-RU"/>
        </w:rPr>
        <w:t>.</w:t>
      </w:r>
      <w:r w:rsidRPr="00EB6880">
        <w:rPr>
          <w:rFonts w:eastAsia="Times New Roman" w:cs="Times New Roman"/>
          <w:lang w:eastAsia="ru-RU"/>
        </w:rPr>
        <w:t xml:space="preserve"> Методы обработки данных по отказам</w:t>
      </w:r>
      <w:bookmarkEnd w:id="206"/>
      <w:bookmarkEnd w:id="207"/>
    </w:p>
    <w:p w:rsidR="00BA2806" w:rsidRPr="00EB6880" w:rsidRDefault="00BA2806" w:rsidP="00BA2806">
      <w:pPr>
        <w:ind w:firstLine="567"/>
        <w:rPr>
          <w:rFonts w:cs="Times New Roman"/>
        </w:rPr>
      </w:pPr>
      <w:r w:rsidRPr="00EB6880">
        <w:rPr>
          <w:rFonts w:eastAsia="Times New Roman" w:cs="Times New Roman"/>
          <w:szCs w:val="24"/>
          <w:lang w:eastAsia="ru-RU"/>
        </w:rPr>
        <w:t>Согласно</w:t>
      </w:r>
      <w:r w:rsidRPr="00EB6880">
        <w:rPr>
          <w:rFonts w:cs="Times New Roman"/>
          <w:lang w:eastAsia="ru-RU"/>
        </w:rPr>
        <w:t xml:space="preserve"> </w:t>
      </w:r>
      <w:r w:rsidRPr="00EB6880">
        <w:rPr>
          <w:rFonts w:cs="Times New Roman"/>
        </w:rPr>
        <w:t>СП 124.13330.2012 (</w:t>
      </w:r>
      <w:r w:rsidRPr="00EB6880">
        <w:rPr>
          <w:rFonts w:eastAsia="Times New Roman" w:cs="Times New Roman"/>
          <w:szCs w:val="24"/>
          <w:lang w:eastAsia="ru-RU"/>
        </w:rPr>
        <w:t xml:space="preserve">СНиП 41.02.2003) </w:t>
      </w:r>
      <w:r w:rsidRPr="00EB6880">
        <w:rPr>
          <w:rFonts w:cs="Times New Roman"/>
        </w:rPr>
        <w:t xml:space="preserve">принятая к разработке в проекте схема теплоснабжения должна обеспечивать: </w:t>
      </w:r>
    </w:p>
    <w:p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нормативный уровень </w:t>
      </w:r>
      <w:proofErr w:type="spellStart"/>
      <w:r w:rsidRPr="00EB6880">
        <w:rPr>
          <w:rFonts w:cs="Times New Roman"/>
        </w:rPr>
        <w:t>теплоэнергосбережения</w:t>
      </w:r>
      <w:proofErr w:type="spellEnd"/>
      <w:r w:rsidRPr="00EB6880">
        <w:rPr>
          <w:rFonts w:cs="Times New Roman"/>
        </w:rPr>
        <w:t xml:space="preserve">; </w:t>
      </w:r>
    </w:p>
    <w:p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нормативный уровень надежности, определяемый тремя критериями: </w:t>
      </w:r>
    </w:p>
    <w:p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вероятностью безотказной работы, </w:t>
      </w:r>
    </w:p>
    <w:p w:rsidR="00BA2806" w:rsidRPr="00EB6880" w:rsidRDefault="00BA2806" w:rsidP="00C852E2">
      <w:pPr>
        <w:pStyle w:val="aa"/>
        <w:numPr>
          <w:ilvl w:val="0"/>
          <w:numId w:val="4"/>
        </w:numPr>
        <w:spacing w:line="240" w:lineRule="auto"/>
        <w:rPr>
          <w:rFonts w:cs="Times New Roman"/>
        </w:rPr>
      </w:pPr>
      <w:r w:rsidRPr="00EB6880">
        <w:rPr>
          <w:rFonts w:cs="Times New Roman"/>
        </w:rPr>
        <w:t>готовностью (качеством) теплоснабжения;</w:t>
      </w:r>
    </w:p>
    <w:p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живучестью; </w:t>
      </w:r>
    </w:p>
    <w:p w:rsidR="00BA2806" w:rsidRPr="00EB6880" w:rsidRDefault="00BA2806" w:rsidP="00C852E2">
      <w:pPr>
        <w:pStyle w:val="aa"/>
        <w:numPr>
          <w:ilvl w:val="0"/>
          <w:numId w:val="4"/>
        </w:numPr>
        <w:spacing w:line="240" w:lineRule="auto"/>
        <w:rPr>
          <w:rFonts w:cs="Times New Roman"/>
        </w:rPr>
      </w:pPr>
      <w:r w:rsidRPr="00EB6880">
        <w:rPr>
          <w:rFonts w:cs="Times New Roman"/>
        </w:rPr>
        <w:t xml:space="preserve">требования экологии; </w:t>
      </w:r>
    </w:p>
    <w:p w:rsidR="00BA2806" w:rsidRPr="00EB6880" w:rsidRDefault="00BA2806" w:rsidP="00C852E2">
      <w:pPr>
        <w:pStyle w:val="aa"/>
        <w:numPr>
          <w:ilvl w:val="0"/>
          <w:numId w:val="4"/>
        </w:numPr>
        <w:spacing w:line="240" w:lineRule="auto"/>
        <w:rPr>
          <w:rFonts w:eastAsia="Times New Roman" w:cs="Times New Roman"/>
          <w:szCs w:val="24"/>
          <w:lang w:eastAsia="ru-RU"/>
        </w:rPr>
      </w:pPr>
      <w:r w:rsidRPr="00EB6880">
        <w:rPr>
          <w:rFonts w:cs="Times New Roman"/>
        </w:rPr>
        <w:t>безопасность эксплуатации.</w:t>
      </w:r>
    </w:p>
    <w:p w:rsidR="00BA2806" w:rsidRPr="00EB6880" w:rsidRDefault="00BA2806" w:rsidP="00BA2806">
      <w:pPr>
        <w:ind w:firstLine="567"/>
        <w:rPr>
          <w:rFonts w:eastAsia="Times New Roman" w:cs="Times New Roman"/>
          <w:szCs w:val="24"/>
          <w:lang w:eastAsia="ru-RU"/>
        </w:rPr>
      </w:pPr>
      <w:r w:rsidRPr="00EB6880">
        <w:rPr>
          <w:rFonts w:cs="Times New Roman"/>
        </w:rPr>
        <w:t>Согласно пунктам 6.27. и 6.28 СП 124.13330.2012 н</w:t>
      </w:r>
      <w:r w:rsidRPr="00EB6880">
        <w:rPr>
          <w:rFonts w:eastAsia="Times New Roman" w:cs="Times New Roman"/>
          <w:szCs w:val="24"/>
          <w:lang w:eastAsia="ru-RU"/>
        </w:rPr>
        <w:t xml:space="preserve">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w:t>
      </w:r>
      <w:r w:rsidRPr="00EB6880">
        <w:rPr>
          <w:rFonts w:eastAsia="Times New Roman" w:cs="Times New Roman"/>
          <w:b/>
          <w:szCs w:val="24"/>
          <w:lang w:eastAsia="ru-RU"/>
        </w:rPr>
        <w:t>нормативные показатели вероятности безотказной работы [Р], коэффициент готовности [Кг], живучести [Ж].</w:t>
      </w:r>
      <w:r w:rsidRPr="00EB6880">
        <w:rPr>
          <w:rFonts w:eastAsia="Times New Roman" w:cs="Times New Roman"/>
          <w:szCs w:val="24"/>
          <w:lang w:eastAsia="ru-RU"/>
        </w:rPr>
        <w:t xml:space="preserve">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BA2806" w:rsidRPr="00EB6880" w:rsidRDefault="00BA2806" w:rsidP="00BA2806">
      <w:pPr>
        <w:ind w:firstLine="567"/>
        <w:rPr>
          <w:rFonts w:eastAsia="Times New Roman" w:cs="Times New Roman"/>
          <w:szCs w:val="24"/>
          <w:lang w:eastAsia="ru-RU"/>
        </w:rPr>
      </w:pPr>
      <w:bookmarkStart w:id="208" w:name="_Toc32845467"/>
      <w:r w:rsidRPr="00EB6880">
        <w:rPr>
          <w:rFonts w:eastAsia="Times New Roman" w:cs="Times New Roman"/>
          <w:szCs w:val="24"/>
          <w:lang w:eastAsia="ru-RU"/>
        </w:rPr>
        <w:t>- источника теплоты Рит = 0,97;</w:t>
      </w:r>
      <w:bookmarkEnd w:id="208"/>
    </w:p>
    <w:p w:rsidR="00BA2806" w:rsidRPr="00EB6880" w:rsidRDefault="00BA2806" w:rsidP="00BA2806">
      <w:pPr>
        <w:ind w:firstLine="567"/>
        <w:rPr>
          <w:rFonts w:eastAsia="Times New Roman" w:cs="Times New Roman"/>
          <w:szCs w:val="24"/>
          <w:lang w:eastAsia="ru-RU"/>
        </w:rPr>
      </w:pPr>
      <w:bookmarkStart w:id="209" w:name="_Toc32845468"/>
      <w:r w:rsidRPr="00EB6880">
        <w:rPr>
          <w:rFonts w:eastAsia="Times New Roman" w:cs="Times New Roman"/>
          <w:szCs w:val="24"/>
          <w:lang w:eastAsia="ru-RU"/>
        </w:rPr>
        <w:t>- тепловых сетей Кс= 0,9;</w:t>
      </w:r>
      <w:bookmarkEnd w:id="209"/>
    </w:p>
    <w:p w:rsidR="00BA2806" w:rsidRPr="00EB6880" w:rsidRDefault="00BA2806" w:rsidP="00BA2806">
      <w:pPr>
        <w:ind w:firstLine="567"/>
        <w:rPr>
          <w:rFonts w:eastAsia="Times New Roman" w:cs="Times New Roman"/>
          <w:szCs w:val="24"/>
          <w:lang w:eastAsia="ru-RU"/>
        </w:rPr>
      </w:pPr>
      <w:bookmarkStart w:id="210" w:name="_Toc32845469"/>
      <w:r w:rsidRPr="00EB6880">
        <w:rPr>
          <w:rFonts w:eastAsia="Times New Roman" w:cs="Times New Roman"/>
          <w:szCs w:val="24"/>
          <w:lang w:eastAsia="ru-RU"/>
        </w:rPr>
        <w:t xml:space="preserve">- потребителя теплоты </w:t>
      </w:r>
      <w:proofErr w:type="spellStart"/>
      <w:r w:rsidRPr="00EB6880">
        <w:rPr>
          <w:rFonts w:eastAsia="Times New Roman" w:cs="Times New Roman"/>
          <w:szCs w:val="24"/>
          <w:lang w:eastAsia="ru-RU"/>
        </w:rPr>
        <w:t>Рпт</w:t>
      </w:r>
      <w:proofErr w:type="spellEnd"/>
      <w:r w:rsidRPr="00EB6880">
        <w:rPr>
          <w:rFonts w:eastAsia="Times New Roman" w:cs="Times New Roman"/>
          <w:szCs w:val="24"/>
          <w:lang w:eastAsia="ru-RU"/>
        </w:rPr>
        <w:t>= 0,99.</w:t>
      </w:r>
      <w:bookmarkEnd w:id="210"/>
    </w:p>
    <w:p w:rsidR="00BA2806" w:rsidRPr="00EB6880" w:rsidRDefault="00BA2806" w:rsidP="00BA2806">
      <w:pPr>
        <w:ind w:firstLine="567"/>
        <w:rPr>
          <w:rFonts w:eastAsia="Times New Roman" w:cs="Times New Roman"/>
          <w:szCs w:val="24"/>
          <w:lang w:eastAsia="ru-RU"/>
        </w:rPr>
      </w:pPr>
      <w:r w:rsidRPr="00EB6880">
        <w:rPr>
          <w:rFonts w:eastAsia="Times New Roman" w:cs="Times New Roman"/>
          <w:szCs w:val="24"/>
          <w:lang w:eastAsia="ru-RU"/>
        </w:rPr>
        <w:t xml:space="preserve">- системы СЦТ в целом </w:t>
      </w:r>
      <w:proofErr w:type="spellStart"/>
      <w:r w:rsidRPr="00EB6880">
        <w:rPr>
          <w:rFonts w:eastAsia="Times New Roman" w:cs="Times New Roman"/>
          <w:szCs w:val="24"/>
          <w:lang w:eastAsia="ru-RU"/>
        </w:rPr>
        <w:t>Рсцт</w:t>
      </w:r>
      <w:proofErr w:type="spellEnd"/>
      <w:r w:rsidRPr="00EB6880">
        <w:rPr>
          <w:rFonts w:eastAsia="Times New Roman" w:cs="Times New Roman"/>
          <w:szCs w:val="24"/>
          <w:lang w:eastAsia="ru-RU"/>
        </w:rPr>
        <w:t xml:space="preserve"> = 0,9</w:t>
      </w:r>
      <w:r w:rsidRPr="00EB6880">
        <w:rPr>
          <w:rFonts w:eastAsia="Times New Roman" w:cs="Times New Roman"/>
          <w:szCs w:val="24"/>
          <w:lang w:eastAsia="ru-RU"/>
        </w:rPr>
        <w:sym w:font="Symbol" w:char="F0D7"/>
      </w:r>
      <w:r w:rsidRPr="00EB6880">
        <w:rPr>
          <w:rFonts w:eastAsia="Times New Roman" w:cs="Times New Roman"/>
          <w:szCs w:val="24"/>
          <w:lang w:eastAsia="ru-RU"/>
        </w:rPr>
        <w:t>0,97</w:t>
      </w:r>
      <w:r w:rsidRPr="00EB6880">
        <w:rPr>
          <w:rFonts w:eastAsia="Times New Roman" w:cs="Times New Roman"/>
          <w:szCs w:val="24"/>
          <w:lang w:eastAsia="ru-RU"/>
        </w:rPr>
        <w:sym w:font="Symbol" w:char="F0D7"/>
      </w:r>
      <w:r w:rsidRPr="00EB6880">
        <w:rPr>
          <w:rFonts w:eastAsia="Times New Roman" w:cs="Times New Roman"/>
          <w:szCs w:val="24"/>
          <w:lang w:eastAsia="ru-RU"/>
        </w:rPr>
        <w:t>0,99 = 0,86</w:t>
      </w:r>
    </w:p>
    <w:p w:rsidR="00BA2806" w:rsidRPr="00EB6880" w:rsidRDefault="00BA2806" w:rsidP="00BA2806">
      <w:pPr>
        <w:ind w:firstLine="567"/>
        <w:rPr>
          <w:rFonts w:eastAsia="Times New Roman" w:cs="Times New Roman"/>
          <w:szCs w:val="24"/>
          <w:lang w:eastAsia="ru-RU"/>
        </w:rPr>
      </w:pPr>
      <w:bookmarkStart w:id="211" w:name="_Toc32845470"/>
      <w:r w:rsidRPr="00EB6880">
        <w:rPr>
          <w:rFonts w:eastAsia="Times New Roman" w:cs="Times New Roman"/>
          <w:szCs w:val="24"/>
          <w:lang w:eastAsia="ru-RU"/>
        </w:rPr>
        <w:t>Нормативные показатели безотказности тепловых сетей обеспечиваются следующими мероприятиями:</w:t>
      </w:r>
      <w:bookmarkEnd w:id="211"/>
    </w:p>
    <w:p w:rsidR="00BA2806" w:rsidRPr="00EB6880" w:rsidRDefault="00BA2806" w:rsidP="00BA2806">
      <w:pPr>
        <w:ind w:firstLine="567"/>
        <w:rPr>
          <w:rFonts w:eastAsia="Times New Roman" w:cs="Times New Roman"/>
          <w:szCs w:val="24"/>
          <w:lang w:eastAsia="ru-RU"/>
        </w:rPr>
      </w:pPr>
      <w:bookmarkStart w:id="212" w:name="_Toc32845471"/>
      <w:r w:rsidRPr="00EB6880">
        <w:rPr>
          <w:rFonts w:eastAsia="Times New Roman" w:cs="Times New Roman"/>
          <w:szCs w:val="24"/>
          <w:lang w:eastAsia="ru-RU"/>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212"/>
    </w:p>
    <w:p w:rsidR="00BA2806" w:rsidRPr="00EB6880" w:rsidRDefault="00BA2806" w:rsidP="00BA2806">
      <w:pPr>
        <w:ind w:firstLine="567"/>
        <w:rPr>
          <w:rFonts w:eastAsia="Times New Roman" w:cs="Times New Roman"/>
          <w:szCs w:val="24"/>
          <w:lang w:eastAsia="ru-RU"/>
        </w:rPr>
      </w:pPr>
      <w:bookmarkStart w:id="213" w:name="_Toc32845472"/>
      <w:r w:rsidRPr="00EB6880">
        <w:rPr>
          <w:rFonts w:eastAsia="Times New Roman" w:cs="Times New Roman"/>
          <w:szCs w:val="24"/>
          <w:lang w:eastAsia="ru-RU"/>
        </w:rPr>
        <w:t>- местом размещения резервных трубопроводных связей между радиальными теплопроводами;</w:t>
      </w:r>
      <w:bookmarkEnd w:id="213"/>
    </w:p>
    <w:p w:rsidR="00BA2806" w:rsidRPr="00EB6880" w:rsidRDefault="00BA2806" w:rsidP="00BA2806">
      <w:pPr>
        <w:ind w:firstLine="567"/>
        <w:rPr>
          <w:rFonts w:eastAsia="Times New Roman" w:cs="Times New Roman"/>
          <w:szCs w:val="24"/>
          <w:lang w:eastAsia="ru-RU"/>
        </w:rPr>
      </w:pPr>
      <w:bookmarkStart w:id="214" w:name="_Toc32845473"/>
      <w:r w:rsidRPr="00EB6880">
        <w:rPr>
          <w:rFonts w:eastAsia="Times New Roman" w:cs="Times New Roman"/>
          <w:szCs w:val="24"/>
          <w:lang w:eastAsia="ru-RU"/>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214"/>
    </w:p>
    <w:p w:rsidR="00BA2806" w:rsidRPr="00EB6880" w:rsidRDefault="00BA2806" w:rsidP="00BA2806">
      <w:pPr>
        <w:ind w:firstLine="567"/>
        <w:rPr>
          <w:rFonts w:eastAsia="Times New Roman" w:cs="Times New Roman"/>
          <w:szCs w:val="24"/>
          <w:lang w:eastAsia="ru-RU"/>
        </w:rPr>
      </w:pPr>
      <w:bookmarkStart w:id="215" w:name="_Toc32845474"/>
      <w:r w:rsidRPr="00EB6880">
        <w:rPr>
          <w:rFonts w:eastAsia="Times New Roman" w:cs="Times New Roman"/>
          <w:szCs w:val="24"/>
          <w:lang w:eastAsia="ru-RU"/>
        </w:rPr>
        <w:t>- очередность ремонтов и замен теплопроводов, частично или полностью утративших свой ресурс.</w:t>
      </w:r>
      <w:bookmarkEnd w:id="215"/>
    </w:p>
    <w:p w:rsidR="00BA2806" w:rsidRPr="00EB6880" w:rsidRDefault="00BA2806" w:rsidP="00BA2806">
      <w:pPr>
        <w:ind w:firstLine="567"/>
        <w:rPr>
          <w:rFonts w:eastAsia="Times New Roman" w:cs="Times New Roman"/>
          <w:szCs w:val="24"/>
          <w:lang w:eastAsia="ru-RU"/>
        </w:rPr>
      </w:pPr>
      <w:r w:rsidRPr="00EB6880">
        <w:rPr>
          <w:rFonts w:eastAsia="Times New Roman" w:cs="Times New Roman"/>
          <w:szCs w:val="24"/>
          <w:lang w:eastAsia="ru-RU"/>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rsidR="00BA2806" w:rsidRPr="00EB6880" w:rsidRDefault="00BA2806" w:rsidP="00BA2806">
      <w:pPr>
        <w:rPr>
          <w:rFonts w:cs="Times New Roman"/>
        </w:rPr>
      </w:pPr>
      <w:r w:rsidRPr="00EB6880">
        <w:rPr>
          <w:rFonts w:cs="Times New Roman"/>
          <w:lang w:eastAsia="ru-RU"/>
        </w:rPr>
        <w:t xml:space="preserve">Согласно пункту 5.5. </w:t>
      </w:r>
      <w:r w:rsidRPr="00EB6880">
        <w:rPr>
          <w:rFonts w:cs="Times New Roman"/>
        </w:rPr>
        <w:t xml:space="preserve">СП 124.13330.2012"СНиП 41-02-2003. Тепловые сети"(утв. приказом Министерства регионального развития РФ от 30 июня 2012 г. N280 </w:t>
      </w:r>
      <w:r w:rsidRPr="00EB6880">
        <w:rPr>
          <w:rFonts w:eastAsia="Times New Roman" w:cs="Times New Roman"/>
          <w:szCs w:val="24"/>
          <w:lang w:eastAsia="ru-RU"/>
        </w:rPr>
        <w:t>п</w:t>
      </w:r>
      <w:r w:rsidRPr="00EB6880">
        <w:rPr>
          <w:rFonts w:cs="Times New Roman"/>
        </w:rPr>
        <w:t xml:space="preserve">ри авариях </w:t>
      </w:r>
      <w:r w:rsidRPr="00EB6880">
        <w:rPr>
          <w:rFonts w:cs="Times New Roman"/>
        </w:rPr>
        <w:lastRenderedPageBreak/>
        <w:t xml:space="preserve">(отказах) на источнике теплоты на его выходных коллекторах в течение всего ремонтно-восстановительного периода должны обеспечиваться: </w:t>
      </w:r>
    </w:p>
    <w:p w:rsidR="00BA2806" w:rsidRPr="00EB6880" w:rsidRDefault="00BA2806" w:rsidP="00C852E2">
      <w:pPr>
        <w:pStyle w:val="aa"/>
        <w:numPr>
          <w:ilvl w:val="0"/>
          <w:numId w:val="5"/>
        </w:numPr>
        <w:spacing w:line="240" w:lineRule="auto"/>
        <w:rPr>
          <w:rFonts w:cs="Times New Roman"/>
        </w:rPr>
      </w:pPr>
      <w:r w:rsidRPr="00EB6880">
        <w:rPr>
          <w:rFonts w:cs="Times New Roman"/>
        </w:rPr>
        <w:t xml:space="preserve">подача 100 % необходимой теплоты потребителям первой категории (если иные режимы не предусмотрены договором); подача теплоты на отопление и вентиляцию жилищно-коммунальным и промышленным потребителям второй и третьей категорий в размерах, указанных в таблице 11.1.1.; </w:t>
      </w:r>
    </w:p>
    <w:p w:rsidR="00BA2806" w:rsidRPr="00EB6880" w:rsidRDefault="00BA2806" w:rsidP="00C852E2">
      <w:pPr>
        <w:pStyle w:val="aa"/>
        <w:numPr>
          <w:ilvl w:val="0"/>
          <w:numId w:val="5"/>
        </w:numPr>
        <w:spacing w:line="240" w:lineRule="auto"/>
        <w:rPr>
          <w:rFonts w:cs="Times New Roman"/>
        </w:rPr>
      </w:pPr>
      <w:r w:rsidRPr="00EB6880">
        <w:rPr>
          <w:rFonts w:cs="Times New Roman"/>
        </w:rPr>
        <w:t xml:space="preserve">заданный потребителем аварийный режим расхода пара и технологической горячей воды; заданный потребителем аварийный тепловой режим работы неотключаемых вентиляционных систем; </w:t>
      </w:r>
    </w:p>
    <w:p w:rsidR="00BA2806" w:rsidRPr="00EB6880" w:rsidRDefault="00BA2806" w:rsidP="00BA2806">
      <w:pPr>
        <w:shd w:val="clear" w:color="auto" w:fill="FBFBFB"/>
        <w:spacing w:before="240"/>
        <w:ind w:firstLine="0"/>
        <w:rPr>
          <w:rFonts w:eastAsia="Times New Roman" w:cs="Times New Roman"/>
          <w:color w:val="333333"/>
          <w:szCs w:val="24"/>
          <w:lang w:eastAsia="ru-RU"/>
        </w:rPr>
      </w:pPr>
      <w:r w:rsidRPr="00EB6880">
        <w:rPr>
          <w:rFonts w:eastAsia="Times New Roman" w:cs="Times New Roman"/>
          <w:color w:val="333333"/>
          <w:szCs w:val="24"/>
          <w:lang w:eastAsia="ru-RU"/>
        </w:rPr>
        <w:t>Таблица 11.1.1.</w:t>
      </w:r>
      <w:r w:rsidRPr="00EB6880">
        <w:rPr>
          <w:rFonts w:eastAsia="Times New Roman" w:cs="Times New Roman"/>
          <w:szCs w:val="24"/>
          <w:lang w:eastAsia="ru-RU"/>
        </w:rPr>
        <w:t xml:space="preserve"> Допустимое снижение подачи теплоты</w:t>
      </w:r>
    </w:p>
    <w:tbl>
      <w:tblPr>
        <w:tblW w:w="9771"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2769"/>
        <w:gridCol w:w="1787"/>
        <w:gridCol w:w="1581"/>
        <w:gridCol w:w="933"/>
        <w:gridCol w:w="1230"/>
        <w:gridCol w:w="1471"/>
      </w:tblGrid>
      <w:tr w:rsidR="00BA2806" w:rsidRPr="00EB6880" w:rsidTr="00C64E60">
        <w:trPr>
          <w:trHeight w:val="353"/>
        </w:trPr>
        <w:tc>
          <w:tcPr>
            <w:tcW w:w="2769" w:type="dxa"/>
            <w:vMerge w:val="restart"/>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Наименование показателя</w:t>
            </w:r>
          </w:p>
        </w:tc>
        <w:tc>
          <w:tcPr>
            <w:tcW w:w="7002" w:type="dxa"/>
            <w:gridSpan w:val="5"/>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 xml:space="preserve">Расчетная температура наружного воздуха для проектирования отопления, </w:t>
            </w:r>
            <w:r w:rsidRPr="00EB6880">
              <w:rPr>
                <w:lang w:val="en-US" w:eastAsia="ru-RU"/>
              </w:rPr>
              <w:t>t</w:t>
            </w:r>
            <w:r w:rsidRPr="00EB6880">
              <w:rPr>
                <w:vertAlign w:val="subscript"/>
                <w:lang w:eastAsia="ru-RU"/>
              </w:rPr>
              <w:t xml:space="preserve">0 </w:t>
            </w:r>
            <w:r w:rsidRPr="00EB6880">
              <w:rPr>
                <w:lang w:eastAsia="ru-RU"/>
              </w:rPr>
              <w:t>°C</w:t>
            </w:r>
          </w:p>
        </w:tc>
      </w:tr>
      <w:tr w:rsidR="00BA2806" w:rsidRPr="00EB6880" w:rsidTr="00C64E60">
        <w:trPr>
          <w:trHeight w:val="231"/>
        </w:trPr>
        <w:tc>
          <w:tcPr>
            <w:tcW w:w="2769"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rsidR="00BA2806" w:rsidRPr="00EB6880" w:rsidRDefault="00BA2806" w:rsidP="00DA3607">
            <w:pPr>
              <w:pStyle w:val="ab"/>
              <w:rPr>
                <w:lang w:eastAsia="ru-RU"/>
              </w:rPr>
            </w:pPr>
          </w:p>
        </w:tc>
        <w:tc>
          <w:tcPr>
            <w:tcW w:w="1781"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минус 10</w:t>
            </w:r>
          </w:p>
        </w:tc>
        <w:tc>
          <w:tcPr>
            <w:tcW w:w="157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минус 20</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минус 30</w:t>
            </w:r>
          </w:p>
        </w:tc>
        <w:tc>
          <w:tcPr>
            <w:tcW w:w="122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минус 40</w:t>
            </w:r>
          </w:p>
        </w:tc>
        <w:tc>
          <w:tcPr>
            <w:tcW w:w="146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минус 50</w:t>
            </w:r>
          </w:p>
        </w:tc>
      </w:tr>
      <w:tr w:rsidR="00BA2806" w:rsidRPr="00EB6880" w:rsidTr="00C64E60">
        <w:trPr>
          <w:trHeight w:val="413"/>
        </w:trPr>
        <w:tc>
          <w:tcPr>
            <w:tcW w:w="2769"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rsidR="00BA2806" w:rsidRPr="00EB6880" w:rsidRDefault="00BA2806" w:rsidP="00DA3607">
            <w:pPr>
              <w:pStyle w:val="ab"/>
              <w:rPr>
                <w:lang w:eastAsia="ru-RU"/>
              </w:rPr>
            </w:pPr>
            <w:r w:rsidRPr="00EB6880">
              <w:rPr>
                <w:lang w:eastAsia="ru-RU"/>
              </w:rPr>
              <w:t>Допустимое снижение подачи теплоты, %, до</w:t>
            </w:r>
          </w:p>
        </w:tc>
        <w:tc>
          <w:tcPr>
            <w:tcW w:w="1781"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rsidR="00BA2806" w:rsidRPr="00EB6880" w:rsidRDefault="00BA2806" w:rsidP="00DA3607">
            <w:pPr>
              <w:pStyle w:val="ab"/>
              <w:rPr>
                <w:lang w:eastAsia="ru-RU"/>
              </w:rPr>
            </w:pPr>
            <w:r w:rsidRPr="00EB6880">
              <w:rPr>
                <w:lang w:eastAsia="ru-RU"/>
              </w:rPr>
              <w:t>78</w:t>
            </w:r>
          </w:p>
        </w:tc>
        <w:tc>
          <w:tcPr>
            <w:tcW w:w="157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rsidR="00BA2806" w:rsidRPr="00EB6880" w:rsidRDefault="00BA2806" w:rsidP="00DA3607">
            <w:pPr>
              <w:pStyle w:val="ab"/>
              <w:rPr>
                <w:lang w:eastAsia="ru-RU"/>
              </w:rPr>
            </w:pPr>
            <w:r w:rsidRPr="00EB6880">
              <w:rPr>
                <w:lang w:eastAsia="ru-RU"/>
              </w:rPr>
              <w:t>84</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rsidR="00BA2806" w:rsidRPr="00EB6880" w:rsidRDefault="00BA2806" w:rsidP="00DA3607">
            <w:pPr>
              <w:pStyle w:val="ab"/>
              <w:rPr>
                <w:lang w:eastAsia="ru-RU"/>
              </w:rPr>
            </w:pPr>
            <w:r w:rsidRPr="00EB6880">
              <w:rPr>
                <w:lang w:eastAsia="ru-RU"/>
              </w:rPr>
              <w:t>87</w:t>
            </w:r>
          </w:p>
        </w:tc>
        <w:tc>
          <w:tcPr>
            <w:tcW w:w="122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rsidR="00BA2806" w:rsidRPr="00EB6880" w:rsidRDefault="00BA2806" w:rsidP="00DA3607">
            <w:pPr>
              <w:pStyle w:val="ab"/>
              <w:rPr>
                <w:lang w:eastAsia="ru-RU"/>
              </w:rPr>
            </w:pPr>
            <w:r w:rsidRPr="00EB6880">
              <w:rPr>
                <w:lang w:eastAsia="ru-RU"/>
              </w:rPr>
              <w:t>89</w:t>
            </w:r>
          </w:p>
        </w:tc>
        <w:tc>
          <w:tcPr>
            <w:tcW w:w="146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rsidR="00BA2806" w:rsidRPr="00EB6880" w:rsidRDefault="00BA2806" w:rsidP="00DA3607">
            <w:pPr>
              <w:pStyle w:val="ab"/>
              <w:rPr>
                <w:lang w:eastAsia="ru-RU"/>
              </w:rPr>
            </w:pPr>
            <w:r w:rsidRPr="00EB6880">
              <w:rPr>
                <w:lang w:eastAsia="ru-RU"/>
              </w:rPr>
              <w:t>91</w:t>
            </w:r>
          </w:p>
        </w:tc>
      </w:tr>
    </w:tbl>
    <w:p w:rsidR="00BA2806" w:rsidRPr="00EB6880" w:rsidRDefault="00BA2806" w:rsidP="001D4ED2">
      <w:pPr>
        <w:spacing w:before="240" w:line="245" w:lineRule="auto"/>
        <w:ind w:firstLine="567"/>
        <w:rPr>
          <w:rFonts w:eastAsia="Times New Roman" w:cs="Times New Roman"/>
          <w:szCs w:val="24"/>
          <w:lang w:eastAsia="ru-RU"/>
        </w:rPr>
      </w:pPr>
      <w:r w:rsidRPr="00EB6880">
        <w:rPr>
          <w:rFonts w:eastAsia="Times New Roman" w:cs="Times New Roman"/>
          <w:szCs w:val="24"/>
          <w:lang w:eastAsia="ru-RU"/>
        </w:rPr>
        <w:t>Нормативные показатели готовности систем теплоснабжения обеспечиваются следующими мероприятиями:</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готовностью СЦТ к отопительному сезону;</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способностью тепловых сетей обеспечить исправное функционирование СЦТ при нерасчетных похолоданиях;</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организационными и техническими мерами, необходимые для обеспечения исправного функционирования СЦТ на уровне заданной готовности;</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максимально допустимым числом часов готовности для источника теплоты.</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Потребители теплоты по степени требований к надежности теплоснабжения делятся на три категории:</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Вторая категория - потребители, допускающие снижение температуры в отапливаемых помещениях на период ликвидации аварии, но не более 54 ч:</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жилых и общественных зданий до 12 °С;</w:t>
      </w:r>
    </w:p>
    <w:p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промышленных зданий до 8 °С.</w:t>
      </w:r>
    </w:p>
    <w:p w:rsidR="00BA2806" w:rsidRDefault="00BA2806" w:rsidP="001D4ED2">
      <w:pPr>
        <w:spacing w:line="245" w:lineRule="auto"/>
        <w:ind w:firstLine="708"/>
        <w:rPr>
          <w:rFonts w:cs="Times New Roman"/>
        </w:rPr>
      </w:pPr>
      <w:r w:rsidRPr="00EB6880">
        <w:rPr>
          <w:rFonts w:cs="Times New Roman"/>
        </w:rPr>
        <w:t>Третья категория - остальные потребители.</w:t>
      </w:r>
    </w:p>
    <w:p w:rsidR="00BF7EA5" w:rsidRDefault="00BF7EA5" w:rsidP="002007CD">
      <w:pPr>
        <w:tabs>
          <w:tab w:val="left" w:pos="1234"/>
        </w:tabs>
        <w:spacing w:before="120"/>
        <w:ind w:firstLine="0"/>
        <w:contextualSpacing/>
        <w:outlineLvl w:val="3"/>
        <w:rPr>
          <w:rFonts w:cs="Times New Roman"/>
          <w:lang w:eastAsia="ru-RU"/>
        </w:rPr>
        <w:sectPr w:rsidR="00BF7EA5" w:rsidSect="00E2160F">
          <w:footerReference w:type="default" r:id="rId71"/>
          <w:pgSz w:w="11906" w:h="16838"/>
          <w:pgMar w:top="678" w:right="1134" w:bottom="851" w:left="1134" w:header="708" w:footer="708" w:gutter="0"/>
          <w:cols w:space="720"/>
          <w:docGrid w:linePitch="326"/>
        </w:sectPr>
      </w:pPr>
    </w:p>
    <w:p w:rsidR="00C64EAD" w:rsidRDefault="00AA7350" w:rsidP="00E407ED">
      <w:pPr>
        <w:pStyle w:val="2"/>
        <w:rPr>
          <w:rFonts w:cs="Times New Roman"/>
        </w:rPr>
      </w:pPr>
      <w:bookmarkStart w:id="216" w:name="_Toc228194840"/>
      <w:bookmarkStart w:id="217" w:name="_Toc223371218"/>
      <w:r w:rsidRPr="00EB6880">
        <w:rPr>
          <w:rFonts w:cs="Times New Roman"/>
        </w:rPr>
        <w:lastRenderedPageBreak/>
        <w:t>Часть 11.</w:t>
      </w:r>
      <w:r w:rsidR="007C16B3">
        <w:rPr>
          <w:rFonts w:cs="Times New Roman"/>
        </w:rPr>
        <w:t>2</w:t>
      </w:r>
      <w:r w:rsidRPr="00EB6880">
        <w:rPr>
          <w:rFonts w:cs="Times New Roman"/>
        </w:rPr>
        <w:t xml:space="preserve">. </w:t>
      </w:r>
      <w:r w:rsidR="00C64EAD" w:rsidRPr="00EB6880">
        <w:rPr>
          <w:rFonts w:cs="Times New Roman"/>
        </w:rPr>
        <w:t>Обоснование метода и результатов обработки данных по восстановлениям отказавших участков тепловых сетей (участков тепловых сетей, на которы</w:t>
      </w:r>
      <w:r w:rsidR="00E2112C">
        <w:rPr>
          <w:rFonts w:cs="Times New Roman"/>
        </w:rPr>
        <w:t>х произошли аварийные ситуации)</w:t>
      </w:r>
      <w:r w:rsidR="00C64EAD" w:rsidRPr="00EB6880">
        <w:rPr>
          <w:rFonts w:cs="Times New Roman"/>
        </w:rPr>
        <w:t>, среднего времени восстановления отказавших участков тепловых сетей в каждой системе теплоснабжения</w:t>
      </w:r>
      <w:bookmarkEnd w:id="216"/>
    </w:p>
    <w:p w:rsidR="007C16B3" w:rsidRPr="00EB6880" w:rsidRDefault="007C16B3" w:rsidP="007C16B3">
      <w:pPr>
        <w:spacing w:line="245" w:lineRule="auto"/>
        <w:rPr>
          <w:rFonts w:cs="Times New Roman"/>
          <w:lang w:eastAsia="ru-RU"/>
        </w:rPr>
      </w:pPr>
      <w:r w:rsidRPr="00EB6880">
        <w:rPr>
          <w:rFonts w:cs="Times New Roman"/>
          <w:lang w:eastAsia="ru-RU"/>
        </w:rPr>
        <w:t xml:space="preserve">Описание надежности теплоснабжения согласно п. 49 Требований должно осуществляться на основе информации о местах, дате и времени повреждений; количества потребителей, в отношении которых прекращена подача тепловой энергии, дате и времени начала и конца устранения повреждений; причин повреждений по результатам анализа аварийных ситуаций. </w:t>
      </w:r>
    </w:p>
    <w:p w:rsidR="007C16B3" w:rsidRPr="00EB6880" w:rsidRDefault="007C16B3" w:rsidP="007C16B3">
      <w:pPr>
        <w:tabs>
          <w:tab w:val="left" w:pos="1234"/>
        </w:tabs>
        <w:spacing w:line="240" w:lineRule="auto"/>
        <w:contextualSpacing/>
        <w:outlineLvl w:val="3"/>
        <w:rPr>
          <w:rFonts w:eastAsia="Times New Roman" w:cs="Times New Roman"/>
          <w:spacing w:val="-1"/>
          <w:szCs w:val="24"/>
          <w:lang w:eastAsia="ru-RU"/>
        </w:rPr>
      </w:pPr>
      <w:r w:rsidRPr="00EB6880">
        <w:rPr>
          <w:rFonts w:cs="Times New Roman"/>
          <w:lang w:eastAsia="ru-RU"/>
        </w:rPr>
        <w:t xml:space="preserve">Подробный перечень отказов в тепловых сетях за период, предшествующий актуализации схемы теплоснабжения г. Байкальска приведен в электронном виде в Приложении 11.1. к обосновывающим материалам (Файл Приложение П11.1 «Надежность») (табл. П11.1.1). Ниже приводятся интегральные сведения об отказах. Согласно результатам </w:t>
      </w:r>
      <w:r w:rsidRPr="00EB6880">
        <w:rPr>
          <w:rFonts w:eastAsia="Times New Roman" w:cs="Times New Roman"/>
          <w:spacing w:val="-1"/>
          <w:szCs w:val="24"/>
          <w:lang w:eastAsia="ru-RU"/>
        </w:rPr>
        <w:t xml:space="preserve">статистического анализа нарушений работы тепловых сетей, общее число </w:t>
      </w:r>
      <w:r w:rsidRPr="00EB6880">
        <w:rPr>
          <w:rFonts w:eastAsia="Times New Roman" w:cs="Times New Roman"/>
          <w:i/>
          <w:spacing w:val="-1"/>
          <w:szCs w:val="24"/>
          <w:lang w:eastAsia="ru-RU"/>
        </w:rPr>
        <w:t>документированных</w:t>
      </w:r>
      <w:r w:rsidRPr="00EB6880">
        <w:rPr>
          <w:rFonts w:eastAsia="Times New Roman" w:cs="Times New Roman"/>
          <w:spacing w:val="-1"/>
          <w:szCs w:val="24"/>
          <w:lang w:eastAsia="ru-RU"/>
        </w:rPr>
        <w:t xml:space="preserve"> отказов за последние 5 лет следующее: </w:t>
      </w:r>
    </w:p>
    <w:p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Pr>
          <w:rFonts w:eastAsia="Times New Roman" w:cs="Times New Roman"/>
          <w:szCs w:val="24"/>
          <w:lang w:eastAsia="ru-RU"/>
        </w:rPr>
        <w:t>За отопительный сезон</w:t>
      </w:r>
      <w:r w:rsidRPr="00EB6880">
        <w:rPr>
          <w:rFonts w:eastAsia="Times New Roman" w:cs="Times New Roman"/>
          <w:szCs w:val="24"/>
          <w:lang w:eastAsia="ru-RU"/>
        </w:rPr>
        <w:t xml:space="preserve"> 202</w:t>
      </w:r>
      <w:r>
        <w:rPr>
          <w:rFonts w:eastAsia="Times New Roman" w:cs="Times New Roman"/>
          <w:szCs w:val="24"/>
          <w:lang w:eastAsia="ru-RU"/>
        </w:rPr>
        <w:t>0</w:t>
      </w:r>
      <w:r w:rsidRPr="00EB6880">
        <w:rPr>
          <w:rFonts w:eastAsia="Times New Roman" w:cs="Times New Roman"/>
          <w:szCs w:val="24"/>
          <w:lang w:eastAsia="ru-RU"/>
        </w:rPr>
        <w:t>/202</w:t>
      </w:r>
      <w:r>
        <w:rPr>
          <w:rFonts w:eastAsia="Times New Roman" w:cs="Times New Roman"/>
          <w:szCs w:val="24"/>
          <w:lang w:eastAsia="ru-RU"/>
        </w:rPr>
        <w:t>1</w:t>
      </w:r>
      <w:r w:rsidRPr="00EB6880">
        <w:rPr>
          <w:rFonts w:eastAsia="Times New Roman" w:cs="Times New Roman"/>
          <w:szCs w:val="24"/>
          <w:lang w:eastAsia="ru-RU"/>
        </w:rPr>
        <w:t xml:space="preserve"> г:        </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xml:space="preserve">- </w:t>
      </w:r>
      <w:r>
        <w:rPr>
          <w:rFonts w:cs="Times New Roman"/>
          <w:szCs w:val="24"/>
        </w:rPr>
        <w:t>28</w:t>
      </w:r>
      <w:r w:rsidRPr="00EB6880">
        <w:rPr>
          <w:rFonts w:cs="Times New Roman"/>
          <w:szCs w:val="24"/>
        </w:rPr>
        <w:t xml:space="preserve"> нарушений (Южный)</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- 34 нарушений (пос. Строитель)</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xml:space="preserve">- </w:t>
      </w:r>
      <w:r>
        <w:rPr>
          <w:rFonts w:cs="Times New Roman"/>
          <w:szCs w:val="24"/>
        </w:rPr>
        <w:t>31</w:t>
      </w:r>
      <w:r w:rsidRPr="00EB6880">
        <w:rPr>
          <w:rFonts w:cs="Times New Roman"/>
          <w:szCs w:val="24"/>
        </w:rPr>
        <w:t xml:space="preserve"> нарушений (м-н Гагарина)</w:t>
      </w:r>
    </w:p>
    <w:p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 </w:t>
      </w:r>
      <w:r>
        <w:rPr>
          <w:rFonts w:cs="Times New Roman"/>
          <w:b/>
          <w:szCs w:val="24"/>
        </w:rPr>
        <w:t>96</w:t>
      </w:r>
      <w:r w:rsidRPr="00EB6880">
        <w:rPr>
          <w:rFonts w:cs="Times New Roman"/>
          <w:b/>
          <w:szCs w:val="24"/>
        </w:rPr>
        <w:t xml:space="preserve"> нарушений</w:t>
      </w:r>
      <w:r w:rsidRPr="00EB6880">
        <w:rPr>
          <w:rFonts w:cs="Times New Roman"/>
          <w:szCs w:val="24"/>
        </w:rPr>
        <w:t xml:space="preserve"> эксплуатации городских тепловых сетей</w:t>
      </w:r>
    </w:p>
    <w:p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sidRPr="00EB6880">
        <w:rPr>
          <w:rFonts w:eastAsia="Times New Roman" w:cs="Times New Roman"/>
          <w:szCs w:val="24"/>
          <w:lang w:eastAsia="ru-RU"/>
        </w:rPr>
        <w:t xml:space="preserve">За отопительный </w:t>
      </w:r>
      <w:proofErr w:type="gramStart"/>
      <w:r w:rsidRPr="00EB6880">
        <w:rPr>
          <w:rFonts w:eastAsia="Times New Roman" w:cs="Times New Roman"/>
          <w:szCs w:val="24"/>
          <w:lang w:eastAsia="ru-RU"/>
        </w:rPr>
        <w:t>сезон  2021</w:t>
      </w:r>
      <w:proofErr w:type="gramEnd"/>
      <w:r w:rsidRPr="00EB6880">
        <w:rPr>
          <w:rFonts w:eastAsia="Times New Roman" w:cs="Times New Roman"/>
          <w:szCs w:val="24"/>
          <w:lang w:eastAsia="ru-RU"/>
        </w:rPr>
        <w:t xml:space="preserve">/2022 г:        </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- 42 нарушений (Южный)</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- 34 нарушений (пос. Строитель)</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- 46 нарушений (м-н Гагарина)</w:t>
      </w:r>
    </w:p>
    <w:p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 </w:t>
      </w:r>
      <w:r w:rsidRPr="00EB6880">
        <w:rPr>
          <w:rFonts w:cs="Times New Roman"/>
          <w:b/>
          <w:szCs w:val="24"/>
        </w:rPr>
        <w:t>114 нарушений</w:t>
      </w:r>
      <w:r w:rsidRPr="00EB6880">
        <w:rPr>
          <w:rFonts w:cs="Times New Roman"/>
          <w:szCs w:val="24"/>
        </w:rPr>
        <w:t xml:space="preserve"> эксплуатации городских тепловых сетей</w:t>
      </w:r>
    </w:p>
    <w:p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Pr>
          <w:rFonts w:eastAsia="Times New Roman" w:cs="Times New Roman"/>
          <w:szCs w:val="24"/>
          <w:lang w:eastAsia="ru-RU"/>
        </w:rPr>
        <w:t xml:space="preserve">За </w:t>
      </w:r>
      <w:r w:rsidRPr="00EB6880">
        <w:rPr>
          <w:rFonts w:eastAsia="Times New Roman" w:cs="Times New Roman"/>
          <w:szCs w:val="24"/>
          <w:lang w:eastAsia="ru-RU"/>
        </w:rPr>
        <w:t xml:space="preserve">отопительный </w:t>
      </w:r>
      <w:proofErr w:type="gramStart"/>
      <w:r w:rsidRPr="00EB6880">
        <w:rPr>
          <w:rFonts w:eastAsia="Times New Roman" w:cs="Times New Roman"/>
          <w:szCs w:val="24"/>
          <w:lang w:eastAsia="ru-RU"/>
        </w:rPr>
        <w:t>сезон  2022</w:t>
      </w:r>
      <w:proofErr w:type="gramEnd"/>
      <w:r w:rsidRPr="00EB6880">
        <w:rPr>
          <w:rFonts w:eastAsia="Times New Roman" w:cs="Times New Roman"/>
          <w:szCs w:val="24"/>
          <w:lang w:eastAsia="ru-RU"/>
        </w:rPr>
        <w:t xml:space="preserve">/2023 г:        </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- 49 нарушений (Южный)</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- 43 нарушений (пос. Строитель)</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- 58 нарушений (м-н Гагарина)</w:t>
      </w:r>
    </w:p>
    <w:p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 </w:t>
      </w:r>
      <w:r w:rsidRPr="00EB6880">
        <w:rPr>
          <w:rFonts w:cs="Times New Roman"/>
          <w:b/>
          <w:szCs w:val="24"/>
        </w:rPr>
        <w:t>142 нарушения</w:t>
      </w:r>
      <w:r w:rsidRPr="00EB6880">
        <w:rPr>
          <w:rFonts w:cs="Times New Roman"/>
          <w:szCs w:val="24"/>
        </w:rPr>
        <w:t xml:space="preserve"> эксплуатации городских тепловых сетей</w:t>
      </w:r>
    </w:p>
    <w:p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proofErr w:type="gramStart"/>
      <w:r w:rsidRPr="00EB6880">
        <w:rPr>
          <w:rFonts w:eastAsia="Times New Roman" w:cs="Times New Roman"/>
          <w:szCs w:val="24"/>
          <w:lang w:eastAsia="ru-RU"/>
        </w:rPr>
        <w:t>За  отопительный</w:t>
      </w:r>
      <w:proofErr w:type="gramEnd"/>
      <w:r w:rsidRPr="00EB6880">
        <w:rPr>
          <w:rFonts w:eastAsia="Times New Roman" w:cs="Times New Roman"/>
          <w:szCs w:val="24"/>
          <w:lang w:eastAsia="ru-RU"/>
        </w:rPr>
        <w:t xml:space="preserve"> сезон  2023/2024 г:        </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- 53 нарушение (Южный)</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- 61 нарушений (пос. Строитель)</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- 39 нарушений (м-н Гагарина)</w:t>
      </w:r>
    </w:p>
    <w:p w:rsidR="007C16B3" w:rsidRPr="00EB6880" w:rsidRDefault="007C16B3" w:rsidP="007C16B3">
      <w:pPr>
        <w:spacing w:line="240" w:lineRule="auto"/>
        <w:ind w:left="57" w:right="57"/>
        <w:rPr>
          <w:rFonts w:cs="Times New Roman"/>
          <w:color w:val="FF0000"/>
          <w:szCs w:val="24"/>
        </w:rPr>
      </w:pPr>
      <w:r w:rsidRPr="00EB6880">
        <w:rPr>
          <w:rFonts w:cs="Times New Roman"/>
          <w:szCs w:val="24"/>
        </w:rPr>
        <w:t xml:space="preserve">Итого – </w:t>
      </w:r>
      <w:r w:rsidRPr="008D2374">
        <w:rPr>
          <w:rFonts w:cs="Times New Roman"/>
          <w:b/>
          <w:szCs w:val="24"/>
        </w:rPr>
        <w:t>1</w:t>
      </w:r>
      <w:r w:rsidRPr="00EB6880">
        <w:rPr>
          <w:rFonts w:cs="Times New Roman"/>
          <w:szCs w:val="24"/>
        </w:rPr>
        <w:t>5</w:t>
      </w:r>
      <w:r w:rsidRPr="00EB6880">
        <w:rPr>
          <w:rFonts w:cs="Times New Roman"/>
          <w:b/>
          <w:szCs w:val="24"/>
        </w:rPr>
        <w:t>3 нарушения</w:t>
      </w:r>
      <w:r w:rsidRPr="00EB6880">
        <w:rPr>
          <w:rFonts w:cs="Times New Roman"/>
          <w:szCs w:val="24"/>
        </w:rPr>
        <w:t xml:space="preserve"> эксплуатации городских тепловых сетей</w:t>
      </w:r>
    </w:p>
    <w:p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proofErr w:type="gramStart"/>
      <w:r w:rsidRPr="00EB6880">
        <w:rPr>
          <w:rFonts w:eastAsia="Times New Roman" w:cs="Times New Roman"/>
          <w:szCs w:val="24"/>
          <w:lang w:eastAsia="ru-RU"/>
        </w:rPr>
        <w:t>За  отопительный</w:t>
      </w:r>
      <w:proofErr w:type="gramEnd"/>
      <w:r w:rsidRPr="00EB6880">
        <w:rPr>
          <w:rFonts w:eastAsia="Times New Roman" w:cs="Times New Roman"/>
          <w:szCs w:val="24"/>
          <w:lang w:eastAsia="ru-RU"/>
        </w:rPr>
        <w:t xml:space="preserve"> сезон  2024/2025 г:        </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- 56 нарушений (Южный)</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- 65 нарушений (пос. Строитель)</w:t>
      </w:r>
    </w:p>
    <w:p w:rsidR="007C16B3" w:rsidRPr="00EB6880" w:rsidRDefault="007C16B3" w:rsidP="007C16B3">
      <w:pPr>
        <w:spacing w:line="240" w:lineRule="auto"/>
        <w:ind w:left="57" w:right="57" w:firstLine="1361"/>
        <w:rPr>
          <w:rFonts w:cs="Times New Roman"/>
          <w:szCs w:val="24"/>
        </w:rPr>
      </w:pPr>
      <w:r w:rsidRPr="00EB6880">
        <w:rPr>
          <w:rFonts w:cs="Times New Roman"/>
          <w:szCs w:val="24"/>
        </w:rPr>
        <w:t>- 47 нарушений (м-н Гагарина)</w:t>
      </w:r>
    </w:p>
    <w:p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w:t>
      </w:r>
      <w:r w:rsidRPr="008D2374">
        <w:rPr>
          <w:rFonts w:cs="Times New Roman"/>
          <w:b/>
          <w:szCs w:val="24"/>
        </w:rPr>
        <w:t>– 1</w:t>
      </w:r>
      <w:r w:rsidRPr="00EB6880">
        <w:rPr>
          <w:rFonts w:cs="Times New Roman"/>
          <w:b/>
          <w:szCs w:val="24"/>
        </w:rPr>
        <w:t>69 нарушения</w:t>
      </w:r>
      <w:r w:rsidRPr="00EB6880">
        <w:rPr>
          <w:rFonts w:cs="Times New Roman"/>
          <w:szCs w:val="24"/>
        </w:rPr>
        <w:t xml:space="preserve"> эксплуатации городских тепловых сетей</w:t>
      </w:r>
    </w:p>
    <w:p w:rsidR="007C16B3" w:rsidRPr="00EB6880" w:rsidRDefault="007C16B3" w:rsidP="007C16B3">
      <w:pPr>
        <w:tabs>
          <w:tab w:val="left" w:pos="1234"/>
        </w:tabs>
        <w:spacing w:line="240" w:lineRule="auto"/>
        <w:contextualSpacing/>
        <w:outlineLvl w:val="3"/>
        <w:rPr>
          <w:rFonts w:cs="Times New Roman"/>
          <w:lang w:eastAsia="ru-RU"/>
        </w:rPr>
      </w:pPr>
      <w:r w:rsidRPr="00EB6880">
        <w:rPr>
          <w:rFonts w:cs="Times New Roman"/>
          <w:lang w:eastAsia="ru-RU"/>
        </w:rPr>
        <w:t xml:space="preserve">В табл. </w:t>
      </w:r>
      <w:r>
        <w:rPr>
          <w:rFonts w:cs="Times New Roman"/>
          <w:lang w:eastAsia="ru-RU"/>
        </w:rPr>
        <w:t>11</w:t>
      </w:r>
      <w:r w:rsidRPr="00EB6880">
        <w:rPr>
          <w:rFonts w:cs="Times New Roman"/>
          <w:lang w:eastAsia="ru-RU"/>
        </w:rPr>
        <w:t>.</w:t>
      </w:r>
      <w:r>
        <w:rPr>
          <w:rFonts w:cs="Times New Roman"/>
          <w:lang w:eastAsia="ru-RU"/>
        </w:rPr>
        <w:t>2</w:t>
      </w:r>
      <w:r w:rsidRPr="00EB6880">
        <w:rPr>
          <w:rFonts w:cs="Times New Roman"/>
          <w:lang w:eastAsia="ru-RU"/>
        </w:rPr>
        <w:t>.1. представлены показатели повреждаемости системы теплоснабжения г. Байкальска.</w:t>
      </w:r>
      <w:r>
        <w:rPr>
          <w:rFonts w:cs="Times New Roman"/>
          <w:lang w:eastAsia="ru-RU"/>
        </w:rPr>
        <w:t xml:space="preserve"> В табл. 11.2.2. представлены результаты расчета параметра потока отказов по годам и зонам. </w:t>
      </w:r>
    </w:p>
    <w:p w:rsidR="00E2112C" w:rsidRDefault="00E2112C">
      <w:pPr>
        <w:spacing w:after="200" w:line="276" w:lineRule="auto"/>
        <w:ind w:firstLine="0"/>
        <w:jc w:val="left"/>
        <w:rPr>
          <w:rFonts w:cs="Times New Roman"/>
        </w:rPr>
      </w:pPr>
      <w:r>
        <w:rPr>
          <w:rFonts w:cs="Times New Roman"/>
        </w:rPr>
        <w:br w:type="page"/>
      </w:r>
    </w:p>
    <w:p w:rsidR="007C16B3" w:rsidRPr="00EB6880" w:rsidRDefault="007C16B3" w:rsidP="007C16B3">
      <w:pPr>
        <w:spacing w:line="240" w:lineRule="auto"/>
        <w:ind w:firstLine="0"/>
        <w:jc w:val="left"/>
        <w:rPr>
          <w:rFonts w:cs="Times New Roman"/>
          <w:spacing w:val="-2"/>
        </w:rPr>
      </w:pPr>
      <w:r w:rsidRPr="00EB6880">
        <w:rPr>
          <w:rFonts w:cs="Times New Roman"/>
        </w:rPr>
        <w:lastRenderedPageBreak/>
        <w:t xml:space="preserve">Таблица </w:t>
      </w:r>
      <w:r>
        <w:rPr>
          <w:rFonts w:cs="Times New Roman"/>
        </w:rPr>
        <w:t>11.2</w:t>
      </w:r>
      <w:r w:rsidRPr="00EB6880">
        <w:rPr>
          <w:rFonts w:cs="Times New Roman"/>
        </w:rPr>
        <w:t xml:space="preserve">.1 Показатели повреждаемости системы теплоснабжения г. Байкальска в зоне деятельности единой теплоснабжающей организации ООО </w:t>
      </w:r>
      <w:r w:rsidRPr="00EB6880">
        <w:rPr>
          <w:rFonts w:cs="Times New Roman"/>
          <w:spacing w:val="-2"/>
        </w:rPr>
        <w:t>«Теплоснабжение» за период, предшествующий актуализации схемы теплоснабжения</w:t>
      </w:r>
    </w:p>
    <w:tbl>
      <w:tblPr>
        <w:tblW w:w="9238" w:type="dxa"/>
        <w:tblInd w:w="108" w:type="dxa"/>
        <w:tblLayout w:type="fixed"/>
        <w:tblLook w:val="04A0" w:firstRow="1" w:lastRow="0" w:firstColumn="1" w:lastColumn="0" w:noHBand="0" w:noVBand="1"/>
      </w:tblPr>
      <w:tblGrid>
        <w:gridCol w:w="4094"/>
        <w:gridCol w:w="1031"/>
        <w:gridCol w:w="992"/>
        <w:gridCol w:w="993"/>
        <w:gridCol w:w="1136"/>
        <w:gridCol w:w="992"/>
      </w:tblGrid>
      <w:tr w:rsidR="007C16B3" w:rsidRPr="00EB6880" w:rsidTr="00A16A11">
        <w:trPr>
          <w:trHeight w:val="293"/>
        </w:trPr>
        <w:tc>
          <w:tcPr>
            <w:tcW w:w="40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Наименование показателя</w:t>
            </w:r>
          </w:p>
        </w:tc>
        <w:tc>
          <w:tcPr>
            <w:tcW w:w="1031" w:type="dxa"/>
            <w:tcBorders>
              <w:top w:val="single" w:sz="8" w:space="0" w:color="auto"/>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2021</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2022</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2023</w:t>
            </w:r>
          </w:p>
        </w:tc>
        <w:tc>
          <w:tcPr>
            <w:tcW w:w="1136" w:type="dxa"/>
            <w:tcBorders>
              <w:top w:val="single" w:sz="8" w:space="0" w:color="auto"/>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2024</w:t>
            </w:r>
          </w:p>
        </w:tc>
        <w:tc>
          <w:tcPr>
            <w:tcW w:w="992" w:type="dxa"/>
            <w:tcBorders>
              <w:top w:val="single" w:sz="8" w:space="0" w:color="auto"/>
              <w:left w:val="nil"/>
              <w:bottom w:val="single" w:sz="8" w:space="0" w:color="auto"/>
              <w:right w:val="single" w:sz="8" w:space="0" w:color="auto"/>
            </w:tcBorders>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2025</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Протяженность трубопроводов</w:t>
            </w:r>
          </w:p>
        </w:tc>
        <w:tc>
          <w:tcPr>
            <w:tcW w:w="1031"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44,1</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43,2</w:t>
            </w:r>
          </w:p>
        </w:tc>
        <w:tc>
          <w:tcPr>
            <w:tcW w:w="993"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43,2</w:t>
            </w:r>
          </w:p>
        </w:tc>
        <w:tc>
          <w:tcPr>
            <w:tcW w:w="1136"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44,1</w:t>
            </w:r>
          </w:p>
        </w:tc>
        <w:tc>
          <w:tcPr>
            <w:tcW w:w="992" w:type="dxa"/>
            <w:tcBorders>
              <w:top w:val="nil"/>
              <w:left w:val="nil"/>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44,1</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Количество повреждений</w:t>
            </w:r>
          </w:p>
        </w:tc>
        <w:tc>
          <w:tcPr>
            <w:tcW w:w="1031"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96</w:t>
            </w:r>
          </w:p>
        </w:tc>
        <w:tc>
          <w:tcPr>
            <w:tcW w:w="992"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114</w:t>
            </w:r>
          </w:p>
        </w:tc>
        <w:tc>
          <w:tcPr>
            <w:tcW w:w="993"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142</w:t>
            </w:r>
          </w:p>
        </w:tc>
        <w:tc>
          <w:tcPr>
            <w:tcW w:w="1136"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153</w:t>
            </w:r>
          </w:p>
        </w:tc>
        <w:tc>
          <w:tcPr>
            <w:tcW w:w="992" w:type="dxa"/>
            <w:tcBorders>
              <w:top w:val="nil"/>
              <w:left w:val="nil"/>
              <w:bottom w:val="single" w:sz="8" w:space="0" w:color="auto"/>
              <w:right w:val="single" w:sz="8" w:space="0" w:color="auto"/>
            </w:tcBorders>
            <w:shd w:val="clear" w:color="auto" w:fill="auto"/>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169</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Протяженность магистральных сетей</w:t>
            </w:r>
          </w:p>
        </w:tc>
        <w:tc>
          <w:tcPr>
            <w:tcW w:w="1031"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993"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1136"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992" w:type="dxa"/>
            <w:tcBorders>
              <w:top w:val="nil"/>
              <w:left w:val="nil"/>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r>
      <w:tr w:rsidR="007C16B3" w:rsidRPr="00EB6880" w:rsidTr="00A16A11">
        <w:trPr>
          <w:trHeight w:val="563"/>
        </w:trPr>
        <w:tc>
          <w:tcPr>
            <w:tcW w:w="4094" w:type="dxa"/>
            <w:tcBorders>
              <w:top w:val="nil"/>
              <w:left w:val="single" w:sz="8" w:space="0" w:color="auto"/>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Повреждения в магистральных тепловых сетях, 1/км/год в том числе:</w:t>
            </w:r>
          </w:p>
        </w:tc>
        <w:tc>
          <w:tcPr>
            <w:tcW w:w="1031"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8</w:t>
            </w:r>
          </w:p>
        </w:tc>
        <w:tc>
          <w:tcPr>
            <w:tcW w:w="992"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9</w:t>
            </w:r>
          </w:p>
        </w:tc>
        <w:tc>
          <w:tcPr>
            <w:tcW w:w="993"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10</w:t>
            </w:r>
          </w:p>
        </w:tc>
        <w:tc>
          <w:tcPr>
            <w:tcW w:w="1136"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w:t>
            </w:r>
          </w:p>
        </w:tc>
        <w:tc>
          <w:tcPr>
            <w:tcW w:w="992" w:type="dxa"/>
            <w:tcBorders>
              <w:top w:val="nil"/>
              <w:left w:val="nil"/>
              <w:bottom w:val="single" w:sz="8" w:space="0" w:color="auto"/>
              <w:right w:val="single" w:sz="8" w:space="0" w:color="auto"/>
            </w:tcBorders>
            <w:shd w:val="clear" w:color="auto" w:fill="auto"/>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15</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отопительный период, 1/км/оп</w:t>
            </w:r>
          </w:p>
        </w:tc>
        <w:tc>
          <w:tcPr>
            <w:tcW w:w="1031"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0,59</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0,67</w:t>
            </w:r>
          </w:p>
        </w:tc>
        <w:tc>
          <w:tcPr>
            <w:tcW w:w="993"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0,74</w:t>
            </w:r>
          </w:p>
        </w:tc>
        <w:tc>
          <w:tcPr>
            <w:tcW w:w="1136"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0,96</w:t>
            </w:r>
          </w:p>
        </w:tc>
        <w:tc>
          <w:tcPr>
            <w:tcW w:w="992" w:type="dxa"/>
            <w:tcBorders>
              <w:top w:val="nil"/>
              <w:left w:val="nil"/>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1,11</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период испытаний на плотность и прочность, 1/км/год</w:t>
            </w:r>
          </w:p>
        </w:tc>
        <w:tc>
          <w:tcPr>
            <w:tcW w:w="5144" w:type="dxa"/>
            <w:gridSpan w:val="5"/>
            <w:tcBorders>
              <w:top w:val="nil"/>
              <w:left w:val="nil"/>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*См. примечания</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Протяженность распределительных сетей</w:t>
            </w:r>
          </w:p>
        </w:tc>
        <w:tc>
          <w:tcPr>
            <w:tcW w:w="1031"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30,6</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30,6</w:t>
            </w:r>
          </w:p>
        </w:tc>
        <w:tc>
          <w:tcPr>
            <w:tcW w:w="993" w:type="dxa"/>
            <w:tcBorders>
              <w:top w:val="single" w:sz="8" w:space="0" w:color="auto"/>
              <w:left w:val="nil"/>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29,7</w:t>
            </w:r>
          </w:p>
        </w:tc>
        <w:tc>
          <w:tcPr>
            <w:tcW w:w="1136"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29,7</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30,6</w:t>
            </w:r>
          </w:p>
        </w:tc>
      </w:tr>
      <w:tr w:rsidR="007C16B3" w:rsidRPr="00EB6880" w:rsidTr="00A16A11">
        <w:trPr>
          <w:trHeight w:val="840"/>
        </w:trPr>
        <w:tc>
          <w:tcPr>
            <w:tcW w:w="4094" w:type="dxa"/>
            <w:tcBorders>
              <w:top w:val="nil"/>
              <w:left w:val="single" w:sz="8" w:space="0" w:color="auto"/>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Повреждения в распределительных тепловых сетях систем отопления, 1/км/год, в том числе:</w:t>
            </w:r>
          </w:p>
        </w:tc>
        <w:tc>
          <w:tcPr>
            <w:tcW w:w="1031"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63</w:t>
            </w:r>
          </w:p>
        </w:tc>
        <w:tc>
          <w:tcPr>
            <w:tcW w:w="992"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88</w:t>
            </w:r>
          </w:p>
        </w:tc>
        <w:tc>
          <w:tcPr>
            <w:tcW w:w="993" w:type="dxa"/>
            <w:tcBorders>
              <w:top w:val="single" w:sz="8" w:space="0" w:color="auto"/>
              <w:left w:val="nil"/>
              <w:bottom w:val="single" w:sz="8" w:space="0" w:color="auto"/>
              <w:right w:val="single" w:sz="8" w:space="0" w:color="auto"/>
            </w:tcBorders>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132</w:t>
            </w:r>
          </w:p>
        </w:tc>
        <w:tc>
          <w:tcPr>
            <w:tcW w:w="113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140</w:t>
            </w:r>
          </w:p>
        </w:tc>
        <w:tc>
          <w:tcPr>
            <w:tcW w:w="992" w:type="dxa"/>
            <w:tcBorders>
              <w:top w:val="nil"/>
              <w:left w:val="nil"/>
              <w:bottom w:val="single" w:sz="8" w:space="0" w:color="auto"/>
              <w:right w:val="single" w:sz="8" w:space="0" w:color="auto"/>
            </w:tcBorders>
            <w:shd w:val="clear" w:color="auto" w:fill="auto"/>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154</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отопительный период, 1/км/оп</w:t>
            </w:r>
          </w:p>
        </w:tc>
        <w:tc>
          <w:tcPr>
            <w:tcW w:w="1031"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2,06</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2,88</w:t>
            </w:r>
          </w:p>
        </w:tc>
        <w:tc>
          <w:tcPr>
            <w:tcW w:w="993" w:type="dxa"/>
            <w:tcBorders>
              <w:top w:val="single" w:sz="8" w:space="0" w:color="auto"/>
              <w:left w:val="nil"/>
              <w:bottom w:val="single" w:sz="8" w:space="0" w:color="auto"/>
              <w:right w:val="single" w:sz="8" w:space="0" w:color="auto"/>
            </w:tcBorders>
            <w:shd w:val="clear" w:color="000000" w:fill="F2F2F2"/>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4,44</w:t>
            </w:r>
          </w:p>
        </w:tc>
        <w:tc>
          <w:tcPr>
            <w:tcW w:w="1136"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4,71</w:t>
            </w:r>
          </w:p>
        </w:tc>
        <w:tc>
          <w:tcPr>
            <w:tcW w:w="992" w:type="dxa"/>
            <w:tcBorders>
              <w:top w:val="nil"/>
              <w:left w:val="nil"/>
              <w:bottom w:val="single" w:sz="8" w:space="0" w:color="auto"/>
              <w:right w:val="single" w:sz="8" w:space="0" w:color="auto"/>
            </w:tcBorders>
            <w:shd w:val="clear" w:color="000000" w:fill="F2F2F2"/>
            <w:vAlign w:val="center"/>
            <w:hideMark/>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5,03</w:t>
            </w:r>
          </w:p>
        </w:tc>
      </w:tr>
      <w:tr w:rsidR="007C16B3" w:rsidRPr="00EB6880" w:rsidTr="00A16A11">
        <w:trPr>
          <w:trHeight w:val="293"/>
        </w:trPr>
        <w:tc>
          <w:tcPr>
            <w:tcW w:w="4094" w:type="dxa"/>
            <w:tcBorders>
              <w:top w:val="nil"/>
              <w:left w:val="single" w:sz="8" w:space="0" w:color="auto"/>
              <w:bottom w:val="single" w:sz="8" w:space="0" w:color="auto"/>
              <w:right w:val="single" w:sz="8" w:space="0" w:color="auto"/>
            </w:tcBorders>
            <w:shd w:val="clear" w:color="auto" w:fill="auto"/>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период испытаний на плотность и прочность, 1/км/год</w:t>
            </w:r>
          </w:p>
        </w:tc>
        <w:tc>
          <w:tcPr>
            <w:tcW w:w="5144" w:type="dxa"/>
            <w:gridSpan w:val="5"/>
            <w:tcBorders>
              <w:top w:val="nil"/>
              <w:left w:val="nil"/>
              <w:bottom w:val="single" w:sz="8" w:space="0" w:color="auto"/>
              <w:right w:val="single" w:sz="8" w:space="0" w:color="auto"/>
            </w:tcBorders>
            <w:shd w:val="clear" w:color="auto" w:fill="auto"/>
            <w:vAlign w:val="center"/>
          </w:tcPr>
          <w:p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*См. примечания</w:t>
            </w:r>
          </w:p>
        </w:tc>
      </w:tr>
    </w:tbl>
    <w:p w:rsidR="007C16B3" w:rsidRDefault="007C16B3" w:rsidP="007C16B3">
      <w:r w:rsidRPr="00EB6880">
        <w:rPr>
          <w:rFonts w:cs="Times New Roman"/>
          <w:lang w:eastAsia="ru-RU"/>
        </w:rPr>
        <w:t>*Примечания: испытания не проводились</w:t>
      </w:r>
    </w:p>
    <w:p w:rsidR="002007CD" w:rsidRPr="00EB6880" w:rsidRDefault="00E407ED" w:rsidP="002007CD">
      <w:pPr>
        <w:pStyle w:val="3"/>
        <w:rPr>
          <w:rFonts w:eastAsia="Times New Roman" w:cs="Times New Roman"/>
          <w:bCs/>
          <w:iCs/>
          <w:lang w:eastAsia="ru-RU"/>
        </w:rPr>
      </w:pPr>
      <w:bookmarkStart w:id="218" w:name="_Toc228194841"/>
      <w:r w:rsidRPr="00EB6880">
        <w:rPr>
          <w:rFonts w:eastAsia="Times New Roman" w:cs="Times New Roman"/>
          <w:bCs/>
          <w:iCs/>
          <w:lang w:eastAsia="ru-RU"/>
        </w:rPr>
        <w:t>1</w:t>
      </w:r>
      <w:r w:rsidR="002007CD" w:rsidRPr="00EB6880">
        <w:rPr>
          <w:rFonts w:eastAsia="Times New Roman" w:cs="Times New Roman"/>
          <w:bCs/>
          <w:iCs/>
          <w:lang w:eastAsia="ru-RU"/>
        </w:rPr>
        <w:t>1.</w:t>
      </w:r>
      <w:r w:rsidR="00C64E60">
        <w:rPr>
          <w:rFonts w:eastAsia="Times New Roman" w:cs="Times New Roman"/>
          <w:bCs/>
          <w:iCs/>
          <w:lang w:eastAsia="ru-RU"/>
        </w:rPr>
        <w:t>3.1</w:t>
      </w:r>
      <w:r w:rsidR="002007CD" w:rsidRPr="00EB6880">
        <w:rPr>
          <w:rFonts w:eastAsia="Times New Roman" w:cs="Times New Roman"/>
          <w:bCs/>
          <w:iCs/>
          <w:lang w:eastAsia="ru-RU"/>
        </w:rPr>
        <w:t xml:space="preserve"> </w:t>
      </w:r>
      <w:hyperlink r:id="rId72" w:anchor="bookmark90" w:history="1">
        <w:r w:rsidR="002007CD" w:rsidRPr="00EB6880">
          <w:rPr>
            <w:rFonts w:eastAsia="Times New Roman" w:cs="Times New Roman"/>
            <w:bCs/>
            <w:iCs/>
            <w:lang w:eastAsia="ru-RU"/>
          </w:rPr>
          <w:t>Частота отключений потребителей</w:t>
        </w:r>
      </w:hyperlink>
      <w:r w:rsidR="002007CD" w:rsidRPr="00EB6880">
        <w:rPr>
          <w:rFonts w:eastAsia="Times New Roman" w:cs="Times New Roman"/>
          <w:bCs/>
          <w:iCs/>
          <w:lang w:eastAsia="ru-RU"/>
        </w:rPr>
        <w:t xml:space="preserve"> и время восстановления теплоснабжения потребителей </w:t>
      </w:r>
      <w:hyperlink r:id="rId73" w:anchor="bookmark91" w:history="1">
        <w:r w:rsidR="002007CD" w:rsidRPr="00EB6880">
          <w:rPr>
            <w:rFonts w:eastAsia="Times New Roman" w:cs="Times New Roman"/>
            <w:bCs/>
            <w:iCs/>
            <w:lang w:eastAsia="ru-RU"/>
          </w:rPr>
          <w:t>отключений</w:t>
        </w:r>
        <w:bookmarkEnd w:id="217"/>
        <w:bookmarkEnd w:id="218"/>
      </w:hyperlink>
    </w:p>
    <w:p w:rsidR="00C64EAD" w:rsidRPr="00EB6880" w:rsidRDefault="00BA2806" w:rsidP="00AA7350">
      <w:pPr>
        <w:rPr>
          <w:rFonts w:cs="Times New Roman"/>
          <w:lang w:eastAsia="ru-RU"/>
        </w:rPr>
      </w:pPr>
      <w:r w:rsidRPr="00EB6880">
        <w:rPr>
          <w:rFonts w:cs="Times New Roman"/>
          <w:lang w:eastAsia="ru-RU"/>
        </w:rPr>
        <w:t>Перечень аварий и отказов на тепловых сетях, а также результаты расчетов показателей надежности приведен в Приложении П11.1. в электронном виде (файл Приложение 11.1. «Надежность»)</w:t>
      </w:r>
      <w:r w:rsidR="00BF7EA5">
        <w:rPr>
          <w:rFonts w:cs="Times New Roman"/>
          <w:lang w:eastAsia="ru-RU"/>
        </w:rPr>
        <w:t>.</w:t>
      </w:r>
      <w:r w:rsidR="00AA7350">
        <w:rPr>
          <w:rFonts w:cs="Times New Roman"/>
          <w:lang w:eastAsia="ru-RU"/>
        </w:rPr>
        <w:t xml:space="preserve"> </w:t>
      </w:r>
      <w:r w:rsidR="00C64EAD" w:rsidRPr="00EB6880">
        <w:rPr>
          <w:rFonts w:cs="Times New Roman"/>
          <w:lang w:eastAsia="ru-RU"/>
        </w:rPr>
        <w:t xml:space="preserve">Сводные данные по частоте отказов, времени восстановления теплоснабжения потребителей после отключений и по </w:t>
      </w:r>
      <w:proofErr w:type="spellStart"/>
      <w:r w:rsidR="00C64EAD" w:rsidRPr="00EB6880">
        <w:rPr>
          <w:rFonts w:cs="Times New Roman"/>
          <w:lang w:eastAsia="ru-RU"/>
        </w:rPr>
        <w:t>недоотпуску</w:t>
      </w:r>
      <w:proofErr w:type="spellEnd"/>
      <w:r w:rsidR="00C64EAD" w:rsidRPr="00EB6880">
        <w:rPr>
          <w:rFonts w:cs="Times New Roman"/>
          <w:lang w:eastAsia="ru-RU"/>
        </w:rPr>
        <w:t xml:space="preserve"> тепловой энергии в результате отключений </w:t>
      </w:r>
      <w:r w:rsidR="00BF7EA5">
        <w:rPr>
          <w:rFonts w:cs="Times New Roman"/>
          <w:lang w:eastAsia="ru-RU"/>
        </w:rPr>
        <w:t>в табл. 11.2.</w:t>
      </w:r>
      <w:r w:rsidR="00A068FD">
        <w:rPr>
          <w:rFonts w:cs="Times New Roman"/>
          <w:lang w:eastAsia="ru-RU"/>
        </w:rPr>
        <w:t>2</w:t>
      </w:r>
      <w:r w:rsidR="00BF7EA5">
        <w:rPr>
          <w:rFonts w:cs="Times New Roman"/>
          <w:lang w:eastAsia="ru-RU"/>
        </w:rPr>
        <w:t>.</w:t>
      </w:r>
      <w:r w:rsidR="00DA3607">
        <w:rPr>
          <w:rFonts w:cs="Times New Roman"/>
          <w:lang w:eastAsia="ru-RU"/>
        </w:rPr>
        <w:t xml:space="preserve"> </w:t>
      </w:r>
    </w:p>
    <w:p w:rsidR="00E2112C" w:rsidRDefault="00C64EAD" w:rsidP="00AA7350">
      <w:pPr>
        <w:tabs>
          <w:tab w:val="left" w:pos="1234"/>
        </w:tabs>
        <w:spacing w:before="120" w:line="252" w:lineRule="auto"/>
        <w:contextualSpacing/>
        <w:outlineLvl w:val="3"/>
        <w:rPr>
          <w:rFonts w:cs="Times New Roman"/>
        </w:rPr>
        <w:sectPr w:rsidR="00E2112C" w:rsidSect="00BF7EA5">
          <w:pgSz w:w="11906" w:h="16838"/>
          <w:pgMar w:top="678" w:right="1134" w:bottom="851" w:left="1134" w:header="708" w:footer="708" w:gutter="0"/>
          <w:cols w:space="720"/>
          <w:docGrid w:linePitch="326"/>
        </w:sectPr>
      </w:pPr>
      <w:r w:rsidRPr="00EB6880">
        <w:rPr>
          <w:rFonts w:cs="Times New Roman"/>
          <w:lang w:eastAsia="ru-RU"/>
        </w:rPr>
        <w:t xml:space="preserve">При этом необходимо отметить, что эти показатели лишь отчасти и условно характеризуют реальные количественные и качественные характеристики частоты отказов и восстановительных работ, проводимых </w:t>
      </w:r>
      <w:proofErr w:type="spellStart"/>
      <w:r w:rsidRPr="00EB6880">
        <w:rPr>
          <w:rFonts w:cs="Times New Roman"/>
          <w:lang w:eastAsia="ru-RU"/>
        </w:rPr>
        <w:t>теплосетевой</w:t>
      </w:r>
      <w:proofErr w:type="spellEnd"/>
      <w:r w:rsidRPr="00EB6880">
        <w:rPr>
          <w:rFonts w:cs="Times New Roman"/>
          <w:lang w:eastAsia="ru-RU"/>
        </w:rPr>
        <w:t xml:space="preserve"> организацией, так как здесь не отражены «пролонгированные» отказы – течи, свищи, нарушений герметичности сальниковых уплотнений, затопление каналов и тепловых камер, разрушение теплоизоляции – состояния многих участков, которые продолжаются годами без восстановительных работ и лишь отчасти фиксируются при проведении обследований силами городской администрации и ООО «Теплоснабжение». </w:t>
      </w:r>
      <w:r w:rsidR="00BA2806" w:rsidRPr="00EB6880">
        <w:rPr>
          <w:rFonts w:cs="Times New Roman"/>
        </w:rPr>
        <w:t xml:space="preserve">Сводные данные по частоте отказов, времени восстановления и </w:t>
      </w:r>
      <w:proofErr w:type="spellStart"/>
      <w:r w:rsidR="00BA2806" w:rsidRPr="00EB6880">
        <w:rPr>
          <w:rFonts w:cs="Times New Roman"/>
        </w:rPr>
        <w:t>недоотпуску</w:t>
      </w:r>
      <w:proofErr w:type="spellEnd"/>
      <w:r w:rsidR="00BA2806" w:rsidRPr="00EB6880">
        <w:rPr>
          <w:rFonts w:cs="Times New Roman"/>
        </w:rPr>
        <w:t xml:space="preserve"> тепловой энергии представлены в табл. 11.</w:t>
      </w:r>
      <w:r w:rsidR="00E2112C">
        <w:rPr>
          <w:rFonts w:cs="Times New Roman"/>
        </w:rPr>
        <w:t>3</w:t>
      </w:r>
      <w:r w:rsidR="00BA2806" w:rsidRPr="00EB6880">
        <w:rPr>
          <w:rFonts w:cs="Times New Roman"/>
        </w:rPr>
        <w:t>.1</w:t>
      </w:r>
    </w:p>
    <w:p w:rsidR="00BA2806" w:rsidRDefault="00BA2806" w:rsidP="00AA7350">
      <w:pPr>
        <w:tabs>
          <w:tab w:val="left" w:pos="1234"/>
        </w:tabs>
        <w:spacing w:before="120" w:line="252" w:lineRule="auto"/>
        <w:contextualSpacing/>
        <w:outlineLvl w:val="3"/>
        <w:rPr>
          <w:rFonts w:cs="Times New Roman"/>
        </w:rPr>
      </w:pPr>
    </w:p>
    <w:p w:rsidR="00E2112C" w:rsidRDefault="00E2112C" w:rsidP="00E2112C">
      <w:pPr>
        <w:tabs>
          <w:tab w:val="left" w:pos="1234"/>
        </w:tabs>
        <w:spacing w:before="120"/>
        <w:ind w:firstLine="0"/>
        <w:contextualSpacing/>
        <w:outlineLvl w:val="3"/>
        <w:rPr>
          <w:rFonts w:cs="Times New Roman"/>
          <w:lang w:eastAsia="ru-RU"/>
        </w:rPr>
      </w:pPr>
    </w:p>
    <w:p w:rsidR="00E2112C" w:rsidRDefault="00E2112C" w:rsidP="00E2112C">
      <w:pPr>
        <w:pStyle w:val="-"/>
        <w:rPr>
          <w:rFonts w:cs="Times New Roman"/>
          <w:b w:val="0"/>
        </w:rPr>
      </w:pPr>
      <w:r w:rsidRPr="00EB6880">
        <w:rPr>
          <w:rFonts w:cs="Times New Roman"/>
          <w:b w:val="0"/>
        </w:rPr>
        <w:t>Таблица 11.2.</w:t>
      </w:r>
      <w:r>
        <w:rPr>
          <w:rFonts w:cs="Times New Roman"/>
          <w:b w:val="0"/>
        </w:rPr>
        <w:t>2</w:t>
      </w:r>
      <w:r w:rsidRPr="00EB6880">
        <w:rPr>
          <w:rFonts w:cs="Times New Roman"/>
          <w:b w:val="0"/>
        </w:rPr>
        <w:t xml:space="preserve">. Сводные данные по частоте отказов, времени восстановления и </w:t>
      </w:r>
      <w:proofErr w:type="spellStart"/>
      <w:r w:rsidRPr="00EB6880">
        <w:rPr>
          <w:rFonts w:cs="Times New Roman"/>
          <w:b w:val="0"/>
        </w:rPr>
        <w:t>недоотпуску</w:t>
      </w:r>
      <w:proofErr w:type="spellEnd"/>
      <w:r w:rsidRPr="00EB6880">
        <w:rPr>
          <w:rFonts w:cs="Times New Roman"/>
          <w:b w:val="0"/>
        </w:rPr>
        <w:t xml:space="preserve"> тепловой энергии</w:t>
      </w:r>
    </w:p>
    <w:tbl>
      <w:tblPr>
        <w:tblW w:w="14666" w:type="dxa"/>
        <w:tblInd w:w="-10" w:type="dxa"/>
        <w:tblLook w:val="04A0" w:firstRow="1" w:lastRow="0" w:firstColumn="1" w:lastColumn="0" w:noHBand="0" w:noVBand="1"/>
      </w:tblPr>
      <w:tblGrid>
        <w:gridCol w:w="1985"/>
        <w:gridCol w:w="2126"/>
        <w:gridCol w:w="2059"/>
        <w:gridCol w:w="2194"/>
        <w:gridCol w:w="2126"/>
        <w:gridCol w:w="2551"/>
        <w:gridCol w:w="1625"/>
      </w:tblGrid>
      <w:tr w:rsidR="00E2112C" w:rsidRPr="009077CA" w:rsidTr="00A16A11">
        <w:trPr>
          <w:trHeight w:val="508"/>
        </w:trPr>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Год актуализации (разработки)</w:t>
            </w:r>
          </w:p>
        </w:tc>
        <w:tc>
          <w:tcPr>
            <w:tcW w:w="6379" w:type="dxa"/>
            <w:gridSpan w:val="3"/>
            <w:tcBorders>
              <w:top w:val="single" w:sz="8" w:space="0" w:color="auto"/>
              <w:left w:val="nil"/>
              <w:bottom w:val="single" w:sz="8" w:space="0" w:color="auto"/>
              <w:right w:val="single" w:sz="8" w:space="0" w:color="000000"/>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отказов в отопительный период</w:t>
            </w:r>
          </w:p>
        </w:tc>
        <w:tc>
          <w:tcPr>
            <w:tcW w:w="2126" w:type="dxa"/>
            <w:vMerge w:val="restart"/>
            <w:tcBorders>
              <w:top w:val="single" w:sz="8" w:space="0" w:color="auto"/>
              <w:left w:val="nil"/>
              <w:bottom w:val="single" w:sz="8" w:space="0" w:color="000000"/>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Среднее время восстановления теплоснабжения при прекращении подачи тепловой энергии потребителям, час</w:t>
            </w:r>
          </w:p>
        </w:tc>
        <w:tc>
          <w:tcPr>
            <w:tcW w:w="25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Удельное (отнесенное к протяженности тепловых сетей) количество отказов в тепловых сетях в период испытаний, 1/км/год</w:t>
            </w:r>
          </w:p>
        </w:tc>
        <w:tc>
          <w:tcPr>
            <w:tcW w:w="162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 xml:space="preserve">Средний </w:t>
            </w:r>
            <w:proofErr w:type="spellStart"/>
            <w:r w:rsidRPr="009077CA">
              <w:rPr>
                <w:rFonts w:eastAsia="Times New Roman" w:cs="Times New Roman"/>
                <w:color w:val="000000"/>
                <w:sz w:val="22"/>
                <w:lang w:eastAsia="ru-RU"/>
              </w:rPr>
              <w:t>недоотпуск</w:t>
            </w:r>
            <w:proofErr w:type="spellEnd"/>
            <w:r w:rsidRPr="009077CA">
              <w:rPr>
                <w:rFonts w:eastAsia="Times New Roman" w:cs="Times New Roman"/>
                <w:color w:val="000000"/>
                <w:sz w:val="22"/>
                <w:lang w:eastAsia="ru-RU"/>
              </w:rPr>
              <w:t xml:space="preserve"> тепловой энергии из-за отключений, Гкал/отказ</w:t>
            </w:r>
          </w:p>
        </w:tc>
      </w:tr>
      <w:tr w:rsidR="00E2112C" w:rsidRPr="009077CA" w:rsidTr="00A16A11">
        <w:trPr>
          <w:trHeight w:val="1375"/>
        </w:trPr>
        <w:tc>
          <w:tcPr>
            <w:tcW w:w="1985" w:type="dxa"/>
            <w:vMerge/>
            <w:tcBorders>
              <w:top w:val="single" w:sz="8" w:space="0" w:color="auto"/>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2126"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Общее количество нарушений</w:t>
            </w:r>
          </w:p>
        </w:tc>
        <w:tc>
          <w:tcPr>
            <w:tcW w:w="2059"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отключений потребителей из-за отказов*</w:t>
            </w:r>
          </w:p>
        </w:tc>
        <w:tc>
          <w:tcPr>
            <w:tcW w:w="2194"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Относительное количество отказов в тепловых сетях в отопительный период, 1/км/год</w:t>
            </w:r>
          </w:p>
        </w:tc>
        <w:tc>
          <w:tcPr>
            <w:tcW w:w="2126" w:type="dxa"/>
            <w:vMerge/>
            <w:tcBorders>
              <w:top w:val="single" w:sz="8" w:space="0" w:color="auto"/>
              <w:left w:val="nil"/>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2551" w:type="dxa"/>
            <w:vMerge/>
            <w:tcBorders>
              <w:top w:val="single" w:sz="8" w:space="0" w:color="auto"/>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vMerge/>
            <w:tcBorders>
              <w:top w:val="single" w:sz="8" w:space="0" w:color="auto"/>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r>
      <w:tr w:rsidR="00E2112C" w:rsidRPr="009077CA" w:rsidTr="00A16A11">
        <w:trPr>
          <w:trHeight w:val="293"/>
        </w:trPr>
        <w:tc>
          <w:tcPr>
            <w:tcW w:w="14666" w:type="dxa"/>
            <w:gridSpan w:val="7"/>
            <w:tcBorders>
              <w:top w:val="nil"/>
              <w:left w:val="single" w:sz="8" w:space="0" w:color="auto"/>
              <w:bottom w:val="single" w:sz="8" w:space="0" w:color="auto"/>
              <w:right w:val="single" w:sz="8" w:space="0" w:color="000000"/>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ЕТО-1 ООО «Теплоснабжение»</w:t>
            </w:r>
          </w:p>
        </w:tc>
      </w:tr>
      <w:tr w:rsidR="00E2112C" w:rsidRPr="009077CA" w:rsidTr="00A16A11">
        <w:trPr>
          <w:trHeight w:val="405"/>
        </w:trPr>
        <w:tc>
          <w:tcPr>
            <w:tcW w:w="1985" w:type="dxa"/>
            <w:tcBorders>
              <w:top w:val="nil"/>
              <w:left w:val="single" w:sz="8" w:space="0" w:color="auto"/>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2021</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96</w:t>
            </w:r>
          </w:p>
        </w:tc>
        <w:tc>
          <w:tcPr>
            <w:tcW w:w="2059"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w:t>
            </w:r>
          </w:p>
        </w:tc>
        <w:tc>
          <w:tcPr>
            <w:tcW w:w="219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2,4</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vMerge w:val="restart"/>
            <w:tcBorders>
              <w:top w:val="nil"/>
              <w:left w:val="single" w:sz="8" w:space="0" w:color="auto"/>
              <w:bottom w:val="single" w:sz="8" w:space="0" w:color="000000"/>
              <w:right w:val="single" w:sz="8" w:space="0" w:color="auto"/>
            </w:tcBorders>
            <w:shd w:val="clear" w:color="000000" w:fill="F2F2F2"/>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 xml:space="preserve">* </w:t>
            </w:r>
            <w:r>
              <w:rPr>
                <w:rFonts w:eastAsia="Times New Roman" w:cs="Times New Roman"/>
                <w:color w:val="000000"/>
                <w:sz w:val="22"/>
                <w:lang w:eastAsia="ru-RU"/>
              </w:rPr>
              <w:t>И</w:t>
            </w:r>
            <w:r w:rsidRPr="009077CA">
              <w:rPr>
                <w:rFonts w:eastAsia="Times New Roman" w:cs="Times New Roman"/>
                <w:color w:val="000000"/>
                <w:sz w:val="22"/>
                <w:lang w:eastAsia="ru-RU"/>
              </w:rPr>
              <w:t xml:space="preserve">спытаниях не </w:t>
            </w:r>
            <w:r>
              <w:rPr>
                <w:rFonts w:eastAsia="Times New Roman" w:cs="Times New Roman"/>
                <w:color w:val="000000"/>
                <w:sz w:val="22"/>
                <w:lang w:eastAsia="ru-RU"/>
              </w:rPr>
              <w:t>проводились</w:t>
            </w:r>
          </w:p>
        </w:tc>
        <w:tc>
          <w:tcPr>
            <w:tcW w:w="162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21,84</w:t>
            </w:r>
          </w:p>
        </w:tc>
      </w:tr>
      <w:tr w:rsidR="00E2112C" w:rsidRPr="009077CA" w:rsidTr="00A16A11">
        <w:trPr>
          <w:trHeight w:val="293"/>
        </w:trPr>
        <w:tc>
          <w:tcPr>
            <w:tcW w:w="1985" w:type="dxa"/>
            <w:tcBorders>
              <w:top w:val="nil"/>
              <w:left w:val="single" w:sz="8" w:space="0" w:color="auto"/>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2022</w:t>
            </w:r>
          </w:p>
        </w:tc>
        <w:tc>
          <w:tcPr>
            <w:tcW w:w="2126"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114</w:t>
            </w:r>
          </w:p>
        </w:tc>
        <w:tc>
          <w:tcPr>
            <w:tcW w:w="2059"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c>
          <w:tcPr>
            <w:tcW w:w="2194"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2,629</w:t>
            </w:r>
          </w:p>
        </w:tc>
        <w:tc>
          <w:tcPr>
            <w:tcW w:w="2126"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vMerge/>
            <w:tcBorders>
              <w:top w:val="nil"/>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auto" w:fill="auto"/>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65,52</w:t>
            </w:r>
          </w:p>
        </w:tc>
      </w:tr>
      <w:tr w:rsidR="00E2112C" w:rsidRPr="009077CA" w:rsidTr="00A16A11">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2023</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142</w:t>
            </w:r>
          </w:p>
        </w:tc>
        <w:tc>
          <w:tcPr>
            <w:tcW w:w="2059"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18</w:t>
            </w:r>
          </w:p>
        </w:tc>
        <w:tc>
          <w:tcPr>
            <w:tcW w:w="219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3,55</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13,7</w:t>
            </w:r>
          </w:p>
        </w:tc>
        <w:tc>
          <w:tcPr>
            <w:tcW w:w="2551" w:type="dxa"/>
            <w:vMerge/>
            <w:tcBorders>
              <w:top w:val="nil"/>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39,31</w:t>
            </w:r>
          </w:p>
        </w:tc>
      </w:tr>
      <w:tr w:rsidR="00E2112C" w:rsidRPr="009077CA" w:rsidTr="00A16A11">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2024</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153</w:t>
            </w:r>
          </w:p>
        </w:tc>
        <w:tc>
          <w:tcPr>
            <w:tcW w:w="2059"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23</w:t>
            </w:r>
          </w:p>
        </w:tc>
        <w:tc>
          <w:tcPr>
            <w:tcW w:w="219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3,825</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11,7</w:t>
            </w:r>
          </w:p>
        </w:tc>
        <w:tc>
          <w:tcPr>
            <w:tcW w:w="2551" w:type="dxa"/>
            <w:vMerge/>
            <w:tcBorders>
              <w:top w:val="nil"/>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r>
      <w:tr w:rsidR="00E2112C" w:rsidRPr="009077CA" w:rsidTr="00A16A11">
        <w:trPr>
          <w:trHeight w:val="303"/>
        </w:trPr>
        <w:tc>
          <w:tcPr>
            <w:tcW w:w="1985" w:type="dxa"/>
            <w:tcBorders>
              <w:top w:val="nil"/>
              <w:left w:val="single" w:sz="8" w:space="0" w:color="auto"/>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2025</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169</w:t>
            </w:r>
          </w:p>
        </w:tc>
        <w:tc>
          <w:tcPr>
            <w:tcW w:w="2059"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28</w:t>
            </w:r>
          </w:p>
        </w:tc>
        <w:tc>
          <w:tcPr>
            <w:tcW w:w="219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4,225</w:t>
            </w:r>
          </w:p>
        </w:tc>
        <w:tc>
          <w:tcPr>
            <w:tcW w:w="2126"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12,6</w:t>
            </w:r>
          </w:p>
        </w:tc>
        <w:tc>
          <w:tcPr>
            <w:tcW w:w="2551" w:type="dxa"/>
            <w:vMerge/>
            <w:tcBorders>
              <w:top w:val="nil"/>
              <w:left w:val="single" w:sz="8" w:space="0" w:color="auto"/>
              <w:bottom w:val="single" w:sz="8" w:space="0" w:color="000000"/>
              <w:right w:val="single" w:sz="8" w:space="0" w:color="auto"/>
            </w:tcBorders>
            <w:vAlign w:val="center"/>
            <w:hideMark/>
          </w:tcPr>
          <w:p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7,54</w:t>
            </w:r>
          </w:p>
        </w:tc>
      </w:tr>
    </w:tbl>
    <w:p w:rsidR="00E2112C" w:rsidRPr="00C912C0" w:rsidRDefault="00E2112C" w:rsidP="00E2112C">
      <w:pPr>
        <w:pStyle w:val="a0"/>
      </w:pPr>
    </w:p>
    <w:p w:rsidR="00E2112C" w:rsidRDefault="00E2112C" w:rsidP="00E2112C">
      <w:pPr>
        <w:pStyle w:val="a0"/>
        <w:rPr>
          <w:lang w:eastAsia="en-US"/>
        </w:rPr>
      </w:pPr>
    </w:p>
    <w:p w:rsidR="00E2112C" w:rsidRDefault="00E2112C">
      <w:pPr>
        <w:spacing w:after="200" w:line="276" w:lineRule="auto"/>
        <w:ind w:firstLine="0"/>
        <w:jc w:val="left"/>
        <w:rPr>
          <w:rFonts w:cs="Times New Roman"/>
        </w:rPr>
      </w:pPr>
      <w:r>
        <w:rPr>
          <w:rFonts w:cs="Times New Roman"/>
        </w:rPr>
        <w:br w:type="page"/>
      </w:r>
    </w:p>
    <w:p w:rsidR="00E2112C" w:rsidRDefault="00E2112C" w:rsidP="00E2112C">
      <w:pPr>
        <w:spacing w:after="200" w:line="276" w:lineRule="auto"/>
        <w:ind w:firstLine="0"/>
        <w:jc w:val="left"/>
        <w:rPr>
          <w:rFonts w:cs="Times New Roman"/>
        </w:rPr>
      </w:pPr>
    </w:p>
    <w:p w:rsidR="00E2112C" w:rsidRDefault="00E2112C" w:rsidP="00E2112C">
      <w:pPr>
        <w:pStyle w:val="aa"/>
      </w:pPr>
      <w:r w:rsidRPr="008C18B8">
        <w:rPr>
          <w:rFonts w:cs="Times New Roman"/>
        </w:rPr>
        <w:t>Таблица 11.</w:t>
      </w:r>
      <w:r>
        <w:rPr>
          <w:rFonts w:cs="Times New Roman"/>
        </w:rPr>
        <w:t>3</w:t>
      </w:r>
      <w:r w:rsidRPr="008C18B8">
        <w:rPr>
          <w:rFonts w:cs="Times New Roman"/>
        </w:rPr>
        <w:t>.</w:t>
      </w:r>
      <w:r>
        <w:t>1</w:t>
      </w:r>
      <w:r w:rsidRPr="008C18B8">
        <w:rPr>
          <w:rFonts w:cs="Times New Roman"/>
        </w:rPr>
        <w:t xml:space="preserve">. </w:t>
      </w:r>
      <w:r w:rsidRPr="003D24B7">
        <w:t xml:space="preserve">Расчет параметра потока отказов по зонам и периодам </w:t>
      </w:r>
    </w:p>
    <w:tbl>
      <w:tblPr>
        <w:tblW w:w="13936"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52"/>
        <w:gridCol w:w="2835"/>
        <w:gridCol w:w="992"/>
        <w:gridCol w:w="851"/>
        <w:gridCol w:w="850"/>
        <w:gridCol w:w="700"/>
        <w:gridCol w:w="663"/>
        <w:gridCol w:w="16"/>
        <w:gridCol w:w="889"/>
        <w:gridCol w:w="820"/>
        <w:gridCol w:w="881"/>
        <w:gridCol w:w="851"/>
        <w:gridCol w:w="1036"/>
      </w:tblGrid>
      <w:tr w:rsidR="00E2112C" w:rsidRPr="00D2718C" w:rsidTr="00E2112C">
        <w:trPr>
          <w:trHeight w:val="413"/>
        </w:trPr>
        <w:tc>
          <w:tcPr>
            <w:tcW w:w="2552" w:type="dxa"/>
            <w:vMerge w:val="restart"/>
            <w:shd w:val="clear" w:color="auto" w:fill="auto"/>
            <w:vAlign w:val="bottom"/>
            <w:hideMark/>
          </w:tcPr>
          <w:p w:rsidR="00E2112C" w:rsidRPr="00D2718C" w:rsidRDefault="00E2112C" w:rsidP="00A16A11">
            <w:pPr>
              <w:pStyle w:val="ab"/>
              <w:rPr>
                <w:lang w:eastAsia="ru-RU"/>
              </w:rPr>
            </w:pPr>
            <w:r w:rsidRPr="00D2718C">
              <w:rPr>
                <w:lang w:eastAsia="ru-RU"/>
              </w:rPr>
              <w:t>Зона, участок</w:t>
            </w:r>
          </w:p>
        </w:tc>
        <w:tc>
          <w:tcPr>
            <w:tcW w:w="2835" w:type="dxa"/>
            <w:vMerge w:val="restart"/>
            <w:shd w:val="clear" w:color="auto" w:fill="auto"/>
            <w:vAlign w:val="bottom"/>
            <w:hideMark/>
          </w:tcPr>
          <w:p w:rsidR="00E2112C" w:rsidRPr="00D2718C" w:rsidRDefault="00E2112C" w:rsidP="00A16A11">
            <w:pPr>
              <w:pStyle w:val="ab"/>
              <w:rPr>
                <w:lang w:eastAsia="ru-RU"/>
              </w:rPr>
            </w:pPr>
            <w:r w:rsidRPr="00D2718C">
              <w:rPr>
                <w:lang w:eastAsia="ru-RU"/>
              </w:rPr>
              <w:t>Протяженность сети L, км</w:t>
            </w:r>
          </w:p>
        </w:tc>
        <w:tc>
          <w:tcPr>
            <w:tcW w:w="4072" w:type="dxa"/>
            <w:gridSpan w:val="6"/>
            <w:shd w:val="clear" w:color="auto" w:fill="auto"/>
            <w:vAlign w:val="bottom"/>
            <w:hideMark/>
          </w:tcPr>
          <w:p w:rsidR="00E2112C" w:rsidRPr="00D2718C" w:rsidRDefault="00E2112C" w:rsidP="00A16A11">
            <w:pPr>
              <w:pStyle w:val="ab"/>
              <w:rPr>
                <w:lang w:eastAsia="ru-RU"/>
              </w:rPr>
            </w:pPr>
            <w:r w:rsidRPr="00D2718C">
              <w:rPr>
                <w:lang w:eastAsia="ru-RU"/>
              </w:rPr>
              <w:t xml:space="preserve">число </w:t>
            </w:r>
            <w:r>
              <w:rPr>
                <w:lang w:eastAsia="ru-RU"/>
              </w:rPr>
              <w:t>отказов</w:t>
            </w:r>
            <w:r w:rsidRPr="00D2718C">
              <w:rPr>
                <w:lang w:eastAsia="ru-RU"/>
              </w:rPr>
              <w:t xml:space="preserve"> N</w:t>
            </w:r>
            <w:r>
              <w:rPr>
                <w:lang w:eastAsia="ru-RU"/>
              </w:rPr>
              <w:t>, отказ</w:t>
            </w:r>
          </w:p>
        </w:tc>
        <w:tc>
          <w:tcPr>
            <w:tcW w:w="4477" w:type="dxa"/>
            <w:gridSpan w:val="5"/>
            <w:shd w:val="clear" w:color="auto" w:fill="auto"/>
            <w:noWrap/>
            <w:vAlign w:val="bottom"/>
            <w:hideMark/>
          </w:tcPr>
          <w:p w:rsidR="00E2112C" w:rsidRPr="00D2718C" w:rsidRDefault="00E2112C" w:rsidP="00A16A11">
            <w:pPr>
              <w:pStyle w:val="ab"/>
              <w:rPr>
                <w:lang w:eastAsia="ru-RU"/>
              </w:rPr>
            </w:pPr>
            <w:r w:rsidRPr="00D2718C">
              <w:rPr>
                <w:lang w:eastAsia="ru-RU"/>
              </w:rPr>
              <w:t>Параметр потока отказов, λ, 1/км/год</w:t>
            </w:r>
          </w:p>
        </w:tc>
      </w:tr>
      <w:tr w:rsidR="00E2112C" w:rsidRPr="00D2718C" w:rsidTr="00E2112C">
        <w:trPr>
          <w:trHeight w:val="410"/>
        </w:trPr>
        <w:tc>
          <w:tcPr>
            <w:tcW w:w="2552" w:type="dxa"/>
            <w:vMerge/>
            <w:vAlign w:val="center"/>
            <w:hideMark/>
          </w:tcPr>
          <w:p w:rsidR="00E2112C" w:rsidRPr="00D2718C" w:rsidRDefault="00E2112C" w:rsidP="00A16A11">
            <w:pPr>
              <w:pStyle w:val="ab"/>
              <w:rPr>
                <w:lang w:eastAsia="ru-RU"/>
              </w:rPr>
            </w:pPr>
          </w:p>
        </w:tc>
        <w:tc>
          <w:tcPr>
            <w:tcW w:w="2835" w:type="dxa"/>
            <w:vMerge/>
            <w:vAlign w:val="center"/>
            <w:hideMark/>
          </w:tcPr>
          <w:p w:rsidR="00E2112C" w:rsidRPr="00D2718C" w:rsidRDefault="00E2112C" w:rsidP="00A16A11">
            <w:pPr>
              <w:pStyle w:val="ab"/>
              <w:rPr>
                <w:lang w:eastAsia="ru-RU"/>
              </w:rPr>
            </w:pP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2021</w:t>
            </w:r>
          </w:p>
        </w:tc>
        <w:tc>
          <w:tcPr>
            <w:tcW w:w="851" w:type="dxa"/>
            <w:shd w:val="clear" w:color="auto" w:fill="auto"/>
            <w:vAlign w:val="bottom"/>
            <w:hideMark/>
          </w:tcPr>
          <w:p w:rsidR="00E2112C" w:rsidRPr="00D2718C" w:rsidRDefault="00E2112C" w:rsidP="00A16A11">
            <w:pPr>
              <w:pStyle w:val="ab"/>
              <w:rPr>
                <w:lang w:eastAsia="ru-RU"/>
              </w:rPr>
            </w:pPr>
            <w:r w:rsidRPr="00D2718C">
              <w:rPr>
                <w:lang w:eastAsia="ru-RU"/>
              </w:rPr>
              <w:t>2022</w:t>
            </w:r>
          </w:p>
        </w:tc>
        <w:tc>
          <w:tcPr>
            <w:tcW w:w="850" w:type="dxa"/>
            <w:shd w:val="clear" w:color="auto" w:fill="auto"/>
            <w:vAlign w:val="bottom"/>
            <w:hideMark/>
          </w:tcPr>
          <w:p w:rsidR="00E2112C" w:rsidRPr="00D2718C" w:rsidRDefault="00E2112C" w:rsidP="00A16A11">
            <w:pPr>
              <w:pStyle w:val="ab"/>
              <w:rPr>
                <w:lang w:eastAsia="ru-RU"/>
              </w:rPr>
            </w:pPr>
            <w:r w:rsidRPr="00D2718C">
              <w:rPr>
                <w:lang w:eastAsia="ru-RU"/>
              </w:rPr>
              <w:t>2023</w:t>
            </w:r>
          </w:p>
        </w:tc>
        <w:tc>
          <w:tcPr>
            <w:tcW w:w="700" w:type="dxa"/>
            <w:shd w:val="clear" w:color="auto" w:fill="auto"/>
            <w:noWrap/>
            <w:vAlign w:val="bottom"/>
            <w:hideMark/>
          </w:tcPr>
          <w:p w:rsidR="00E2112C" w:rsidRPr="00D2718C" w:rsidRDefault="00E2112C" w:rsidP="00A16A11">
            <w:pPr>
              <w:pStyle w:val="ab"/>
              <w:rPr>
                <w:lang w:eastAsia="ru-RU"/>
              </w:rPr>
            </w:pPr>
            <w:r w:rsidRPr="00D2718C">
              <w:rPr>
                <w:lang w:eastAsia="ru-RU"/>
              </w:rPr>
              <w:t>2024</w:t>
            </w:r>
          </w:p>
        </w:tc>
        <w:tc>
          <w:tcPr>
            <w:tcW w:w="663" w:type="dxa"/>
            <w:shd w:val="clear" w:color="auto" w:fill="auto"/>
            <w:vAlign w:val="bottom"/>
            <w:hideMark/>
          </w:tcPr>
          <w:p w:rsidR="00E2112C" w:rsidRPr="00D2718C" w:rsidRDefault="00E2112C" w:rsidP="00A16A11">
            <w:pPr>
              <w:pStyle w:val="ab"/>
              <w:rPr>
                <w:lang w:eastAsia="ru-RU"/>
              </w:rPr>
            </w:pPr>
            <w:r w:rsidRPr="00D2718C">
              <w:rPr>
                <w:lang w:eastAsia="ru-RU"/>
              </w:rPr>
              <w:t>2025</w:t>
            </w:r>
          </w:p>
        </w:tc>
        <w:tc>
          <w:tcPr>
            <w:tcW w:w="905" w:type="dxa"/>
            <w:gridSpan w:val="2"/>
            <w:shd w:val="clear" w:color="auto" w:fill="auto"/>
            <w:vAlign w:val="bottom"/>
            <w:hideMark/>
          </w:tcPr>
          <w:p w:rsidR="00E2112C" w:rsidRPr="00D2718C" w:rsidRDefault="00E2112C" w:rsidP="00A16A11">
            <w:pPr>
              <w:pStyle w:val="ab"/>
              <w:rPr>
                <w:lang w:eastAsia="ru-RU"/>
              </w:rPr>
            </w:pPr>
            <w:r w:rsidRPr="00D2718C">
              <w:rPr>
                <w:lang w:eastAsia="ru-RU"/>
              </w:rPr>
              <w:t>2021</w:t>
            </w:r>
          </w:p>
        </w:tc>
        <w:tc>
          <w:tcPr>
            <w:tcW w:w="820" w:type="dxa"/>
            <w:shd w:val="clear" w:color="auto" w:fill="auto"/>
            <w:vAlign w:val="bottom"/>
            <w:hideMark/>
          </w:tcPr>
          <w:p w:rsidR="00E2112C" w:rsidRPr="00D2718C" w:rsidRDefault="00E2112C" w:rsidP="00A16A11">
            <w:pPr>
              <w:pStyle w:val="ab"/>
              <w:rPr>
                <w:lang w:eastAsia="ru-RU"/>
              </w:rPr>
            </w:pPr>
            <w:r w:rsidRPr="00D2718C">
              <w:rPr>
                <w:lang w:eastAsia="ru-RU"/>
              </w:rPr>
              <w:t>2022</w:t>
            </w:r>
          </w:p>
        </w:tc>
        <w:tc>
          <w:tcPr>
            <w:tcW w:w="881" w:type="dxa"/>
            <w:shd w:val="clear" w:color="auto" w:fill="auto"/>
            <w:vAlign w:val="bottom"/>
            <w:hideMark/>
          </w:tcPr>
          <w:p w:rsidR="00E2112C" w:rsidRPr="00D2718C" w:rsidRDefault="00E2112C" w:rsidP="00A16A11">
            <w:pPr>
              <w:pStyle w:val="ab"/>
              <w:rPr>
                <w:lang w:eastAsia="ru-RU"/>
              </w:rPr>
            </w:pPr>
            <w:r w:rsidRPr="00D2718C">
              <w:rPr>
                <w:lang w:eastAsia="ru-RU"/>
              </w:rPr>
              <w:t>2023</w:t>
            </w:r>
          </w:p>
        </w:tc>
        <w:tc>
          <w:tcPr>
            <w:tcW w:w="851" w:type="dxa"/>
            <w:shd w:val="clear" w:color="auto" w:fill="auto"/>
            <w:noWrap/>
            <w:vAlign w:val="bottom"/>
            <w:hideMark/>
          </w:tcPr>
          <w:p w:rsidR="00E2112C" w:rsidRPr="00D2718C" w:rsidRDefault="00E2112C" w:rsidP="00A16A11">
            <w:pPr>
              <w:pStyle w:val="ab"/>
              <w:rPr>
                <w:lang w:eastAsia="ru-RU"/>
              </w:rPr>
            </w:pPr>
            <w:r w:rsidRPr="00D2718C">
              <w:rPr>
                <w:lang w:eastAsia="ru-RU"/>
              </w:rPr>
              <w:t>2024</w:t>
            </w: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2025</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proofErr w:type="spellStart"/>
            <w:r w:rsidRPr="00D2718C">
              <w:rPr>
                <w:lang w:eastAsia="ru-RU"/>
              </w:rPr>
              <w:t>Промзона</w:t>
            </w:r>
            <w:proofErr w:type="spellEnd"/>
            <w:r w:rsidRPr="00D2718C">
              <w:rPr>
                <w:lang w:eastAsia="ru-RU"/>
              </w:rPr>
              <w:t xml:space="preserve"> </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1,8</w:t>
            </w: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0</w:t>
            </w:r>
          </w:p>
        </w:tc>
        <w:tc>
          <w:tcPr>
            <w:tcW w:w="851" w:type="dxa"/>
            <w:shd w:val="clear" w:color="auto" w:fill="auto"/>
            <w:vAlign w:val="bottom"/>
            <w:hideMark/>
          </w:tcPr>
          <w:p w:rsidR="00E2112C" w:rsidRPr="00D2718C" w:rsidRDefault="00E2112C" w:rsidP="00A16A11">
            <w:pPr>
              <w:pStyle w:val="ab"/>
              <w:rPr>
                <w:lang w:eastAsia="ru-RU"/>
              </w:rPr>
            </w:pPr>
            <w:r w:rsidRPr="00D2718C">
              <w:rPr>
                <w:lang w:eastAsia="ru-RU"/>
              </w:rPr>
              <w:t>0</w:t>
            </w:r>
          </w:p>
        </w:tc>
        <w:tc>
          <w:tcPr>
            <w:tcW w:w="850" w:type="dxa"/>
            <w:shd w:val="clear" w:color="auto" w:fill="auto"/>
            <w:vAlign w:val="bottom"/>
            <w:hideMark/>
          </w:tcPr>
          <w:p w:rsidR="00E2112C" w:rsidRPr="00D2718C" w:rsidRDefault="00E2112C" w:rsidP="00A16A11">
            <w:pPr>
              <w:pStyle w:val="ab"/>
              <w:rPr>
                <w:lang w:eastAsia="ru-RU"/>
              </w:rPr>
            </w:pPr>
            <w:r w:rsidRPr="00D2718C">
              <w:rPr>
                <w:lang w:eastAsia="ru-RU"/>
              </w:rPr>
              <w:t>0</w:t>
            </w:r>
          </w:p>
        </w:tc>
        <w:tc>
          <w:tcPr>
            <w:tcW w:w="700" w:type="dxa"/>
            <w:shd w:val="clear" w:color="auto" w:fill="auto"/>
            <w:noWrap/>
            <w:vAlign w:val="bottom"/>
            <w:hideMark/>
          </w:tcPr>
          <w:p w:rsidR="00E2112C" w:rsidRPr="00D2718C" w:rsidRDefault="00E2112C" w:rsidP="00A16A11">
            <w:pPr>
              <w:pStyle w:val="ab"/>
              <w:rPr>
                <w:lang w:eastAsia="ru-RU"/>
              </w:rPr>
            </w:pPr>
            <w:r w:rsidRPr="00D2718C">
              <w:rPr>
                <w:lang w:eastAsia="ru-RU"/>
              </w:rPr>
              <w:t>0</w:t>
            </w:r>
          </w:p>
        </w:tc>
        <w:tc>
          <w:tcPr>
            <w:tcW w:w="663" w:type="dxa"/>
            <w:shd w:val="clear" w:color="auto" w:fill="auto"/>
            <w:noWrap/>
            <w:vAlign w:val="bottom"/>
            <w:hideMark/>
          </w:tcPr>
          <w:p w:rsidR="00E2112C" w:rsidRPr="00D2718C" w:rsidRDefault="00E2112C" w:rsidP="00A16A11">
            <w:pPr>
              <w:pStyle w:val="ab"/>
              <w:rPr>
                <w:lang w:eastAsia="ru-RU"/>
              </w:rPr>
            </w:pPr>
            <w:r w:rsidRPr="00D2718C">
              <w:rPr>
                <w:lang w:eastAsia="ru-RU"/>
              </w:rPr>
              <w:t>0</w:t>
            </w:r>
          </w:p>
        </w:tc>
        <w:tc>
          <w:tcPr>
            <w:tcW w:w="905" w:type="dxa"/>
            <w:gridSpan w:val="2"/>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20"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81"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51"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992"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 xml:space="preserve">ТЭЦ - НГВ-1 </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2,79</w:t>
            </w: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0</w:t>
            </w:r>
          </w:p>
        </w:tc>
        <w:tc>
          <w:tcPr>
            <w:tcW w:w="851" w:type="dxa"/>
            <w:shd w:val="clear" w:color="auto" w:fill="auto"/>
            <w:vAlign w:val="bottom"/>
            <w:hideMark/>
          </w:tcPr>
          <w:p w:rsidR="00E2112C" w:rsidRPr="00D2718C" w:rsidRDefault="00E2112C" w:rsidP="00A16A11">
            <w:pPr>
              <w:pStyle w:val="ab"/>
              <w:rPr>
                <w:lang w:eastAsia="ru-RU"/>
              </w:rPr>
            </w:pPr>
            <w:r w:rsidRPr="00D2718C">
              <w:rPr>
                <w:lang w:eastAsia="ru-RU"/>
              </w:rPr>
              <w:t>0</w:t>
            </w:r>
          </w:p>
        </w:tc>
        <w:tc>
          <w:tcPr>
            <w:tcW w:w="850" w:type="dxa"/>
            <w:shd w:val="clear" w:color="auto" w:fill="auto"/>
            <w:vAlign w:val="bottom"/>
            <w:hideMark/>
          </w:tcPr>
          <w:p w:rsidR="00E2112C" w:rsidRPr="00D2718C" w:rsidRDefault="00E2112C" w:rsidP="00A16A11">
            <w:pPr>
              <w:pStyle w:val="ab"/>
              <w:rPr>
                <w:lang w:eastAsia="ru-RU"/>
              </w:rPr>
            </w:pPr>
            <w:r w:rsidRPr="00D2718C">
              <w:rPr>
                <w:lang w:eastAsia="ru-RU"/>
              </w:rPr>
              <w:t>1</w:t>
            </w:r>
          </w:p>
        </w:tc>
        <w:tc>
          <w:tcPr>
            <w:tcW w:w="700" w:type="dxa"/>
            <w:shd w:val="clear" w:color="auto" w:fill="auto"/>
            <w:noWrap/>
            <w:vAlign w:val="bottom"/>
            <w:hideMark/>
          </w:tcPr>
          <w:p w:rsidR="00E2112C" w:rsidRPr="00D2718C" w:rsidRDefault="00E2112C" w:rsidP="00A16A11">
            <w:pPr>
              <w:pStyle w:val="ab"/>
              <w:rPr>
                <w:lang w:eastAsia="ru-RU"/>
              </w:rPr>
            </w:pPr>
            <w:r w:rsidRPr="00D2718C">
              <w:rPr>
                <w:lang w:eastAsia="ru-RU"/>
              </w:rPr>
              <w:t>0</w:t>
            </w:r>
          </w:p>
        </w:tc>
        <w:tc>
          <w:tcPr>
            <w:tcW w:w="663" w:type="dxa"/>
            <w:shd w:val="clear" w:color="auto" w:fill="auto"/>
            <w:noWrap/>
            <w:vAlign w:val="bottom"/>
            <w:hideMark/>
          </w:tcPr>
          <w:p w:rsidR="00E2112C" w:rsidRPr="00D2718C" w:rsidRDefault="00E2112C" w:rsidP="00A16A11">
            <w:pPr>
              <w:pStyle w:val="ab"/>
              <w:rPr>
                <w:lang w:eastAsia="ru-RU"/>
              </w:rPr>
            </w:pPr>
            <w:r w:rsidRPr="00D2718C">
              <w:rPr>
                <w:lang w:eastAsia="ru-RU"/>
              </w:rPr>
              <w:t>1</w:t>
            </w:r>
          </w:p>
        </w:tc>
        <w:tc>
          <w:tcPr>
            <w:tcW w:w="905" w:type="dxa"/>
            <w:gridSpan w:val="2"/>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20"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81" w:type="dxa"/>
            <w:shd w:val="clear" w:color="auto" w:fill="auto"/>
            <w:noWrap/>
            <w:vAlign w:val="bottom"/>
            <w:hideMark/>
          </w:tcPr>
          <w:p w:rsidR="00E2112C" w:rsidRPr="00D2718C" w:rsidRDefault="00E2112C" w:rsidP="00A16A11">
            <w:pPr>
              <w:pStyle w:val="ab"/>
              <w:rPr>
                <w:lang w:eastAsia="ru-RU"/>
              </w:rPr>
            </w:pPr>
            <w:r w:rsidRPr="00D2718C">
              <w:rPr>
                <w:lang w:eastAsia="ru-RU"/>
              </w:rPr>
              <w:t>0,36</w:t>
            </w:r>
          </w:p>
        </w:tc>
        <w:tc>
          <w:tcPr>
            <w:tcW w:w="851"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992" w:type="dxa"/>
            <w:shd w:val="clear" w:color="auto" w:fill="auto"/>
            <w:noWrap/>
            <w:vAlign w:val="bottom"/>
            <w:hideMark/>
          </w:tcPr>
          <w:p w:rsidR="00E2112C" w:rsidRPr="00D2718C" w:rsidRDefault="00E2112C" w:rsidP="00A16A11">
            <w:pPr>
              <w:pStyle w:val="ab"/>
              <w:rPr>
                <w:lang w:eastAsia="ru-RU"/>
              </w:rPr>
            </w:pPr>
            <w:r w:rsidRPr="00D2718C">
              <w:rPr>
                <w:lang w:eastAsia="ru-RU"/>
              </w:rPr>
              <w:t>0,36</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М-н</w:t>
            </w:r>
            <w:r>
              <w:rPr>
                <w:lang w:eastAsia="ru-RU"/>
              </w:rPr>
              <w:t xml:space="preserve"> </w:t>
            </w:r>
            <w:r w:rsidRPr="00D2718C">
              <w:rPr>
                <w:lang w:eastAsia="ru-RU"/>
              </w:rPr>
              <w:t>Гагарина</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12,974</w:t>
            </w: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28</w:t>
            </w:r>
          </w:p>
        </w:tc>
        <w:tc>
          <w:tcPr>
            <w:tcW w:w="851" w:type="dxa"/>
            <w:shd w:val="clear" w:color="auto" w:fill="auto"/>
            <w:vAlign w:val="bottom"/>
            <w:hideMark/>
          </w:tcPr>
          <w:p w:rsidR="00E2112C" w:rsidRPr="00D2718C" w:rsidRDefault="00E2112C" w:rsidP="00A16A11">
            <w:pPr>
              <w:pStyle w:val="ab"/>
              <w:rPr>
                <w:lang w:eastAsia="ru-RU"/>
              </w:rPr>
            </w:pPr>
            <w:r w:rsidRPr="00D2718C">
              <w:rPr>
                <w:lang w:eastAsia="ru-RU"/>
              </w:rPr>
              <w:t>36</w:t>
            </w:r>
          </w:p>
        </w:tc>
        <w:tc>
          <w:tcPr>
            <w:tcW w:w="850" w:type="dxa"/>
            <w:shd w:val="clear" w:color="auto" w:fill="auto"/>
            <w:vAlign w:val="bottom"/>
            <w:hideMark/>
          </w:tcPr>
          <w:p w:rsidR="00E2112C" w:rsidRPr="00D2718C" w:rsidRDefault="00E2112C" w:rsidP="00A16A11">
            <w:pPr>
              <w:pStyle w:val="ab"/>
              <w:rPr>
                <w:lang w:eastAsia="ru-RU"/>
              </w:rPr>
            </w:pPr>
            <w:r w:rsidRPr="00D2718C">
              <w:rPr>
                <w:lang w:eastAsia="ru-RU"/>
              </w:rPr>
              <w:t>43</w:t>
            </w:r>
          </w:p>
        </w:tc>
        <w:tc>
          <w:tcPr>
            <w:tcW w:w="700" w:type="dxa"/>
            <w:shd w:val="clear" w:color="auto" w:fill="auto"/>
            <w:noWrap/>
            <w:vAlign w:val="bottom"/>
            <w:hideMark/>
          </w:tcPr>
          <w:p w:rsidR="00E2112C" w:rsidRPr="00D2718C" w:rsidRDefault="00E2112C" w:rsidP="00A16A11">
            <w:pPr>
              <w:pStyle w:val="ab"/>
              <w:rPr>
                <w:lang w:eastAsia="ru-RU"/>
              </w:rPr>
            </w:pPr>
            <w:r w:rsidRPr="00D2718C">
              <w:rPr>
                <w:lang w:eastAsia="ru-RU"/>
              </w:rPr>
              <w:t>45</w:t>
            </w:r>
          </w:p>
        </w:tc>
        <w:tc>
          <w:tcPr>
            <w:tcW w:w="663" w:type="dxa"/>
            <w:shd w:val="clear" w:color="auto" w:fill="auto"/>
            <w:noWrap/>
            <w:vAlign w:val="bottom"/>
            <w:hideMark/>
          </w:tcPr>
          <w:p w:rsidR="00E2112C" w:rsidRPr="00D2718C" w:rsidRDefault="00E2112C" w:rsidP="00A16A11">
            <w:pPr>
              <w:pStyle w:val="ab"/>
              <w:rPr>
                <w:lang w:eastAsia="ru-RU"/>
              </w:rPr>
            </w:pPr>
            <w:r w:rsidRPr="00D2718C">
              <w:rPr>
                <w:lang w:eastAsia="ru-RU"/>
              </w:rPr>
              <w:t>51</w:t>
            </w:r>
          </w:p>
        </w:tc>
        <w:tc>
          <w:tcPr>
            <w:tcW w:w="905" w:type="dxa"/>
            <w:gridSpan w:val="2"/>
            <w:shd w:val="clear" w:color="auto" w:fill="auto"/>
            <w:noWrap/>
            <w:vAlign w:val="bottom"/>
            <w:hideMark/>
          </w:tcPr>
          <w:p w:rsidR="00E2112C" w:rsidRPr="00D2718C" w:rsidRDefault="00E2112C" w:rsidP="00A16A11">
            <w:pPr>
              <w:pStyle w:val="ab"/>
              <w:rPr>
                <w:lang w:eastAsia="ru-RU"/>
              </w:rPr>
            </w:pPr>
            <w:r w:rsidRPr="00D2718C">
              <w:rPr>
                <w:lang w:eastAsia="ru-RU"/>
              </w:rPr>
              <w:t>2,16</w:t>
            </w:r>
          </w:p>
        </w:tc>
        <w:tc>
          <w:tcPr>
            <w:tcW w:w="820" w:type="dxa"/>
            <w:shd w:val="clear" w:color="auto" w:fill="auto"/>
            <w:noWrap/>
            <w:vAlign w:val="bottom"/>
            <w:hideMark/>
          </w:tcPr>
          <w:p w:rsidR="00E2112C" w:rsidRPr="00D2718C" w:rsidRDefault="00E2112C" w:rsidP="00A16A11">
            <w:pPr>
              <w:pStyle w:val="ab"/>
              <w:rPr>
                <w:lang w:eastAsia="ru-RU"/>
              </w:rPr>
            </w:pPr>
            <w:r w:rsidRPr="00D2718C">
              <w:rPr>
                <w:lang w:eastAsia="ru-RU"/>
              </w:rPr>
              <w:t>2,77</w:t>
            </w:r>
          </w:p>
        </w:tc>
        <w:tc>
          <w:tcPr>
            <w:tcW w:w="881" w:type="dxa"/>
            <w:shd w:val="clear" w:color="auto" w:fill="auto"/>
            <w:noWrap/>
            <w:vAlign w:val="bottom"/>
            <w:hideMark/>
          </w:tcPr>
          <w:p w:rsidR="00E2112C" w:rsidRPr="00D2718C" w:rsidRDefault="00E2112C" w:rsidP="00A16A11">
            <w:pPr>
              <w:pStyle w:val="ab"/>
              <w:rPr>
                <w:lang w:eastAsia="ru-RU"/>
              </w:rPr>
            </w:pPr>
            <w:r w:rsidRPr="00D2718C">
              <w:rPr>
                <w:lang w:eastAsia="ru-RU"/>
              </w:rPr>
              <w:t>3,31</w:t>
            </w:r>
          </w:p>
        </w:tc>
        <w:tc>
          <w:tcPr>
            <w:tcW w:w="851" w:type="dxa"/>
            <w:shd w:val="clear" w:color="auto" w:fill="auto"/>
            <w:noWrap/>
            <w:vAlign w:val="bottom"/>
            <w:hideMark/>
          </w:tcPr>
          <w:p w:rsidR="00E2112C" w:rsidRPr="00D2718C" w:rsidRDefault="00E2112C" w:rsidP="00A16A11">
            <w:pPr>
              <w:pStyle w:val="ab"/>
              <w:rPr>
                <w:lang w:eastAsia="ru-RU"/>
              </w:rPr>
            </w:pPr>
            <w:r w:rsidRPr="00D2718C">
              <w:rPr>
                <w:lang w:eastAsia="ru-RU"/>
              </w:rPr>
              <w:t>3,47</w:t>
            </w:r>
          </w:p>
        </w:tc>
        <w:tc>
          <w:tcPr>
            <w:tcW w:w="992" w:type="dxa"/>
            <w:shd w:val="clear" w:color="auto" w:fill="auto"/>
            <w:noWrap/>
            <w:vAlign w:val="bottom"/>
            <w:hideMark/>
          </w:tcPr>
          <w:p w:rsidR="00E2112C" w:rsidRPr="00D2718C" w:rsidRDefault="00E2112C" w:rsidP="00A16A11">
            <w:pPr>
              <w:pStyle w:val="ab"/>
              <w:rPr>
                <w:lang w:eastAsia="ru-RU"/>
              </w:rPr>
            </w:pPr>
            <w:r w:rsidRPr="00D2718C">
              <w:rPr>
                <w:lang w:eastAsia="ru-RU"/>
              </w:rPr>
              <w:t>3,93</w:t>
            </w:r>
          </w:p>
        </w:tc>
      </w:tr>
      <w:tr w:rsidR="00E2112C" w:rsidRPr="00D2718C" w:rsidTr="00E2112C">
        <w:trPr>
          <w:trHeight w:val="570"/>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Гагарина - гаражи и пр</w:t>
            </w:r>
            <w:r>
              <w:rPr>
                <w:lang w:eastAsia="ru-RU"/>
              </w:rPr>
              <w:t>.</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1,514</w:t>
            </w: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3</w:t>
            </w:r>
          </w:p>
        </w:tc>
        <w:tc>
          <w:tcPr>
            <w:tcW w:w="851" w:type="dxa"/>
            <w:shd w:val="clear" w:color="auto" w:fill="auto"/>
            <w:vAlign w:val="bottom"/>
            <w:hideMark/>
          </w:tcPr>
          <w:p w:rsidR="00E2112C" w:rsidRPr="00D2718C" w:rsidRDefault="00E2112C" w:rsidP="00A16A11">
            <w:pPr>
              <w:pStyle w:val="ab"/>
              <w:rPr>
                <w:lang w:eastAsia="ru-RU"/>
              </w:rPr>
            </w:pPr>
            <w:r w:rsidRPr="00D2718C">
              <w:rPr>
                <w:lang w:eastAsia="ru-RU"/>
              </w:rPr>
              <w:t>2</w:t>
            </w:r>
          </w:p>
        </w:tc>
        <w:tc>
          <w:tcPr>
            <w:tcW w:w="850" w:type="dxa"/>
            <w:shd w:val="clear" w:color="auto" w:fill="auto"/>
            <w:vAlign w:val="bottom"/>
            <w:hideMark/>
          </w:tcPr>
          <w:p w:rsidR="00E2112C" w:rsidRPr="00D2718C" w:rsidRDefault="00E2112C" w:rsidP="00A16A11">
            <w:pPr>
              <w:pStyle w:val="ab"/>
              <w:rPr>
                <w:lang w:eastAsia="ru-RU"/>
              </w:rPr>
            </w:pPr>
            <w:r w:rsidRPr="00D2718C">
              <w:rPr>
                <w:lang w:eastAsia="ru-RU"/>
              </w:rPr>
              <w:t>2</w:t>
            </w:r>
          </w:p>
        </w:tc>
        <w:tc>
          <w:tcPr>
            <w:tcW w:w="700" w:type="dxa"/>
            <w:shd w:val="clear" w:color="auto" w:fill="auto"/>
            <w:noWrap/>
            <w:vAlign w:val="bottom"/>
            <w:hideMark/>
          </w:tcPr>
          <w:p w:rsidR="00E2112C" w:rsidRPr="00D2718C" w:rsidRDefault="00E2112C" w:rsidP="00A16A11">
            <w:pPr>
              <w:pStyle w:val="ab"/>
              <w:rPr>
                <w:lang w:eastAsia="ru-RU"/>
              </w:rPr>
            </w:pPr>
            <w:r w:rsidRPr="00D2718C">
              <w:rPr>
                <w:lang w:eastAsia="ru-RU"/>
              </w:rPr>
              <w:t>3</w:t>
            </w:r>
          </w:p>
        </w:tc>
        <w:tc>
          <w:tcPr>
            <w:tcW w:w="663" w:type="dxa"/>
            <w:shd w:val="clear" w:color="auto" w:fill="auto"/>
            <w:noWrap/>
            <w:vAlign w:val="bottom"/>
            <w:hideMark/>
          </w:tcPr>
          <w:p w:rsidR="00E2112C" w:rsidRPr="00D2718C" w:rsidRDefault="00E2112C" w:rsidP="00A16A11">
            <w:pPr>
              <w:pStyle w:val="ab"/>
              <w:rPr>
                <w:lang w:eastAsia="ru-RU"/>
              </w:rPr>
            </w:pPr>
            <w:r w:rsidRPr="00D2718C">
              <w:rPr>
                <w:lang w:eastAsia="ru-RU"/>
              </w:rPr>
              <w:t>4</w:t>
            </w:r>
          </w:p>
        </w:tc>
        <w:tc>
          <w:tcPr>
            <w:tcW w:w="905" w:type="dxa"/>
            <w:gridSpan w:val="2"/>
            <w:shd w:val="clear" w:color="auto" w:fill="auto"/>
            <w:noWrap/>
            <w:vAlign w:val="bottom"/>
            <w:hideMark/>
          </w:tcPr>
          <w:p w:rsidR="00E2112C" w:rsidRPr="00D2718C" w:rsidRDefault="00E2112C" w:rsidP="00A16A11">
            <w:pPr>
              <w:pStyle w:val="ab"/>
              <w:rPr>
                <w:lang w:eastAsia="ru-RU"/>
              </w:rPr>
            </w:pPr>
            <w:r w:rsidRPr="00D2718C">
              <w:rPr>
                <w:lang w:eastAsia="ru-RU"/>
              </w:rPr>
              <w:t>1,98</w:t>
            </w:r>
          </w:p>
        </w:tc>
        <w:tc>
          <w:tcPr>
            <w:tcW w:w="820" w:type="dxa"/>
            <w:shd w:val="clear" w:color="auto" w:fill="auto"/>
            <w:noWrap/>
            <w:vAlign w:val="bottom"/>
            <w:hideMark/>
          </w:tcPr>
          <w:p w:rsidR="00E2112C" w:rsidRPr="00D2718C" w:rsidRDefault="00E2112C" w:rsidP="00A16A11">
            <w:pPr>
              <w:pStyle w:val="ab"/>
              <w:rPr>
                <w:lang w:eastAsia="ru-RU"/>
              </w:rPr>
            </w:pPr>
            <w:r w:rsidRPr="00D2718C">
              <w:rPr>
                <w:lang w:eastAsia="ru-RU"/>
              </w:rPr>
              <w:t>1,32</w:t>
            </w:r>
          </w:p>
        </w:tc>
        <w:tc>
          <w:tcPr>
            <w:tcW w:w="881" w:type="dxa"/>
            <w:shd w:val="clear" w:color="auto" w:fill="auto"/>
            <w:noWrap/>
            <w:vAlign w:val="bottom"/>
            <w:hideMark/>
          </w:tcPr>
          <w:p w:rsidR="00E2112C" w:rsidRPr="00D2718C" w:rsidRDefault="00E2112C" w:rsidP="00A16A11">
            <w:pPr>
              <w:pStyle w:val="ab"/>
              <w:rPr>
                <w:lang w:eastAsia="ru-RU"/>
              </w:rPr>
            </w:pPr>
            <w:r w:rsidRPr="00D2718C">
              <w:rPr>
                <w:lang w:eastAsia="ru-RU"/>
              </w:rPr>
              <w:t>1,32</w:t>
            </w:r>
          </w:p>
        </w:tc>
        <w:tc>
          <w:tcPr>
            <w:tcW w:w="851" w:type="dxa"/>
            <w:shd w:val="clear" w:color="auto" w:fill="auto"/>
            <w:noWrap/>
            <w:vAlign w:val="bottom"/>
            <w:hideMark/>
          </w:tcPr>
          <w:p w:rsidR="00E2112C" w:rsidRPr="00D2718C" w:rsidRDefault="00E2112C" w:rsidP="00A16A11">
            <w:pPr>
              <w:pStyle w:val="ab"/>
              <w:rPr>
                <w:lang w:eastAsia="ru-RU"/>
              </w:rPr>
            </w:pPr>
            <w:r w:rsidRPr="00D2718C">
              <w:rPr>
                <w:lang w:eastAsia="ru-RU"/>
              </w:rPr>
              <w:t>1,98</w:t>
            </w:r>
          </w:p>
        </w:tc>
        <w:tc>
          <w:tcPr>
            <w:tcW w:w="992" w:type="dxa"/>
            <w:shd w:val="clear" w:color="auto" w:fill="auto"/>
            <w:noWrap/>
            <w:vAlign w:val="bottom"/>
            <w:hideMark/>
          </w:tcPr>
          <w:p w:rsidR="00E2112C" w:rsidRPr="00D2718C" w:rsidRDefault="00E2112C" w:rsidP="00A16A11">
            <w:pPr>
              <w:pStyle w:val="ab"/>
              <w:rPr>
                <w:lang w:eastAsia="ru-RU"/>
              </w:rPr>
            </w:pPr>
            <w:r w:rsidRPr="00D2718C">
              <w:rPr>
                <w:lang w:eastAsia="ru-RU"/>
              </w:rPr>
              <w:t>2,64</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 xml:space="preserve">ТК-132 - НГВ -4 </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0,78</w:t>
            </w:r>
          </w:p>
        </w:tc>
        <w:tc>
          <w:tcPr>
            <w:tcW w:w="992" w:type="dxa"/>
            <w:shd w:val="clear" w:color="auto" w:fill="auto"/>
            <w:vAlign w:val="bottom"/>
            <w:hideMark/>
          </w:tcPr>
          <w:p w:rsidR="00E2112C" w:rsidRPr="00D2718C" w:rsidRDefault="00E2112C" w:rsidP="00A16A11">
            <w:pPr>
              <w:pStyle w:val="ab"/>
              <w:rPr>
                <w:lang w:eastAsia="ru-RU"/>
              </w:rPr>
            </w:pPr>
            <w:r w:rsidRPr="00D2718C">
              <w:rPr>
                <w:lang w:eastAsia="ru-RU"/>
              </w:rPr>
              <w:t>0</w:t>
            </w:r>
          </w:p>
        </w:tc>
        <w:tc>
          <w:tcPr>
            <w:tcW w:w="851" w:type="dxa"/>
            <w:shd w:val="clear" w:color="auto" w:fill="auto"/>
            <w:vAlign w:val="bottom"/>
            <w:hideMark/>
          </w:tcPr>
          <w:p w:rsidR="00E2112C" w:rsidRPr="00D2718C" w:rsidRDefault="00E2112C" w:rsidP="00A16A11">
            <w:pPr>
              <w:pStyle w:val="ab"/>
              <w:rPr>
                <w:lang w:eastAsia="ru-RU"/>
              </w:rPr>
            </w:pPr>
          </w:p>
        </w:tc>
        <w:tc>
          <w:tcPr>
            <w:tcW w:w="850" w:type="dxa"/>
            <w:shd w:val="clear" w:color="auto" w:fill="auto"/>
            <w:vAlign w:val="bottom"/>
            <w:hideMark/>
          </w:tcPr>
          <w:p w:rsidR="00E2112C" w:rsidRPr="00D2718C" w:rsidRDefault="00E2112C" w:rsidP="00A16A11">
            <w:pPr>
              <w:pStyle w:val="ab"/>
              <w:rPr>
                <w:lang w:eastAsia="ru-RU"/>
              </w:rPr>
            </w:pPr>
          </w:p>
        </w:tc>
        <w:tc>
          <w:tcPr>
            <w:tcW w:w="700" w:type="dxa"/>
            <w:shd w:val="clear" w:color="auto" w:fill="auto"/>
            <w:noWrap/>
            <w:vAlign w:val="bottom"/>
            <w:hideMark/>
          </w:tcPr>
          <w:p w:rsidR="00E2112C" w:rsidRPr="00D2718C" w:rsidRDefault="00E2112C" w:rsidP="00A16A11">
            <w:pPr>
              <w:pStyle w:val="ab"/>
              <w:rPr>
                <w:lang w:eastAsia="ru-RU"/>
              </w:rPr>
            </w:pPr>
            <w:r w:rsidRPr="00D2718C">
              <w:rPr>
                <w:lang w:eastAsia="ru-RU"/>
              </w:rPr>
              <w:t>1</w:t>
            </w:r>
          </w:p>
        </w:tc>
        <w:tc>
          <w:tcPr>
            <w:tcW w:w="663" w:type="dxa"/>
            <w:shd w:val="clear" w:color="auto" w:fill="auto"/>
            <w:noWrap/>
            <w:vAlign w:val="bottom"/>
            <w:hideMark/>
          </w:tcPr>
          <w:p w:rsidR="00E2112C" w:rsidRPr="00D2718C" w:rsidRDefault="00E2112C" w:rsidP="00A16A11">
            <w:pPr>
              <w:pStyle w:val="ab"/>
              <w:rPr>
                <w:lang w:eastAsia="ru-RU"/>
              </w:rPr>
            </w:pPr>
            <w:r w:rsidRPr="00D2718C">
              <w:rPr>
                <w:lang w:eastAsia="ru-RU"/>
              </w:rPr>
              <w:t>0</w:t>
            </w:r>
          </w:p>
        </w:tc>
        <w:tc>
          <w:tcPr>
            <w:tcW w:w="905" w:type="dxa"/>
            <w:gridSpan w:val="2"/>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20"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81"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c>
          <w:tcPr>
            <w:tcW w:w="851" w:type="dxa"/>
            <w:shd w:val="clear" w:color="auto" w:fill="auto"/>
            <w:noWrap/>
            <w:vAlign w:val="bottom"/>
            <w:hideMark/>
          </w:tcPr>
          <w:p w:rsidR="00E2112C" w:rsidRPr="00D2718C" w:rsidRDefault="00E2112C" w:rsidP="00A16A11">
            <w:pPr>
              <w:pStyle w:val="ab"/>
              <w:rPr>
                <w:lang w:eastAsia="ru-RU"/>
              </w:rPr>
            </w:pPr>
            <w:r w:rsidRPr="00D2718C">
              <w:rPr>
                <w:lang w:eastAsia="ru-RU"/>
              </w:rPr>
              <w:t>1,28</w:t>
            </w:r>
          </w:p>
        </w:tc>
        <w:tc>
          <w:tcPr>
            <w:tcW w:w="992" w:type="dxa"/>
            <w:shd w:val="clear" w:color="auto" w:fill="auto"/>
            <w:noWrap/>
            <w:vAlign w:val="bottom"/>
            <w:hideMark/>
          </w:tcPr>
          <w:p w:rsidR="00E2112C" w:rsidRPr="00D2718C" w:rsidRDefault="00E2112C" w:rsidP="00A16A11">
            <w:pPr>
              <w:pStyle w:val="ab"/>
              <w:rPr>
                <w:lang w:eastAsia="ru-RU"/>
              </w:rPr>
            </w:pPr>
            <w:r w:rsidRPr="00D2718C">
              <w:rPr>
                <w:lang w:eastAsia="ru-RU"/>
              </w:rPr>
              <w:t>0,00</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Строитель</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11,409</w:t>
            </w:r>
          </w:p>
        </w:tc>
        <w:tc>
          <w:tcPr>
            <w:tcW w:w="992" w:type="dxa"/>
            <w:shd w:val="clear" w:color="auto" w:fill="auto"/>
            <w:vAlign w:val="bottom"/>
            <w:hideMark/>
          </w:tcPr>
          <w:p w:rsidR="00E2112C" w:rsidRDefault="00E2112C" w:rsidP="00A16A11">
            <w:pPr>
              <w:pStyle w:val="af7"/>
            </w:pPr>
            <w:r>
              <w:t>34</w:t>
            </w:r>
          </w:p>
        </w:tc>
        <w:tc>
          <w:tcPr>
            <w:tcW w:w="851" w:type="dxa"/>
            <w:shd w:val="clear" w:color="auto" w:fill="auto"/>
            <w:vAlign w:val="bottom"/>
            <w:hideMark/>
          </w:tcPr>
          <w:p w:rsidR="00E2112C" w:rsidRDefault="00E2112C" w:rsidP="00A16A11">
            <w:pPr>
              <w:pStyle w:val="af7"/>
            </w:pPr>
            <w:r>
              <w:t>42</w:t>
            </w:r>
          </w:p>
        </w:tc>
        <w:tc>
          <w:tcPr>
            <w:tcW w:w="850" w:type="dxa"/>
            <w:shd w:val="clear" w:color="auto" w:fill="auto"/>
            <w:vAlign w:val="bottom"/>
            <w:hideMark/>
          </w:tcPr>
          <w:p w:rsidR="00E2112C" w:rsidRDefault="00E2112C" w:rsidP="00A16A11">
            <w:pPr>
              <w:pStyle w:val="af7"/>
            </w:pPr>
            <w:r>
              <w:t>51</w:t>
            </w:r>
          </w:p>
        </w:tc>
        <w:tc>
          <w:tcPr>
            <w:tcW w:w="700" w:type="dxa"/>
            <w:shd w:val="clear" w:color="auto" w:fill="auto"/>
            <w:noWrap/>
            <w:vAlign w:val="bottom"/>
            <w:hideMark/>
          </w:tcPr>
          <w:p w:rsidR="00E2112C" w:rsidRDefault="00E2112C" w:rsidP="00A16A11">
            <w:pPr>
              <w:pStyle w:val="af7"/>
            </w:pPr>
            <w:r>
              <w:t>56</w:t>
            </w:r>
          </w:p>
        </w:tc>
        <w:tc>
          <w:tcPr>
            <w:tcW w:w="663" w:type="dxa"/>
            <w:shd w:val="clear" w:color="auto" w:fill="auto"/>
            <w:noWrap/>
            <w:vAlign w:val="bottom"/>
            <w:hideMark/>
          </w:tcPr>
          <w:p w:rsidR="00E2112C" w:rsidRDefault="00E2112C" w:rsidP="00A16A11">
            <w:pPr>
              <w:pStyle w:val="af7"/>
            </w:pPr>
            <w:r>
              <w:t>53</w:t>
            </w:r>
          </w:p>
        </w:tc>
        <w:tc>
          <w:tcPr>
            <w:tcW w:w="905" w:type="dxa"/>
            <w:gridSpan w:val="2"/>
            <w:shd w:val="clear" w:color="auto" w:fill="auto"/>
            <w:noWrap/>
            <w:vAlign w:val="bottom"/>
            <w:hideMark/>
          </w:tcPr>
          <w:p w:rsidR="00E2112C" w:rsidRDefault="00E2112C" w:rsidP="00A16A11">
            <w:pPr>
              <w:pStyle w:val="af7"/>
            </w:pPr>
            <w:r>
              <w:t>2,98</w:t>
            </w:r>
          </w:p>
        </w:tc>
        <w:tc>
          <w:tcPr>
            <w:tcW w:w="820" w:type="dxa"/>
            <w:shd w:val="clear" w:color="auto" w:fill="auto"/>
            <w:noWrap/>
            <w:vAlign w:val="bottom"/>
            <w:hideMark/>
          </w:tcPr>
          <w:p w:rsidR="00E2112C" w:rsidRDefault="00E2112C" w:rsidP="00A16A11">
            <w:pPr>
              <w:pStyle w:val="af7"/>
            </w:pPr>
            <w:r>
              <w:t>3,68</w:t>
            </w:r>
          </w:p>
        </w:tc>
        <w:tc>
          <w:tcPr>
            <w:tcW w:w="881" w:type="dxa"/>
            <w:shd w:val="clear" w:color="auto" w:fill="auto"/>
            <w:noWrap/>
            <w:vAlign w:val="bottom"/>
            <w:hideMark/>
          </w:tcPr>
          <w:p w:rsidR="00E2112C" w:rsidRDefault="00E2112C" w:rsidP="00A16A11">
            <w:pPr>
              <w:pStyle w:val="af7"/>
            </w:pPr>
            <w:r>
              <w:t>4,47</w:t>
            </w:r>
          </w:p>
        </w:tc>
        <w:tc>
          <w:tcPr>
            <w:tcW w:w="851" w:type="dxa"/>
            <w:shd w:val="clear" w:color="auto" w:fill="auto"/>
            <w:noWrap/>
            <w:vAlign w:val="bottom"/>
            <w:hideMark/>
          </w:tcPr>
          <w:p w:rsidR="00E2112C" w:rsidRDefault="00E2112C" w:rsidP="00A16A11">
            <w:pPr>
              <w:pStyle w:val="af7"/>
            </w:pPr>
            <w:r>
              <w:t>4,91</w:t>
            </w:r>
          </w:p>
        </w:tc>
        <w:tc>
          <w:tcPr>
            <w:tcW w:w="992" w:type="dxa"/>
            <w:shd w:val="clear" w:color="auto" w:fill="auto"/>
            <w:noWrap/>
            <w:vAlign w:val="bottom"/>
            <w:hideMark/>
          </w:tcPr>
          <w:p w:rsidR="00E2112C" w:rsidRDefault="00E2112C" w:rsidP="00A16A11">
            <w:pPr>
              <w:pStyle w:val="af7"/>
            </w:pPr>
            <w:r>
              <w:t>4,65</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Южный</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9,888</w:t>
            </w:r>
          </w:p>
        </w:tc>
        <w:tc>
          <w:tcPr>
            <w:tcW w:w="992" w:type="dxa"/>
            <w:shd w:val="clear" w:color="auto" w:fill="auto"/>
            <w:vAlign w:val="bottom"/>
            <w:hideMark/>
          </w:tcPr>
          <w:p w:rsidR="00E2112C" w:rsidRDefault="00E2112C" w:rsidP="00A16A11">
            <w:pPr>
              <w:pStyle w:val="af7"/>
            </w:pPr>
            <w:r>
              <w:t>31</w:t>
            </w:r>
          </w:p>
        </w:tc>
        <w:tc>
          <w:tcPr>
            <w:tcW w:w="851" w:type="dxa"/>
            <w:shd w:val="clear" w:color="auto" w:fill="auto"/>
            <w:vAlign w:val="bottom"/>
            <w:hideMark/>
          </w:tcPr>
          <w:p w:rsidR="00E2112C" w:rsidRDefault="00E2112C" w:rsidP="00A16A11">
            <w:pPr>
              <w:pStyle w:val="af7"/>
            </w:pPr>
            <w:r>
              <w:t>34</w:t>
            </w:r>
          </w:p>
        </w:tc>
        <w:tc>
          <w:tcPr>
            <w:tcW w:w="850" w:type="dxa"/>
            <w:shd w:val="clear" w:color="auto" w:fill="auto"/>
            <w:vAlign w:val="bottom"/>
            <w:hideMark/>
          </w:tcPr>
          <w:p w:rsidR="00E2112C" w:rsidRDefault="00E2112C" w:rsidP="00A16A11">
            <w:pPr>
              <w:pStyle w:val="af7"/>
            </w:pPr>
            <w:r>
              <w:t>42</w:t>
            </w:r>
          </w:p>
        </w:tc>
        <w:tc>
          <w:tcPr>
            <w:tcW w:w="700" w:type="dxa"/>
            <w:shd w:val="clear" w:color="auto" w:fill="auto"/>
            <w:noWrap/>
            <w:vAlign w:val="bottom"/>
            <w:hideMark/>
          </w:tcPr>
          <w:p w:rsidR="00E2112C" w:rsidRDefault="00E2112C" w:rsidP="00A16A11">
            <w:pPr>
              <w:pStyle w:val="af7"/>
            </w:pPr>
            <w:r>
              <w:t>48</w:t>
            </w:r>
          </w:p>
        </w:tc>
        <w:tc>
          <w:tcPr>
            <w:tcW w:w="663" w:type="dxa"/>
            <w:shd w:val="clear" w:color="auto" w:fill="auto"/>
            <w:noWrap/>
            <w:vAlign w:val="bottom"/>
            <w:hideMark/>
          </w:tcPr>
          <w:p w:rsidR="00E2112C" w:rsidRDefault="00E2112C" w:rsidP="00A16A11">
            <w:pPr>
              <w:pStyle w:val="af7"/>
            </w:pPr>
            <w:r>
              <w:t>56</w:t>
            </w:r>
          </w:p>
        </w:tc>
        <w:tc>
          <w:tcPr>
            <w:tcW w:w="905" w:type="dxa"/>
            <w:gridSpan w:val="2"/>
            <w:shd w:val="clear" w:color="auto" w:fill="auto"/>
            <w:noWrap/>
            <w:vAlign w:val="bottom"/>
            <w:hideMark/>
          </w:tcPr>
          <w:p w:rsidR="00E2112C" w:rsidRDefault="00E2112C" w:rsidP="00A16A11">
            <w:pPr>
              <w:pStyle w:val="af7"/>
            </w:pPr>
            <w:r>
              <w:t>3,14</w:t>
            </w:r>
          </w:p>
        </w:tc>
        <w:tc>
          <w:tcPr>
            <w:tcW w:w="820" w:type="dxa"/>
            <w:shd w:val="clear" w:color="auto" w:fill="auto"/>
            <w:noWrap/>
            <w:vAlign w:val="bottom"/>
            <w:hideMark/>
          </w:tcPr>
          <w:p w:rsidR="00E2112C" w:rsidRDefault="00E2112C" w:rsidP="00A16A11">
            <w:pPr>
              <w:pStyle w:val="af7"/>
            </w:pPr>
            <w:r>
              <w:t>3,44</w:t>
            </w:r>
          </w:p>
        </w:tc>
        <w:tc>
          <w:tcPr>
            <w:tcW w:w="881" w:type="dxa"/>
            <w:shd w:val="clear" w:color="auto" w:fill="auto"/>
            <w:noWrap/>
            <w:vAlign w:val="bottom"/>
            <w:hideMark/>
          </w:tcPr>
          <w:p w:rsidR="00E2112C" w:rsidRDefault="00E2112C" w:rsidP="00A16A11">
            <w:pPr>
              <w:pStyle w:val="af7"/>
            </w:pPr>
            <w:r>
              <w:t>4,25</w:t>
            </w:r>
          </w:p>
        </w:tc>
        <w:tc>
          <w:tcPr>
            <w:tcW w:w="851" w:type="dxa"/>
            <w:shd w:val="clear" w:color="auto" w:fill="auto"/>
            <w:noWrap/>
            <w:vAlign w:val="bottom"/>
            <w:hideMark/>
          </w:tcPr>
          <w:p w:rsidR="00E2112C" w:rsidRDefault="00E2112C" w:rsidP="00A16A11">
            <w:pPr>
              <w:pStyle w:val="af7"/>
            </w:pPr>
            <w:r>
              <w:t>4,85</w:t>
            </w:r>
          </w:p>
        </w:tc>
        <w:tc>
          <w:tcPr>
            <w:tcW w:w="992" w:type="dxa"/>
            <w:shd w:val="clear" w:color="auto" w:fill="auto"/>
            <w:noWrap/>
            <w:vAlign w:val="bottom"/>
            <w:hideMark/>
          </w:tcPr>
          <w:p w:rsidR="00E2112C" w:rsidRDefault="00E2112C" w:rsidP="00A16A11">
            <w:pPr>
              <w:pStyle w:val="af7"/>
            </w:pPr>
            <w:r>
              <w:t>5,66</w:t>
            </w:r>
          </w:p>
        </w:tc>
      </w:tr>
      <w:tr w:rsidR="00E2112C" w:rsidRPr="00D2718C" w:rsidTr="00E2112C">
        <w:trPr>
          <w:trHeight w:val="570"/>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 xml:space="preserve">ТК-611 - ТК-1 </w:t>
            </w:r>
            <w:proofErr w:type="spellStart"/>
            <w:r w:rsidRPr="00D2718C">
              <w:rPr>
                <w:lang w:eastAsia="ru-RU"/>
              </w:rPr>
              <w:t>Кр</w:t>
            </w:r>
            <w:proofErr w:type="spellEnd"/>
            <w:r w:rsidRPr="00D2718C">
              <w:rPr>
                <w:lang w:eastAsia="ru-RU"/>
              </w:rPr>
              <w:t xml:space="preserve">. Ключ </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1,125</w:t>
            </w:r>
          </w:p>
        </w:tc>
        <w:tc>
          <w:tcPr>
            <w:tcW w:w="992" w:type="dxa"/>
            <w:shd w:val="clear" w:color="auto" w:fill="auto"/>
            <w:vAlign w:val="bottom"/>
            <w:hideMark/>
          </w:tcPr>
          <w:p w:rsidR="00E2112C" w:rsidRDefault="00E2112C" w:rsidP="00A16A11">
            <w:pPr>
              <w:pStyle w:val="af7"/>
            </w:pPr>
            <w:r>
              <w:t>0</w:t>
            </w:r>
          </w:p>
        </w:tc>
        <w:tc>
          <w:tcPr>
            <w:tcW w:w="851" w:type="dxa"/>
            <w:shd w:val="clear" w:color="auto" w:fill="auto"/>
            <w:vAlign w:val="bottom"/>
            <w:hideMark/>
          </w:tcPr>
          <w:p w:rsidR="00E2112C" w:rsidRDefault="00E2112C" w:rsidP="00A16A11">
            <w:pPr>
              <w:pStyle w:val="af7"/>
            </w:pPr>
            <w:r>
              <w:t>0</w:t>
            </w:r>
          </w:p>
        </w:tc>
        <w:tc>
          <w:tcPr>
            <w:tcW w:w="850" w:type="dxa"/>
            <w:shd w:val="clear" w:color="auto" w:fill="auto"/>
            <w:vAlign w:val="bottom"/>
            <w:hideMark/>
          </w:tcPr>
          <w:p w:rsidR="00E2112C" w:rsidRDefault="00E2112C" w:rsidP="00A16A11">
            <w:pPr>
              <w:pStyle w:val="af7"/>
            </w:pPr>
            <w:r>
              <w:t>2</w:t>
            </w:r>
          </w:p>
        </w:tc>
        <w:tc>
          <w:tcPr>
            <w:tcW w:w="700" w:type="dxa"/>
            <w:shd w:val="clear" w:color="auto" w:fill="auto"/>
            <w:vAlign w:val="bottom"/>
            <w:hideMark/>
          </w:tcPr>
          <w:p w:rsidR="00E2112C" w:rsidRDefault="00E2112C" w:rsidP="00A16A11">
            <w:pPr>
              <w:pStyle w:val="af7"/>
            </w:pPr>
            <w:r>
              <w:t>1</w:t>
            </w:r>
          </w:p>
        </w:tc>
        <w:tc>
          <w:tcPr>
            <w:tcW w:w="663" w:type="dxa"/>
            <w:shd w:val="clear" w:color="auto" w:fill="auto"/>
            <w:vAlign w:val="bottom"/>
            <w:hideMark/>
          </w:tcPr>
          <w:p w:rsidR="00E2112C" w:rsidRDefault="00E2112C" w:rsidP="00A16A11">
            <w:pPr>
              <w:pStyle w:val="af7"/>
            </w:pPr>
            <w:r>
              <w:t>1</w:t>
            </w:r>
          </w:p>
        </w:tc>
        <w:tc>
          <w:tcPr>
            <w:tcW w:w="905" w:type="dxa"/>
            <w:gridSpan w:val="2"/>
            <w:shd w:val="clear" w:color="auto" w:fill="auto"/>
            <w:noWrap/>
            <w:vAlign w:val="bottom"/>
            <w:hideMark/>
          </w:tcPr>
          <w:p w:rsidR="00E2112C" w:rsidRDefault="00E2112C" w:rsidP="00A16A11">
            <w:pPr>
              <w:pStyle w:val="af7"/>
            </w:pPr>
            <w:r>
              <w:t>0,00</w:t>
            </w:r>
          </w:p>
        </w:tc>
        <w:tc>
          <w:tcPr>
            <w:tcW w:w="820" w:type="dxa"/>
            <w:shd w:val="clear" w:color="auto" w:fill="auto"/>
            <w:noWrap/>
            <w:vAlign w:val="bottom"/>
            <w:hideMark/>
          </w:tcPr>
          <w:p w:rsidR="00E2112C" w:rsidRDefault="00E2112C" w:rsidP="00A16A11">
            <w:pPr>
              <w:pStyle w:val="af7"/>
            </w:pPr>
            <w:r>
              <w:t>0,00</w:t>
            </w:r>
          </w:p>
        </w:tc>
        <w:tc>
          <w:tcPr>
            <w:tcW w:w="881" w:type="dxa"/>
            <w:shd w:val="clear" w:color="auto" w:fill="auto"/>
            <w:noWrap/>
            <w:vAlign w:val="bottom"/>
            <w:hideMark/>
          </w:tcPr>
          <w:p w:rsidR="00E2112C" w:rsidRDefault="00E2112C" w:rsidP="00A16A11">
            <w:pPr>
              <w:pStyle w:val="af7"/>
            </w:pPr>
            <w:r>
              <w:t>1,78</w:t>
            </w:r>
          </w:p>
        </w:tc>
        <w:tc>
          <w:tcPr>
            <w:tcW w:w="851" w:type="dxa"/>
            <w:shd w:val="clear" w:color="auto" w:fill="auto"/>
            <w:noWrap/>
            <w:vAlign w:val="bottom"/>
            <w:hideMark/>
          </w:tcPr>
          <w:p w:rsidR="00E2112C" w:rsidRDefault="00E2112C" w:rsidP="00A16A11">
            <w:pPr>
              <w:pStyle w:val="af7"/>
            </w:pPr>
            <w:r>
              <w:t>0,89</w:t>
            </w:r>
          </w:p>
        </w:tc>
        <w:tc>
          <w:tcPr>
            <w:tcW w:w="992" w:type="dxa"/>
            <w:shd w:val="clear" w:color="auto" w:fill="auto"/>
            <w:noWrap/>
            <w:vAlign w:val="bottom"/>
            <w:hideMark/>
          </w:tcPr>
          <w:p w:rsidR="00E2112C" w:rsidRDefault="00E2112C" w:rsidP="00A16A11">
            <w:pPr>
              <w:pStyle w:val="af7"/>
            </w:pPr>
            <w:r>
              <w:t>0,89</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 xml:space="preserve">Красный Ключ </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2,27</w:t>
            </w:r>
          </w:p>
        </w:tc>
        <w:tc>
          <w:tcPr>
            <w:tcW w:w="992" w:type="dxa"/>
            <w:shd w:val="clear" w:color="auto" w:fill="auto"/>
            <w:vAlign w:val="bottom"/>
            <w:hideMark/>
          </w:tcPr>
          <w:p w:rsidR="00E2112C" w:rsidRDefault="00E2112C" w:rsidP="00A16A11">
            <w:pPr>
              <w:pStyle w:val="af7"/>
            </w:pPr>
            <w:r>
              <w:t>0</w:t>
            </w:r>
          </w:p>
        </w:tc>
        <w:tc>
          <w:tcPr>
            <w:tcW w:w="851" w:type="dxa"/>
            <w:shd w:val="clear" w:color="auto" w:fill="auto"/>
            <w:vAlign w:val="bottom"/>
            <w:hideMark/>
          </w:tcPr>
          <w:p w:rsidR="00E2112C" w:rsidRDefault="00E2112C" w:rsidP="00A16A11">
            <w:pPr>
              <w:pStyle w:val="af7"/>
            </w:pPr>
            <w:r>
              <w:t>0</w:t>
            </w:r>
          </w:p>
        </w:tc>
        <w:tc>
          <w:tcPr>
            <w:tcW w:w="850" w:type="dxa"/>
            <w:shd w:val="clear" w:color="auto" w:fill="auto"/>
            <w:vAlign w:val="bottom"/>
            <w:hideMark/>
          </w:tcPr>
          <w:p w:rsidR="00E2112C" w:rsidRDefault="00E2112C" w:rsidP="00A16A11">
            <w:pPr>
              <w:pStyle w:val="af7"/>
            </w:pPr>
            <w:r>
              <w:t>1</w:t>
            </w:r>
          </w:p>
        </w:tc>
        <w:tc>
          <w:tcPr>
            <w:tcW w:w="700" w:type="dxa"/>
            <w:shd w:val="clear" w:color="auto" w:fill="auto"/>
            <w:vAlign w:val="bottom"/>
            <w:hideMark/>
          </w:tcPr>
          <w:p w:rsidR="00E2112C" w:rsidRDefault="00E2112C" w:rsidP="00A16A11">
            <w:pPr>
              <w:pStyle w:val="af7"/>
            </w:pPr>
            <w:r>
              <w:t>0</w:t>
            </w:r>
          </w:p>
        </w:tc>
        <w:tc>
          <w:tcPr>
            <w:tcW w:w="663" w:type="dxa"/>
            <w:shd w:val="clear" w:color="auto" w:fill="auto"/>
            <w:vAlign w:val="bottom"/>
            <w:hideMark/>
          </w:tcPr>
          <w:p w:rsidR="00E2112C" w:rsidRDefault="00E2112C" w:rsidP="00A16A11">
            <w:pPr>
              <w:pStyle w:val="af7"/>
            </w:pPr>
            <w:r>
              <w:t>3</w:t>
            </w:r>
          </w:p>
        </w:tc>
        <w:tc>
          <w:tcPr>
            <w:tcW w:w="905" w:type="dxa"/>
            <w:gridSpan w:val="2"/>
            <w:shd w:val="clear" w:color="auto" w:fill="auto"/>
            <w:noWrap/>
            <w:vAlign w:val="bottom"/>
            <w:hideMark/>
          </w:tcPr>
          <w:p w:rsidR="00E2112C" w:rsidRDefault="00E2112C" w:rsidP="00A16A11">
            <w:pPr>
              <w:pStyle w:val="af7"/>
            </w:pPr>
            <w:r>
              <w:t>0,00</w:t>
            </w:r>
          </w:p>
        </w:tc>
        <w:tc>
          <w:tcPr>
            <w:tcW w:w="820" w:type="dxa"/>
            <w:shd w:val="clear" w:color="auto" w:fill="auto"/>
            <w:noWrap/>
            <w:vAlign w:val="bottom"/>
            <w:hideMark/>
          </w:tcPr>
          <w:p w:rsidR="00E2112C" w:rsidRDefault="00E2112C" w:rsidP="00A16A11">
            <w:pPr>
              <w:pStyle w:val="af7"/>
            </w:pPr>
            <w:r>
              <w:t>0,00</w:t>
            </w:r>
          </w:p>
        </w:tc>
        <w:tc>
          <w:tcPr>
            <w:tcW w:w="881" w:type="dxa"/>
            <w:shd w:val="clear" w:color="auto" w:fill="auto"/>
            <w:noWrap/>
            <w:vAlign w:val="bottom"/>
            <w:hideMark/>
          </w:tcPr>
          <w:p w:rsidR="00E2112C" w:rsidRDefault="00E2112C" w:rsidP="00A16A11">
            <w:pPr>
              <w:pStyle w:val="af7"/>
            </w:pPr>
            <w:r>
              <w:t>0,44</w:t>
            </w:r>
          </w:p>
        </w:tc>
        <w:tc>
          <w:tcPr>
            <w:tcW w:w="851" w:type="dxa"/>
            <w:shd w:val="clear" w:color="auto" w:fill="auto"/>
            <w:noWrap/>
            <w:vAlign w:val="bottom"/>
            <w:hideMark/>
          </w:tcPr>
          <w:p w:rsidR="00E2112C" w:rsidRDefault="00E2112C" w:rsidP="00A16A11">
            <w:pPr>
              <w:pStyle w:val="af7"/>
            </w:pPr>
            <w:r>
              <w:t>0,00</w:t>
            </w:r>
          </w:p>
        </w:tc>
        <w:tc>
          <w:tcPr>
            <w:tcW w:w="992" w:type="dxa"/>
            <w:shd w:val="clear" w:color="auto" w:fill="auto"/>
            <w:noWrap/>
            <w:vAlign w:val="bottom"/>
            <w:hideMark/>
          </w:tcPr>
          <w:p w:rsidR="00E2112C" w:rsidRDefault="00E2112C" w:rsidP="00A16A11">
            <w:pPr>
              <w:pStyle w:val="af7"/>
            </w:pPr>
            <w:r>
              <w:t>1,32</w:t>
            </w:r>
          </w:p>
        </w:tc>
      </w:tr>
      <w:tr w:rsidR="00E2112C" w:rsidRPr="00D2718C" w:rsidTr="00E2112C">
        <w:trPr>
          <w:trHeight w:val="285"/>
        </w:trPr>
        <w:tc>
          <w:tcPr>
            <w:tcW w:w="2552" w:type="dxa"/>
            <w:shd w:val="clear" w:color="auto" w:fill="auto"/>
            <w:vAlign w:val="bottom"/>
            <w:hideMark/>
          </w:tcPr>
          <w:p w:rsidR="00E2112C" w:rsidRPr="00D2718C" w:rsidRDefault="00E2112C" w:rsidP="00A16A11">
            <w:pPr>
              <w:pStyle w:val="ab"/>
              <w:rPr>
                <w:lang w:eastAsia="ru-RU"/>
              </w:rPr>
            </w:pPr>
            <w:r w:rsidRPr="00D2718C">
              <w:rPr>
                <w:lang w:eastAsia="ru-RU"/>
              </w:rPr>
              <w:t>Всего</w:t>
            </w:r>
          </w:p>
        </w:tc>
        <w:tc>
          <w:tcPr>
            <w:tcW w:w="2835" w:type="dxa"/>
            <w:shd w:val="clear" w:color="auto" w:fill="auto"/>
            <w:vAlign w:val="bottom"/>
            <w:hideMark/>
          </w:tcPr>
          <w:p w:rsidR="00E2112C" w:rsidRPr="00D2718C" w:rsidRDefault="00E2112C" w:rsidP="00A16A11">
            <w:pPr>
              <w:pStyle w:val="ab"/>
              <w:rPr>
                <w:lang w:eastAsia="ru-RU"/>
              </w:rPr>
            </w:pPr>
            <w:r w:rsidRPr="00D2718C">
              <w:rPr>
                <w:lang w:eastAsia="ru-RU"/>
              </w:rPr>
              <w:t>39,96</w:t>
            </w:r>
          </w:p>
        </w:tc>
        <w:tc>
          <w:tcPr>
            <w:tcW w:w="992" w:type="dxa"/>
            <w:shd w:val="clear" w:color="auto" w:fill="auto"/>
            <w:vAlign w:val="bottom"/>
            <w:hideMark/>
          </w:tcPr>
          <w:p w:rsidR="00E2112C" w:rsidRDefault="00E2112C" w:rsidP="00A16A11">
            <w:pPr>
              <w:pStyle w:val="af7"/>
            </w:pPr>
            <w:r>
              <w:t>96</w:t>
            </w:r>
          </w:p>
        </w:tc>
        <w:tc>
          <w:tcPr>
            <w:tcW w:w="851" w:type="dxa"/>
            <w:shd w:val="clear" w:color="auto" w:fill="auto"/>
            <w:vAlign w:val="bottom"/>
            <w:hideMark/>
          </w:tcPr>
          <w:p w:rsidR="00E2112C" w:rsidRDefault="00E2112C" w:rsidP="00A16A11">
            <w:pPr>
              <w:pStyle w:val="af7"/>
            </w:pPr>
            <w:r>
              <w:t>114</w:t>
            </w:r>
          </w:p>
        </w:tc>
        <w:tc>
          <w:tcPr>
            <w:tcW w:w="850" w:type="dxa"/>
            <w:shd w:val="clear" w:color="auto" w:fill="auto"/>
            <w:vAlign w:val="bottom"/>
            <w:hideMark/>
          </w:tcPr>
          <w:p w:rsidR="00E2112C" w:rsidRDefault="00E2112C" w:rsidP="00A16A11">
            <w:pPr>
              <w:pStyle w:val="af7"/>
            </w:pPr>
            <w:r>
              <w:t>142</w:t>
            </w:r>
          </w:p>
        </w:tc>
        <w:tc>
          <w:tcPr>
            <w:tcW w:w="700" w:type="dxa"/>
            <w:shd w:val="clear" w:color="auto" w:fill="auto"/>
            <w:vAlign w:val="bottom"/>
            <w:hideMark/>
          </w:tcPr>
          <w:p w:rsidR="00E2112C" w:rsidRDefault="00E2112C" w:rsidP="00A16A11">
            <w:pPr>
              <w:pStyle w:val="af7"/>
            </w:pPr>
            <w:r>
              <w:t>155</w:t>
            </w:r>
          </w:p>
        </w:tc>
        <w:tc>
          <w:tcPr>
            <w:tcW w:w="663" w:type="dxa"/>
            <w:shd w:val="clear" w:color="auto" w:fill="auto"/>
            <w:vAlign w:val="bottom"/>
            <w:hideMark/>
          </w:tcPr>
          <w:p w:rsidR="00E2112C" w:rsidRDefault="00E2112C" w:rsidP="00A16A11">
            <w:pPr>
              <w:pStyle w:val="af7"/>
            </w:pPr>
            <w:r>
              <w:t>169</w:t>
            </w:r>
          </w:p>
        </w:tc>
        <w:tc>
          <w:tcPr>
            <w:tcW w:w="905" w:type="dxa"/>
            <w:gridSpan w:val="2"/>
            <w:shd w:val="clear" w:color="auto" w:fill="auto"/>
            <w:noWrap/>
            <w:vAlign w:val="bottom"/>
            <w:hideMark/>
          </w:tcPr>
          <w:p w:rsidR="00E2112C" w:rsidRDefault="00E2112C" w:rsidP="00A16A11">
            <w:pPr>
              <w:pStyle w:val="af7"/>
            </w:pPr>
            <w:r>
              <w:t>2,40</w:t>
            </w:r>
          </w:p>
        </w:tc>
        <w:tc>
          <w:tcPr>
            <w:tcW w:w="820" w:type="dxa"/>
            <w:shd w:val="clear" w:color="auto" w:fill="auto"/>
            <w:noWrap/>
            <w:vAlign w:val="bottom"/>
            <w:hideMark/>
          </w:tcPr>
          <w:p w:rsidR="00E2112C" w:rsidRDefault="00E2112C" w:rsidP="00A16A11">
            <w:pPr>
              <w:pStyle w:val="af7"/>
            </w:pPr>
            <w:r>
              <w:t>2,85</w:t>
            </w:r>
          </w:p>
        </w:tc>
        <w:tc>
          <w:tcPr>
            <w:tcW w:w="881" w:type="dxa"/>
            <w:shd w:val="clear" w:color="auto" w:fill="auto"/>
            <w:noWrap/>
            <w:vAlign w:val="bottom"/>
            <w:hideMark/>
          </w:tcPr>
          <w:p w:rsidR="00E2112C" w:rsidRDefault="00E2112C" w:rsidP="00A16A11">
            <w:pPr>
              <w:pStyle w:val="af7"/>
            </w:pPr>
            <w:r>
              <w:t>3,55</w:t>
            </w:r>
          </w:p>
        </w:tc>
        <w:tc>
          <w:tcPr>
            <w:tcW w:w="851" w:type="dxa"/>
            <w:shd w:val="clear" w:color="auto" w:fill="auto"/>
            <w:noWrap/>
            <w:vAlign w:val="bottom"/>
            <w:hideMark/>
          </w:tcPr>
          <w:p w:rsidR="00E2112C" w:rsidRDefault="00E2112C" w:rsidP="00A16A11">
            <w:pPr>
              <w:pStyle w:val="af7"/>
            </w:pPr>
            <w:r>
              <w:t>3,88</w:t>
            </w:r>
          </w:p>
        </w:tc>
        <w:tc>
          <w:tcPr>
            <w:tcW w:w="992" w:type="dxa"/>
            <w:shd w:val="clear" w:color="auto" w:fill="auto"/>
            <w:noWrap/>
            <w:vAlign w:val="bottom"/>
            <w:hideMark/>
          </w:tcPr>
          <w:p w:rsidR="00E2112C" w:rsidRDefault="00E2112C" w:rsidP="00A16A11">
            <w:pPr>
              <w:pStyle w:val="af7"/>
            </w:pPr>
            <w:r>
              <w:t>4,23</w:t>
            </w:r>
          </w:p>
        </w:tc>
      </w:tr>
    </w:tbl>
    <w:p w:rsidR="00E2112C" w:rsidRPr="00EB6880" w:rsidRDefault="00E2112C" w:rsidP="00E2112C">
      <w:pPr>
        <w:pStyle w:val="a0"/>
        <w:sectPr w:rsidR="00E2112C" w:rsidRPr="00EB6880" w:rsidSect="00E2160F">
          <w:pgSz w:w="16838" w:h="11906" w:orient="landscape"/>
          <w:pgMar w:top="1134" w:right="678" w:bottom="1134" w:left="1418" w:header="708" w:footer="708" w:gutter="0"/>
          <w:cols w:space="720"/>
          <w:docGrid w:linePitch="326"/>
        </w:sectPr>
      </w:pPr>
    </w:p>
    <w:p w:rsidR="00D6093B" w:rsidRDefault="00D6093B" w:rsidP="00D6093B">
      <w:pPr>
        <w:pStyle w:val="2"/>
        <w:rPr>
          <w:rFonts w:cs="Times New Roman"/>
        </w:rPr>
      </w:pPr>
      <w:bookmarkStart w:id="219" w:name="_Toc170890617"/>
      <w:bookmarkStart w:id="220" w:name="_Toc228194842"/>
      <w:r w:rsidRPr="00EB6880">
        <w:rPr>
          <w:rFonts w:cs="Times New Roman"/>
        </w:rPr>
        <w:lastRenderedPageBreak/>
        <w:t>Часть 11.</w:t>
      </w:r>
      <w:r w:rsidR="00E2112C">
        <w:rPr>
          <w:rFonts w:cs="Times New Roman"/>
        </w:rPr>
        <w:t>3</w:t>
      </w:r>
      <w:r w:rsidRPr="00EB6880">
        <w:rPr>
          <w:rFonts w:cs="Times New Roman"/>
        </w:rPr>
        <w:t xml:space="preserve">. Обоснование метода и </w:t>
      </w:r>
      <w:hyperlink r:id="rId74" w:anchor="bookmark118" w:history="1">
        <w:bookmarkStart w:id="221" w:name="_Toc30081919"/>
        <w:bookmarkStart w:id="222" w:name="_Toc30085154"/>
        <w:bookmarkStart w:id="223" w:name="_Toc32845476"/>
        <w:bookmarkStart w:id="224" w:name="_Toc135649129"/>
        <w:bookmarkStart w:id="225" w:name="_Toc158810587"/>
        <w:r w:rsidRPr="00EB6880">
          <w:rPr>
            <w:rFonts w:cs="Times New Roman"/>
          </w:rPr>
          <w:t>результатов оценки вероятности отказа (аварийной ситуации)</w:t>
        </w:r>
      </w:hyperlink>
      <w:r w:rsidRPr="00EB6880">
        <w:rPr>
          <w:rFonts w:cs="Times New Roman"/>
        </w:rPr>
        <w:t xml:space="preserve"> </w:t>
      </w:r>
      <w:hyperlink r:id="rId75" w:anchor="bookmark118" w:history="1">
        <w:r w:rsidRPr="00EB6880">
          <w:rPr>
            <w:rFonts w:cs="Times New Roman"/>
          </w:rPr>
          <w:t>и безотказной (безаварийной) работы системы теплоснабжения по</w:t>
        </w:r>
      </w:hyperlink>
      <w:r w:rsidRPr="00EB6880">
        <w:rPr>
          <w:rFonts w:cs="Times New Roman"/>
        </w:rPr>
        <w:t xml:space="preserve"> </w:t>
      </w:r>
      <w:hyperlink r:id="rId76" w:anchor="bookmark118" w:history="1">
        <w:r w:rsidRPr="00EB6880">
          <w:rPr>
            <w:rFonts w:cs="Times New Roman"/>
          </w:rPr>
          <w:t>отношению к потребителям, присоединенным к магистральным и</w:t>
        </w:r>
      </w:hyperlink>
      <w:r w:rsidRPr="00EB6880">
        <w:rPr>
          <w:rFonts w:cs="Times New Roman"/>
        </w:rPr>
        <w:t xml:space="preserve"> </w:t>
      </w:r>
      <w:hyperlink r:id="rId77" w:anchor="bookmark118" w:history="1">
        <w:r w:rsidRPr="00EB6880">
          <w:rPr>
            <w:rFonts w:cs="Times New Roman"/>
          </w:rPr>
          <w:t>распределительным теплопроводам</w:t>
        </w:r>
        <w:bookmarkEnd w:id="219"/>
        <w:bookmarkEnd w:id="220"/>
        <w:bookmarkEnd w:id="221"/>
        <w:bookmarkEnd w:id="222"/>
        <w:bookmarkEnd w:id="223"/>
        <w:bookmarkEnd w:id="224"/>
        <w:bookmarkEnd w:id="225"/>
      </w:hyperlink>
    </w:p>
    <w:p w:rsidR="00031DAE" w:rsidRPr="00031DAE" w:rsidRDefault="00DA3607" w:rsidP="00031DAE">
      <w:r w:rsidRPr="00DA3607">
        <w:t xml:space="preserve">Расчёт вероятности безотказной работы участка тепловой сети </w:t>
      </w:r>
      <w:r>
        <w:t>-</w:t>
      </w:r>
      <w:r w:rsidRPr="00DA3607">
        <w:t xml:space="preserve">это оценка способности системы не допускать отказов, которые могут привести к снижению температуры в отапливаемых помещениях ниже нормативных значений. </w:t>
      </w:r>
      <w:r w:rsidR="00031DAE">
        <w:t xml:space="preserve">Расчет </w:t>
      </w:r>
      <w:r w:rsidR="00031DAE" w:rsidRPr="00031DAE">
        <w:t>вероятности безотказной работы участка тепловой сети</w:t>
      </w:r>
      <w:r w:rsidR="00031DAE">
        <w:t xml:space="preserve"> проводится в следующем </w:t>
      </w:r>
      <w:proofErr w:type="spellStart"/>
      <w:r w:rsidR="00031DAE">
        <w:t>поядке</w:t>
      </w:r>
      <w:proofErr w:type="spellEnd"/>
      <w:r w:rsidR="00031DAE">
        <w:t>:</w:t>
      </w:r>
    </w:p>
    <w:p w:rsidR="00DA3607" w:rsidRDefault="00DA3607" w:rsidP="00DA3607">
      <w:r>
        <w:t>1.</w:t>
      </w:r>
      <w:r>
        <w:tab/>
        <w:t>Определение пути передачи теплоносителя от источника до потребителя, для которого выполняется расчёт.</w:t>
      </w:r>
    </w:p>
    <w:p w:rsidR="00DA3607" w:rsidRDefault="00DA3607" w:rsidP="00DA3607">
      <w:r>
        <w:t>2.</w:t>
      </w:r>
      <w:r>
        <w:tab/>
        <w:t>Составление перечня участков теплопроводов, составляющих этот путь.</w:t>
      </w:r>
    </w:p>
    <w:p w:rsidR="00DA3607" w:rsidRDefault="00DA3607" w:rsidP="00DA3607">
      <w:r>
        <w:t>3.</w:t>
      </w:r>
      <w:r>
        <w:tab/>
        <w:t>Для каждого участка устанавливаются: год ввода в эксплуатацию, диаметр и протяжённость.</w:t>
      </w:r>
    </w:p>
    <w:p w:rsidR="00DA3607" w:rsidRDefault="00DA3607" w:rsidP="00DA3607">
      <w:r>
        <w:t>4.</w:t>
      </w:r>
      <w:r>
        <w:tab/>
        <w:t>На основе обработки данных по отказам и восстановлениям за несколько лет работы устанавливаются зависимости:</w:t>
      </w:r>
    </w:p>
    <w:p w:rsidR="00DA3607" w:rsidRDefault="00DA3607" w:rsidP="00DA3607">
      <w:r>
        <w:t>o</w:t>
      </w:r>
      <w:r>
        <w:tab/>
        <w:t>средневзвешенная частота (интенсивность) устойчивых отказов участков в конкретной системе теплоснабжения (например, при продолжительности эксплуатации от 3 до 17 лет);</w:t>
      </w:r>
    </w:p>
    <w:p w:rsidR="00DA3607" w:rsidRDefault="00DA3607" w:rsidP="00DA3607">
      <w:r>
        <w:t>o</w:t>
      </w:r>
      <w:r>
        <w:tab/>
        <w:t>средневзвешенная частота отказов для участков с разной продолжительностью эксплуатации (от 1 до 3 лет, от 17 лет и более);</w:t>
      </w:r>
    </w:p>
    <w:p w:rsidR="00DA3607" w:rsidRDefault="00DA3607" w:rsidP="00DA3607">
      <w:r>
        <w:t>o</w:t>
      </w:r>
      <w:r>
        <w:tab/>
        <w:t>средневзвешенная продолжительность ремонта (восстановления) участков в зависимости от их диаметра.</w:t>
      </w:r>
    </w:p>
    <w:p w:rsidR="00031DAE" w:rsidRDefault="00031DAE" w:rsidP="00031DAE">
      <w:r>
        <w:t xml:space="preserve">Интенсивность отказов каждого участка измеряется показателем </w:t>
      </w:r>
      <w:proofErr w:type="spellStart"/>
      <w:r>
        <w:t>li</w:t>
      </w:r>
      <w:proofErr w:type="spellEnd"/>
      <w:r>
        <w:t xml:space="preserve">, который имеет размерность [1/км/год] или [1/км/час]. Для системы с последовательной структурой (когда отказ одного элемента приводит к отказу всей системы) вероятность безотказной работы определяется как произведение вероятностей безотказной работы каждого элемента. </w:t>
      </w:r>
    </w:p>
    <w:p w:rsidR="00031DAE" w:rsidRDefault="00031DAE" w:rsidP="00031DAE">
      <w:r>
        <w:t>Интенсивность отказов всей системы (без резервирования) равна сумме интенсивностей отказов на каждом участке:</w:t>
      </w:r>
    </w:p>
    <w:p w:rsidR="00031DAE" w:rsidRDefault="00031DAE" w:rsidP="00031DAE">
      <w:proofErr w:type="spellStart"/>
      <w:r>
        <w:t>l_c</w:t>
      </w:r>
      <w:proofErr w:type="spellEnd"/>
      <w:r>
        <w:t xml:space="preserve"> = L1l1 + L2l2 + … + </w:t>
      </w:r>
      <w:proofErr w:type="spellStart"/>
      <w:r>
        <w:t>Lnln</w:t>
      </w:r>
      <w:proofErr w:type="spellEnd"/>
      <w:r>
        <w:t>, [1/час],</w:t>
      </w:r>
    </w:p>
    <w:p w:rsidR="00031DAE" w:rsidRDefault="00031DAE" w:rsidP="00031DAE">
      <w:r>
        <w:t xml:space="preserve">где </w:t>
      </w:r>
      <w:proofErr w:type="spellStart"/>
      <w:r>
        <w:t>Li</w:t>
      </w:r>
      <w:proofErr w:type="spellEnd"/>
      <w:r>
        <w:t xml:space="preserve"> — протяжённость каждого участка, [км</w:t>
      </w:r>
    </w:p>
    <w:p w:rsidR="00DA3607" w:rsidRDefault="00031DAE" w:rsidP="00031DAE">
      <w:r>
        <w:t>Параметр времени в выражениях обычно равен одному отопительному периоду</w:t>
      </w:r>
    </w:p>
    <w:p w:rsidR="00031DAE" w:rsidRDefault="00031DAE" w:rsidP="00031DAE">
      <w:r>
        <w:t xml:space="preserve">Интенсивность отказов каждого конкретного участка может быть разной, но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применяется зависимость от срока эксплуатации, следующего вида, близкая по характеру к распределению </w:t>
      </w:r>
      <w:proofErr w:type="spellStart"/>
      <w:r>
        <w:t>Вейбулла</w:t>
      </w:r>
      <w:proofErr w:type="spellEnd"/>
      <w:r>
        <w:t xml:space="preserve">: </w:t>
      </w:r>
    </w:p>
    <w:p w:rsidR="00031DAE" w:rsidRDefault="00031DAE" w:rsidP="00031DAE">
      <w:pPr>
        <w:jc w:val="center"/>
      </w:pPr>
      <w:r>
        <w:rPr>
          <w:noProof/>
          <w:lang w:eastAsia="ru-RU"/>
        </w:rPr>
        <w:drawing>
          <wp:inline distT="0" distB="0" distL="0" distR="0" wp14:anchorId="1AD684D9" wp14:editId="32B341E3">
            <wp:extent cx="1670791" cy="449272"/>
            <wp:effectExtent l="0" t="0" r="571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8C2B5D.tmp"/>
                    <pic:cNvPicPr/>
                  </pic:nvPicPr>
                  <pic:blipFill rotWithShape="1">
                    <a:blip r:embed="rId78">
                      <a:extLst>
                        <a:ext uri="{28A0092B-C50C-407E-A947-70E740481C1C}">
                          <a14:useLocalDpi xmlns:a14="http://schemas.microsoft.com/office/drawing/2010/main" val="0"/>
                        </a:ext>
                      </a:extLst>
                    </a:blip>
                    <a:srcRect l="3607" t="23619"/>
                    <a:stretch/>
                  </pic:blipFill>
                  <pic:spPr bwMode="auto">
                    <a:xfrm>
                      <a:off x="0" y="0"/>
                      <a:ext cx="1693400" cy="455351"/>
                    </a:xfrm>
                    <a:prstGeom prst="rect">
                      <a:avLst/>
                    </a:prstGeom>
                    <a:ln>
                      <a:noFill/>
                    </a:ln>
                    <a:extLst>
                      <a:ext uri="{53640926-AAD7-44D8-BBD7-CCE9431645EC}">
                        <a14:shadowObscured xmlns:a14="http://schemas.microsoft.com/office/drawing/2010/main"/>
                      </a:ext>
                    </a:extLst>
                  </pic:spPr>
                </pic:pic>
              </a:graphicData>
            </a:graphic>
          </wp:inline>
        </w:drawing>
      </w:r>
    </w:p>
    <w:p w:rsidR="00DA3607" w:rsidRDefault="00031DAE" w:rsidP="00031DAE">
      <w:pPr>
        <w:ind w:firstLine="0"/>
      </w:pPr>
      <w:r>
        <w:t>где г - срок эксплуатации участка [лет].</w:t>
      </w:r>
    </w:p>
    <w:p w:rsidR="00031DAE" w:rsidRDefault="00031DAE" w:rsidP="00031DAE">
      <w:r>
        <w:t xml:space="preserve">Характер изменения интенсивности отказов зависит от параметра </w:t>
      </w:r>
      <w:r>
        <w:rPr>
          <w:rFonts w:cs="Times New Roman"/>
        </w:rPr>
        <w:t>α</w:t>
      </w:r>
      <w:r>
        <w:t xml:space="preserve">: при </w:t>
      </w:r>
      <w:proofErr w:type="gramStart"/>
      <w:r>
        <w:rPr>
          <w:rFonts w:cs="Times New Roman"/>
        </w:rPr>
        <w:t>α</w:t>
      </w:r>
      <w:r>
        <w:t>&lt;</w:t>
      </w:r>
      <w:proofErr w:type="gramEnd"/>
      <w:r>
        <w:t xml:space="preserve">1, она монотонно  убывает, при </w:t>
      </w:r>
      <w:r>
        <w:rPr>
          <w:rFonts w:cs="Times New Roman"/>
        </w:rPr>
        <w:t>α</w:t>
      </w:r>
      <w:r>
        <w:t xml:space="preserve">&gt;1 - возрастает; при </w:t>
      </w:r>
      <w:r>
        <w:rPr>
          <w:rFonts w:cs="Times New Roman"/>
        </w:rPr>
        <w:t>α</w:t>
      </w:r>
      <w:r>
        <w:t xml:space="preserve">=1 функция принимает вид </w:t>
      </w:r>
      <w:r>
        <w:rPr>
          <w:rFonts w:cs="Times New Roman"/>
        </w:rPr>
        <w:t>λ</w:t>
      </w:r>
      <w:r>
        <w:t>(</w:t>
      </w:r>
      <w:r>
        <w:rPr>
          <w:lang w:val="en-US"/>
        </w:rPr>
        <w:t>t</w:t>
      </w:r>
      <w:r>
        <w:t>) =</w:t>
      </w:r>
      <w:r>
        <w:rPr>
          <w:rFonts w:cs="Times New Roman"/>
        </w:rPr>
        <w:t>λ</w:t>
      </w:r>
      <w:r w:rsidRPr="00031DAE">
        <w:rPr>
          <w:vertAlign w:val="subscript"/>
        </w:rPr>
        <w:t>0</w:t>
      </w:r>
      <w:r>
        <w:t xml:space="preserve"> = </w:t>
      </w:r>
      <w:proofErr w:type="spellStart"/>
      <w:r>
        <w:rPr>
          <w:lang w:val="en-US"/>
        </w:rPr>
        <w:t>const</w:t>
      </w:r>
      <w:proofErr w:type="spellEnd"/>
      <w:r w:rsidRPr="00031DAE">
        <w:t>.</w:t>
      </w:r>
      <w:r>
        <w:t>.</w:t>
      </w:r>
    </w:p>
    <w:p w:rsidR="00031DAE" w:rsidRDefault="00FC271D" w:rsidP="00031DAE">
      <w:r>
        <w:rPr>
          <w:rFonts w:cs="Times New Roman"/>
        </w:rPr>
        <w:t>λ</w:t>
      </w:r>
      <w:r w:rsidRPr="00FC271D">
        <w:rPr>
          <w:vertAlign w:val="subscript"/>
        </w:rPr>
        <w:t>0</w:t>
      </w:r>
      <w:r w:rsidR="00031DAE">
        <w:t>- это средневзвешенная частота (интенсивность) устойчивых отказов в конкретной системе теплоснабжения.</w:t>
      </w:r>
    </w:p>
    <w:p w:rsidR="00031DAE" w:rsidRDefault="00031DAE" w:rsidP="00031DAE">
      <w:r>
        <w:t>Обработка значительного количества данных по отказам, позволяет использовать</w:t>
      </w:r>
    </w:p>
    <w:p w:rsidR="00DA3607" w:rsidRDefault="00031DAE" w:rsidP="00D92AAC">
      <w:pPr>
        <w:spacing w:after="120"/>
      </w:pPr>
      <w:r>
        <w:t>следующую зависимость для параметра формы интенсивности отказов:</w:t>
      </w:r>
    </w:p>
    <w:p w:rsidR="00D92AAC" w:rsidRPr="00905E78" w:rsidRDefault="00D92AAC" w:rsidP="00D92AAC">
      <w:pPr>
        <w:rPr>
          <w:i/>
        </w:rPr>
      </w:pPr>
      <m:oMathPara>
        <m:oMath>
          <m:r>
            <w:rPr>
              <w:rFonts w:ascii="Cambria Math" w:hAnsi="Cambria Math" w:cs="Times New Roman"/>
              <w:szCs w:val="24"/>
            </w:rPr>
            <w:lastRenderedPageBreak/>
            <m:t xml:space="preserve">α= </m:t>
          </m:r>
          <m:d>
            <m:dPr>
              <m:begChr m:val="{"/>
              <m:endChr m:val=""/>
              <m:ctrlPr>
                <w:rPr>
                  <w:rFonts w:ascii="Cambria Math" w:hAnsi="Cambria Math" w:cs="Times New Roman"/>
                  <w:i/>
                  <w:szCs w:val="24"/>
                </w:rPr>
              </m:ctrlPr>
            </m:dPr>
            <m:e>
              <m:m>
                <m:mPr>
                  <m:mcs>
                    <m:mc>
                      <m:mcPr>
                        <m:count m:val="1"/>
                        <m:mcJc m:val="center"/>
                      </m:mcPr>
                    </m:mc>
                  </m:mcs>
                  <m:ctrlPr>
                    <w:rPr>
                      <w:rFonts w:ascii="Cambria Math" w:hAnsi="Cambria Math" w:cs="Times New Roman"/>
                      <w:i/>
                      <w:szCs w:val="24"/>
                    </w:rPr>
                  </m:ctrlPr>
                </m:mPr>
                <m:mr>
                  <m:e>
                    <m:r>
                      <w:rPr>
                        <w:rFonts w:ascii="Cambria Math" w:hAnsi="Cambria Math" w:cs="Times New Roman"/>
                        <w:szCs w:val="24"/>
                      </w:rPr>
                      <m:t>0,8 при 0 &lt;</m:t>
                    </m:r>
                    <m:r>
                      <w:rPr>
                        <w:rFonts w:ascii="Cambria Math" w:hAnsi="Cambria Math" w:cs="Times New Roman"/>
                        <w:szCs w:val="24"/>
                        <w:lang w:val="en-US"/>
                      </w:rPr>
                      <m:t>t≤3</m:t>
                    </m:r>
                    <m:r>
                      <w:rPr>
                        <w:rFonts w:ascii="Cambria Math" w:hAnsi="Cambria Math" w:cs="Times New Roman"/>
                        <w:szCs w:val="24"/>
                      </w:rPr>
                      <m:t xml:space="preserve"> </m:t>
                    </m:r>
                  </m:e>
                </m:mr>
                <m:mr>
                  <m:e>
                    <m:r>
                      <w:rPr>
                        <w:rFonts w:ascii="Cambria Math" w:hAnsi="Cambria Math" w:cs="Times New Roman"/>
                        <w:szCs w:val="24"/>
                      </w:rPr>
                      <m:t>1 при 3</m:t>
                    </m:r>
                    <m:r>
                      <w:rPr>
                        <w:rFonts w:ascii="Cambria Math" w:hAnsi="Cambria Math" w:cs="Times New Roman"/>
                        <w:szCs w:val="24"/>
                        <w:lang w:val="en-US"/>
                      </w:rPr>
                      <m:t>&lt;t≤17</m:t>
                    </m:r>
                  </m:e>
                </m:mr>
                <m:mr>
                  <m:e>
                    <m:r>
                      <w:rPr>
                        <w:rFonts w:ascii="Cambria Math" w:hAnsi="Cambria Math" w:cs="Times New Roman"/>
                        <w:szCs w:val="24"/>
                      </w:rPr>
                      <m:t>0,5</m:t>
                    </m:r>
                    <m:func>
                      <m:funcPr>
                        <m:ctrlPr>
                          <w:rPr>
                            <w:rFonts w:ascii="Cambria Math" w:hAnsi="Cambria Math" w:cs="Times New Roman"/>
                            <w:i/>
                            <w:szCs w:val="24"/>
                          </w:rPr>
                        </m:ctrlPr>
                      </m:funcPr>
                      <m:fName>
                        <m:r>
                          <m:rPr>
                            <m:sty m:val="p"/>
                          </m:rPr>
                          <w:rPr>
                            <w:rFonts w:ascii="Cambria Math" w:hAnsi="Cambria Math" w:cs="Times New Roman"/>
                            <w:szCs w:val="24"/>
                          </w:rPr>
                          <m:t>exp</m:t>
                        </m:r>
                      </m:fName>
                      <m:e>
                        <m:d>
                          <m:dPr>
                            <m:ctrlPr>
                              <w:rPr>
                                <w:rFonts w:ascii="Cambria Math" w:hAnsi="Cambria Math" w:cs="Times New Roman"/>
                                <w:i/>
                                <w:szCs w:val="24"/>
                              </w:rPr>
                            </m:ctrlPr>
                          </m:dPr>
                          <m:e>
                            <m:f>
                              <m:fPr>
                                <m:ctrlPr>
                                  <w:rPr>
                                    <w:rFonts w:ascii="Cambria Math" w:hAnsi="Cambria Math" w:cs="Times New Roman"/>
                                    <w:i/>
                                    <w:szCs w:val="24"/>
                                  </w:rPr>
                                </m:ctrlPr>
                              </m:fPr>
                              <m:num>
                                <m:r>
                                  <w:rPr>
                                    <w:rFonts w:ascii="Cambria Math" w:hAnsi="Cambria Math" w:cs="Times New Roman"/>
                                    <w:szCs w:val="24"/>
                                  </w:rPr>
                                  <m:t>t</m:t>
                                </m:r>
                              </m:num>
                              <m:den>
                                <m:r>
                                  <w:rPr>
                                    <w:rFonts w:ascii="Cambria Math" w:hAnsi="Cambria Math" w:cs="Times New Roman"/>
                                    <w:szCs w:val="24"/>
                                  </w:rPr>
                                  <m:t>20</m:t>
                                </m:r>
                              </m:den>
                            </m:f>
                          </m:e>
                        </m:d>
                      </m:e>
                    </m:func>
                    <m:r>
                      <w:rPr>
                        <w:rFonts w:ascii="Cambria Math" w:hAnsi="Cambria Math" w:cs="Times New Roman"/>
                        <w:szCs w:val="24"/>
                      </w:rPr>
                      <m:t xml:space="preserve">при </m:t>
                    </m:r>
                    <m:r>
                      <w:rPr>
                        <w:rFonts w:ascii="Cambria Math" w:hAnsi="Cambria Math" w:cs="Times New Roman"/>
                        <w:szCs w:val="24"/>
                        <w:lang w:val="en-US"/>
                      </w:rPr>
                      <m:t>t&gt;17</m:t>
                    </m:r>
                  </m:e>
                </m:mr>
              </m:m>
            </m:e>
          </m:d>
        </m:oMath>
      </m:oMathPara>
    </w:p>
    <w:p w:rsidR="00D67B4A" w:rsidRPr="00D67B4A" w:rsidRDefault="00D67B4A" w:rsidP="00D92AAC">
      <w:pPr>
        <w:spacing w:before="120"/>
        <w:rPr>
          <w:rFonts w:cs="Times New Roman"/>
        </w:rPr>
      </w:pPr>
      <w:r>
        <w:rPr>
          <w:rFonts w:cs="Times New Roman"/>
        </w:rPr>
        <w:t xml:space="preserve">Здесь </w:t>
      </w:r>
      <w:r w:rsidR="00D92AAC">
        <w:rPr>
          <w:rFonts w:cs="Times New Roman"/>
          <w:lang w:val="en-US"/>
        </w:rPr>
        <w:t>t</w:t>
      </w:r>
      <w:r>
        <w:rPr>
          <w:rFonts w:cs="Times New Roman"/>
        </w:rPr>
        <w:t xml:space="preserve"> – срок эксплуатации участка. </w:t>
      </w:r>
    </w:p>
    <w:p w:rsidR="00A068FD" w:rsidRDefault="00A068FD" w:rsidP="00DA3607">
      <w:pPr>
        <w:rPr>
          <w:rFonts w:cs="Times New Roman"/>
          <w:lang w:eastAsia="ru-RU"/>
        </w:rPr>
      </w:pPr>
    </w:p>
    <w:p w:rsidR="00A068FD" w:rsidRDefault="00A068FD" w:rsidP="00DA3607">
      <w:pPr>
        <w:rPr>
          <w:rFonts w:cs="Times New Roman"/>
          <w:lang w:eastAsia="ru-RU"/>
        </w:rPr>
      </w:pPr>
      <w:r>
        <w:rPr>
          <w:rFonts w:cs="Times New Roman"/>
          <w:lang w:eastAsia="ru-RU"/>
        </w:rPr>
        <w:t>Результаты расчета параметра потока отказов на основе статистических данных, приведенных в подразделе 11.2., представлены в табл. 11.2.1</w:t>
      </w:r>
    </w:p>
    <w:p w:rsidR="00D6093B" w:rsidRDefault="00D6093B" w:rsidP="00DA3607">
      <w:pPr>
        <w:rPr>
          <w:rFonts w:eastAsia="Times New Roman" w:cs="Times New Roman"/>
          <w:szCs w:val="24"/>
          <w:lang w:eastAsia="ru-RU"/>
        </w:rPr>
      </w:pPr>
      <w:r w:rsidRPr="00EB6880">
        <w:rPr>
          <w:rFonts w:cs="Times New Roman"/>
          <w:lang w:eastAsia="ru-RU"/>
        </w:rPr>
        <w:t xml:space="preserve">Результаты расчетов вероятности безотказной работы </w:t>
      </w:r>
      <w:proofErr w:type="spellStart"/>
      <w:r w:rsidRPr="00EB6880">
        <w:rPr>
          <w:rFonts w:cs="Times New Roman"/>
          <w:lang w:eastAsia="ru-RU"/>
        </w:rPr>
        <w:t>тепломагистралей</w:t>
      </w:r>
      <w:proofErr w:type="spellEnd"/>
      <w:r w:rsidRPr="00EB6880">
        <w:rPr>
          <w:rFonts w:cs="Times New Roman"/>
          <w:lang w:eastAsia="ru-RU"/>
        </w:rPr>
        <w:t xml:space="preserve"> по состоянию на базовый период, представлены в </w:t>
      </w:r>
      <w:r w:rsidR="00AA7350">
        <w:rPr>
          <w:rFonts w:cs="Times New Roman"/>
          <w:lang w:eastAsia="ru-RU"/>
        </w:rPr>
        <w:t xml:space="preserve">электронном виде </w:t>
      </w:r>
      <w:r w:rsidRPr="00EB6880">
        <w:rPr>
          <w:rFonts w:cs="Times New Roman"/>
          <w:lang w:eastAsia="ru-RU"/>
        </w:rPr>
        <w:t>файл Приложение 11.</w:t>
      </w:r>
      <w:r w:rsidR="00AA7350">
        <w:rPr>
          <w:rFonts w:cs="Times New Roman"/>
          <w:lang w:eastAsia="ru-RU"/>
        </w:rPr>
        <w:t>2</w:t>
      </w:r>
      <w:r w:rsidRPr="00EB6880">
        <w:rPr>
          <w:rFonts w:cs="Times New Roman"/>
          <w:lang w:eastAsia="ru-RU"/>
        </w:rPr>
        <w:t xml:space="preserve"> «Надежность»). Для расчетов используются данные: </w:t>
      </w:r>
      <w:r w:rsidR="00DA3607">
        <w:rPr>
          <w:rFonts w:cs="Times New Roman"/>
          <w:lang w:eastAsia="ru-RU"/>
        </w:rPr>
        <w:t>срок службы и</w:t>
      </w:r>
      <w:r w:rsidR="00DA3607" w:rsidRPr="00DA3607">
        <w:rPr>
          <w:rFonts w:cs="Times New Roman"/>
          <w:lang w:eastAsia="ru-RU"/>
        </w:rPr>
        <w:t xml:space="preserve"> </w:t>
      </w:r>
      <w:r w:rsidR="00DA3607">
        <w:rPr>
          <w:rFonts w:cs="Times New Roman"/>
          <w:lang w:eastAsia="ru-RU"/>
        </w:rPr>
        <w:t xml:space="preserve">протяженность каждого из участков тепловой сети. </w:t>
      </w:r>
    </w:p>
    <w:p w:rsidR="007A4974" w:rsidRPr="00EB6880" w:rsidRDefault="00D6093B" w:rsidP="00D6093B">
      <w:pPr>
        <w:pStyle w:val="17"/>
        <w:rPr>
          <w:rFonts w:cs="Times New Roman"/>
        </w:rPr>
      </w:pPr>
      <w:r w:rsidRPr="00EB6880">
        <w:rPr>
          <w:rFonts w:cs="Times New Roman"/>
        </w:rPr>
        <w:t xml:space="preserve">Анализ результатов расчетов вероятности безотказной работы </w:t>
      </w:r>
      <w:proofErr w:type="spellStart"/>
      <w:r w:rsidRPr="00EB6880">
        <w:rPr>
          <w:rFonts w:cs="Times New Roman"/>
        </w:rPr>
        <w:t>тепломагистралей</w:t>
      </w:r>
      <w:proofErr w:type="spellEnd"/>
      <w:r w:rsidRPr="00EB6880">
        <w:rPr>
          <w:rFonts w:cs="Times New Roman"/>
        </w:rPr>
        <w:t xml:space="preserve"> показывает их крайне неудовлетворительное состояние и крайне неудовлетворительный уровень их эксплуатации. Вероятности безотказной работы целого ряда участков находится ниже допустимого уровня. В частности, это видно из следующих фрагментов расчетов (табл. 11.</w:t>
      </w:r>
      <w:r w:rsidR="00AA7350">
        <w:rPr>
          <w:rFonts w:cs="Times New Roman"/>
        </w:rPr>
        <w:t>4</w:t>
      </w:r>
      <w:r w:rsidRPr="00EB6880">
        <w:rPr>
          <w:rFonts w:cs="Times New Roman"/>
        </w:rPr>
        <w:t xml:space="preserve">.1.). </w:t>
      </w:r>
    </w:p>
    <w:p w:rsidR="00424BAA" w:rsidRPr="00EB6880" w:rsidRDefault="00424BAA" w:rsidP="00424BAA">
      <w:pPr>
        <w:pStyle w:val="17"/>
        <w:rPr>
          <w:rFonts w:cs="Times New Roman"/>
        </w:rPr>
      </w:pPr>
      <w:r w:rsidRPr="00EB6880">
        <w:rPr>
          <w:rFonts w:cs="Times New Roman"/>
        </w:rPr>
        <w:t>Расчеты вероятности безотказной работы всех участков содержится в Приложении 11-2 в электронном виде (файл «Приложение П11</w:t>
      </w:r>
      <w:r w:rsidR="00701CE7">
        <w:rPr>
          <w:rFonts w:cs="Times New Roman"/>
        </w:rPr>
        <w:t>.2</w:t>
      </w:r>
      <w:r w:rsidRPr="00EB6880">
        <w:rPr>
          <w:rFonts w:cs="Times New Roman"/>
        </w:rPr>
        <w:t xml:space="preserve"> «Надежность»). </w:t>
      </w:r>
    </w:p>
    <w:p w:rsidR="00424BAA" w:rsidRDefault="00BF7EA5" w:rsidP="00424BAA">
      <w:pPr>
        <w:pStyle w:val="17"/>
        <w:rPr>
          <w:rFonts w:cs="Times New Roman"/>
        </w:rPr>
      </w:pPr>
      <w:r>
        <w:rPr>
          <w:rFonts w:cs="Times New Roman"/>
        </w:rPr>
        <w:t>Фрагмент п</w:t>
      </w:r>
      <w:r w:rsidR="00424BAA" w:rsidRPr="00EB6880">
        <w:rPr>
          <w:rFonts w:cs="Times New Roman"/>
        </w:rPr>
        <w:t>рогнозн</w:t>
      </w:r>
      <w:r>
        <w:rPr>
          <w:rFonts w:cs="Times New Roman"/>
        </w:rPr>
        <w:t>ого</w:t>
      </w:r>
      <w:r w:rsidR="00424BAA" w:rsidRPr="00EB6880">
        <w:rPr>
          <w:rFonts w:cs="Times New Roman"/>
        </w:rPr>
        <w:t xml:space="preserve"> расчет</w:t>
      </w:r>
      <w:r>
        <w:rPr>
          <w:rFonts w:cs="Times New Roman"/>
        </w:rPr>
        <w:t>а</w:t>
      </w:r>
      <w:r w:rsidR="00424BAA" w:rsidRPr="00EB6880">
        <w:rPr>
          <w:rFonts w:cs="Times New Roman"/>
        </w:rPr>
        <w:t xml:space="preserve"> вероятности безотказной работы всех участков после реконструкции (2030 г.) представлен в табл. 11.</w:t>
      </w:r>
      <w:r w:rsidR="00AA7350">
        <w:rPr>
          <w:rFonts w:cs="Times New Roman"/>
        </w:rPr>
        <w:t>4</w:t>
      </w:r>
      <w:r w:rsidR="00424BAA" w:rsidRPr="00EB6880">
        <w:rPr>
          <w:rFonts w:cs="Times New Roman"/>
        </w:rPr>
        <w:t xml:space="preserve">.2. </w:t>
      </w:r>
    </w:p>
    <w:p w:rsidR="001270A4" w:rsidRPr="00EB6880" w:rsidRDefault="001270A4" w:rsidP="00424BAA">
      <w:pPr>
        <w:pStyle w:val="17"/>
        <w:rPr>
          <w:rFonts w:cs="Times New Roman"/>
        </w:rPr>
      </w:pPr>
    </w:p>
    <w:p w:rsidR="00BA2806" w:rsidRPr="00EB6880" w:rsidRDefault="00BA2806" w:rsidP="00BA2806">
      <w:pPr>
        <w:rPr>
          <w:rFonts w:cs="Times New Roman"/>
          <w:lang w:eastAsia="ru-RU"/>
        </w:rPr>
        <w:sectPr w:rsidR="00BA2806" w:rsidRPr="00EB6880" w:rsidSect="00BF7EA5">
          <w:pgSz w:w="11906" w:h="16838"/>
          <w:pgMar w:top="678" w:right="1134" w:bottom="851" w:left="1134" w:header="708" w:footer="708" w:gutter="0"/>
          <w:cols w:space="720"/>
          <w:docGrid w:linePitch="326"/>
        </w:sectPr>
      </w:pPr>
    </w:p>
    <w:p w:rsidR="00BA2806" w:rsidRDefault="00BA2806" w:rsidP="001D4ED2">
      <w:pPr>
        <w:ind w:firstLine="0"/>
        <w:rPr>
          <w:rFonts w:cs="Times New Roman"/>
          <w:lang w:eastAsia="ru-RU"/>
        </w:rPr>
      </w:pPr>
      <w:r w:rsidRPr="00EB6880">
        <w:rPr>
          <w:rFonts w:cs="Times New Roman"/>
          <w:lang w:eastAsia="ru-RU"/>
        </w:rPr>
        <w:lastRenderedPageBreak/>
        <w:t>Таблица 11.</w:t>
      </w:r>
      <w:r w:rsidR="00AA7350">
        <w:rPr>
          <w:rFonts w:cs="Times New Roman"/>
          <w:lang w:eastAsia="ru-RU"/>
        </w:rPr>
        <w:t>4</w:t>
      </w:r>
      <w:r w:rsidRPr="00EB6880">
        <w:rPr>
          <w:rFonts w:cs="Times New Roman"/>
          <w:lang w:eastAsia="ru-RU"/>
        </w:rPr>
        <w:t xml:space="preserve">.1. Расчет вероятности безотказной работы участков тепловой сети </w:t>
      </w:r>
      <w:r w:rsidR="00D6093B" w:rsidRPr="00EB6880">
        <w:rPr>
          <w:rFonts w:cs="Times New Roman"/>
          <w:lang w:eastAsia="ru-RU"/>
        </w:rPr>
        <w:t xml:space="preserve">в </w:t>
      </w:r>
      <w:proofErr w:type="gramStart"/>
      <w:r w:rsidR="00D6093B" w:rsidRPr="00EB6880">
        <w:rPr>
          <w:rFonts w:cs="Times New Roman"/>
          <w:lang w:eastAsia="ru-RU"/>
        </w:rPr>
        <w:t xml:space="preserve">2026  </w:t>
      </w:r>
      <w:r w:rsidRPr="00EB6880">
        <w:rPr>
          <w:rFonts w:cs="Times New Roman"/>
          <w:lang w:eastAsia="ru-RU"/>
        </w:rPr>
        <w:t>(</w:t>
      </w:r>
      <w:proofErr w:type="gramEnd"/>
      <w:r w:rsidRPr="00EB6880">
        <w:rPr>
          <w:rFonts w:cs="Times New Roman"/>
          <w:lang w:eastAsia="ru-RU"/>
        </w:rPr>
        <w:t>фрагмент)</w:t>
      </w:r>
    </w:p>
    <w:tbl>
      <w:tblPr>
        <w:tblW w:w="11605" w:type="dxa"/>
        <w:tblInd w:w="-5" w:type="dxa"/>
        <w:tblLook w:val="04A0" w:firstRow="1" w:lastRow="0" w:firstColumn="1" w:lastColumn="0" w:noHBand="0" w:noVBand="1"/>
      </w:tblPr>
      <w:tblGrid>
        <w:gridCol w:w="1864"/>
        <w:gridCol w:w="2389"/>
        <w:gridCol w:w="1276"/>
        <w:gridCol w:w="1620"/>
        <w:gridCol w:w="1020"/>
        <w:gridCol w:w="1020"/>
        <w:gridCol w:w="1587"/>
        <w:gridCol w:w="829"/>
      </w:tblGrid>
      <w:tr w:rsidR="00424BAA" w:rsidRPr="00424BAA" w:rsidTr="00424BAA">
        <w:trPr>
          <w:trHeight w:val="780"/>
        </w:trPr>
        <w:tc>
          <w:tcPr>
            <w:tcW w:w="18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Начальный узел</w:t>
            </w:r>
          </w:p>
        </w:tc>
        <w:tc>
          <w:tcPr>
            <w:tcW w:w="2389"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Конечный узел</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Длина под., м</w:t>
            </w:r>
          </w:p>
        </w:tc>
        <w:tc>
          <w:tcPr>
            <w:tcW w:w="1620"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Дата ввода</w:t>
            </w:r>
          </w:p>
        </w:tc>
        <w:tc>
          <w:tcPr>
            <w:tcW w:w="1020"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Arial CYR" w:eastAsia="Times New Roman" w:hAnsi="Arial CYR" w:cs="Calibri"/>
                <w:b/>
                <w:bCs/>
                <w:color w:val="000000"/>
                <w:sz w:val="22"/>
                <w:lang w:eastAsia="ru-RU"/>
              </w:rPr>
            </w:pPr>
            <w:proofErr w:type="spellStart"/>
            <w:r w:rsidRPr="00424BAA">
              <w:rPr>
                <w:rFonts w:ascii="Arial CYR" w:eastAsia="Times New Roman" w:hAnsi="Arial CYR" w:cs="Calibri"/>
                <w:b/>
                <w:bCs/>
                <w:color w:val="000000"/>
                <w:sz w:val="22"/>
                <w:lang w:eastAsia="ru-RU"/>
              </w:rPr>
              <w:t>Δτ</w:t>
            </w:r>
            <w:proofErr w:type="spellEnd"/>
            <w:r w:rsidRPr="00424BAA">
              <w:rPr>
                <w:rFonts w:ascii="Arial CYR" w:eastAsia="Times New Roman" w:hAnsi="Arial CYR" w:cs="Calibri"/>
                <w:b/>
                <w:bCs/>
                <w:color w:val="000000"/>
                <w:sz w:val="22"/>
                <w:lang w:eastAsia="ru-RU"/>
              </w:rPr>
              <w:t>, лет</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Arial CYR" w:eastAsia="Times New Roman" w:hAnsi="Arial CYR" w:cs="Calibri"/>
                <w:sz w:val="20"/>
                <w:szCs w:val="20"/>
                <w:lang w:eastAsia="ru-RU"/>
              </w:rPr>
            </w:pPr>
            <w:r w:rsidRPr="00424BAA">
              <w:rPr>
                <w:rFonts w:ascii="Arial CYR" w:eastAsia="Times New Roman" w:hAnsi="Arial CYR" w:cs="Calibri"/>
                <w:sz w:val="20"/>
                <w:szCs w:val="20"/>
                <w:lang w:eastAsia="ru-RU"/>
              </w:rPr>
              <w:t>λ, 1/км</w:t>
            </w:r>
          </w:p>
        </w:tc>
        <w:tc>
          <w:tcPr>
            <w:tcW w:w="1587"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интенсивность отказов '</w:t>
            </w:r>
            <w:proofErr w:type="spellStart"/>
            <w:r w:rsidRPr="00424BAA">
              <w:rPr>
                <w:rFonts w:ascii="Arial" w:eastAsia="Times New Roman" w:hAnsi="Arial" w:cs="Arial"/>
                <w:sz w:val="20"/>
                <w:szCs w:val="20"/>
                <w:lang w:eastAsia="ru-RU"/>
              </w:rPr>
              <w:t>λiLi</w:t>
            </w:r>
            <w:proofErr w:type="spellEnd"/>
          </w:p>
        </w:tc>
        <w:tc>
          <w:tcPr>
            <w:tcW w:w="829"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P =</w:t>
            </w:r>
            <w:proofErr w:type="spellStart"/>
            <w:r w:rsidRPr="00424BAA">
              <w:rPr>
                <w:rFonts w:ascii="Arial" w:eastAsia="Times New Roman" w:hAnsi="Arial" w:cs="Arial"/>
                <w:sz w:val="20"/>
                <w:szCs w:val="20"/>
                <w:lang w:eastAsia="ru-RU"/>
              </w:rPr>
              <w:t>Exp</w:t>
            </w:r>
            <w:proofErr w:type="spellEnd"/>
            <w:r w:rsidRPr="00424BAA">
              <w:rPr>
                <w:rFonts w:ascii="Arial" w:eastAsia="Times New Roman" w:hAnsi="Arial" w:cs="Arial"/>
                <w:sz w:val="20"/>
                <w:szCs w:val="20"/>
                <w:lang w:eastAsia="ru-RU"/>
              </w:rPr>
              <w:t>(-</w:t>
            </w:r>
            <w:proofErr w:type="spellStart"/>
            <w:r w:rsidRPr="00424BAA">
              <w:rPr>
                <w:rFonts w:ascii="Arial" w:eastAsia="Times New Roman" w:hAnsi="Arial" w:cs="Arial"/>
                <w:sz w:val="20"/>
                <w:szCs w:val="20"/>
                <w:lang w:eastAsia="ru-RU"/>
              </w:rPr>
              <w:t>λiL</w:t>
            </w:r>
            <w:proofErr w:type="spellEnd"/>
            <w:r w:rsidRPr="00424BAA">
              <w:rPr>
                <w:rFonts w:ascii="Arial" w:eastAsia="Times New Roman" w:hAnsi="Arial" w:cs="Arial"/>
                <w:sz w:val="20"/>
                <w:szCs w:val="20"/>
                <w:lang w:eastAsia="ru-RU"/>
              </w:rPr>
              <w:t>)-</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934293" w:rsidP="00424BAA">
            <w:pPr>
              <w:spacing w:line="240" w:lineRule="auto"/>
              <w:ind w:firstLine="0"/>
              <w:jc w:val="left"/>
              <w:rPr>
                <w:rFonts w:ascii="Calibri" w:eastAsia="Times New Roman" w:hAnsi="Calibri" w:cs="Calibri"/>
                <w:color w:val="000000"/>
                <w:sz w:val="22"/>
                <w:lang w:eastAsia="ru-RU"/>
              </w:rPr>
            </w:pPr>
            <w:r>
              <w:rPr>
                <w:rFonts w:ascii="Calibri" w:eastAsia="Times New Roman" w:hAnsi="Calibri" w:cs="Calibri"/>
                <w:color w:val="000000"/>
                <w:sz w:val="22"/>
                <w:lang w:eastAsia="ru-RU"/>
              </w:rPr>
              <w:t>-</w:t>
            </w:r>
            <w:r w:rsidR="00424BAA" w:rsidRPr="00424BAA">
              <w:rPr>
                <w:rFonts w:ascii="Calibri" w:eastAsia="Times New Roman" w:hAnsi="Calibri" w:cs="Calibri"/>
                <w:color w:val="000000"/>
                <w:sz w:val="22"/>
                <w:lang w:eastAsia="ru-RU"/>
              </w:rPr>
              <w:t>ТЭЦ БЦБК</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У-001</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523,9</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54</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0,5239</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0,5922</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У-002</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452,5</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0,4525</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0,6360</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728,6</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0,7286</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0,4826</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191,8</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0,1918</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0,8255</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160,2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0,1602</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0,8520</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ТК-0</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124,84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0,1248</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0,8826</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ТК-571</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104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0,4087</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0,6645</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184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0,7231</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0,4852</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114,6</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0,4504</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0,6374</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163,8</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0,6437</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0,5253</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120,9</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0,4751</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0,6218</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Гагарина,196/100</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74,3</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01.01.1998</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0,0083</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0,9918</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Гагарина,196/100</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ТК-844</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0,0865</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0,9172</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203,1</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0,7982</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0,4501</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ТК-965</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149,2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0,5864</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0,5564</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9,2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0,0362</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0,9645</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Гагарина,192/94</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69,2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0,2720</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0,7619</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Гагарина,193/95</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0,0880</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0,9157</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131,5</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0,5168</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0,5964</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Гагарина,194/99</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27,1</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0,1065</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0,8990</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389"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Гагарина,195/97</w:t>
            </w:r>
          </w:p>
        </w:tc>
        <w:tc>
          <w:tcPr>
            <w:tcW w:w="1276"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37,7</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0,1482</w:t>
            </w:r>
          </w:p>
        </w:tc>
        <w:tc>
          <w:tcPr>
            <w:tcW w:w="829"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0,8623</w:t>
            </w:r>
          </w:p>
        </w:tc>
      </w:tr>
    </w:tbl>
    <w:p w:rsidR="00424BAA" w:rsidRDefault="00424BAA" w:rsidP="001D4ED2">
      <w:pPr>
        <w:ind w:firstLine="0"/>
        <w:rPr>
          <w:rFonts w:cs="Times New Roman"/>
          <w:lang w:eastAsia="ru-RU"/>
        </w:rPr>
      </w:pPr>
    </w:p>
    <w:p w:rsidR="00424BAA" w:rsidRDefault="00424BAA" w:rsidP="001D4ED2">
      <w:pPr>
        <w:ind w:firstLine="0"/>
        <w:rPr>
          <w:rFonts w:cs="Times New Roman"/>
          <w:lang w:eastAsia="ru-RU"/>
        </w:rPr>
      </w:pPr>
    </w:p>
    <w:p w:rsidR="00424BAA" w:rsidRDefault="00424BAA" w:rsidP="001D4ED2">
      <w:pPr>
        <w:ind w:firstLine="0"/>
        <w:rPr>
          <w:rFonts w:cs="Times New Roman"/>
          <w:lang w:eastAsia="ru-RU"/>
        </w:rPr>
      </w:pPr>
    </w:p>
    <w:p w:rsidR="00D6093B" w:rsidRDefault="00D6093B" w:rsidP="001D4ED2">
      <w:pPr>
        <w:ind w:firstLine="0"/>
        <w:rPr>
          <w:rFonts w:cs="Times New Roman"/>
          <w:lang w:eastAsia="ru-RU"/>
        </w:rPr>
      </w:pPr>
      <w:r w:rsidRPr="00EB6880">
        <w:rPr>
          <w:rFonts w:cs="Times New Roman"/>
          <w:lang w:eastAsia="ru-RU"/>
        </w:rPr>
        <w:t>Таблица 11.3.2. Расчет вероятности безотказной работы участков тепловой сети после реконструкции (2030 г.) (фрагмент)</w:t>
      </w:r>
    </w:p>
    <w:tbl>
      <w:tblPr>
        <w:tblW w:w="11722" w:type="dxa"/>
        <w:tblInd w:w="-5" w:type="dxa"/>
        <w:tblLook w:val="04A0" w:firstRow="1" w:lastRow="0" w:firstColumn="1" w:lastColumn="0" w:noHBand="0" w:noVBand="1"/>
      </w:tblPr>
      <w:tblGrid>
        <w:gridCol w:w="1864"/>
        <w:gridCol w:w="2531"/>
        <w:gridCol w:w="1140"/>
        <w:gridCol w:w="1620"/>
        <w:gridCol w:w="1020"/>
        <w:gridCol w:w="1020"/>
        <w:gridCol w:w="1587"/>
        <w:gridCol w:w="940"/>
      </w:tblGrid>
      <w:tr w:rsidR="00424BAA" w:rsidRPr="00424BAA" w:rsidTr="00424BAA">
        <w:trPr>
          <w:trHeight w:val="780"/>
        </w:trPr>
        <w:tc>
          <w:tcPr>
            <w:tcW w:w="186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lastRenderedPageBreak/>
              <w:t>Начальный узел</w:t>
            </w:r>
          </w:p>
        </w:tc>
        <w:tc>
          <w:tcPr>
            <w:tcW w:w="2531"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Конечный узел</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Длина под., м</w:t>
            </w:r>
          </w:p>
        </w:tc>
        <w:tc>
          <w:tcPr>
            <w:tcW w:w="1620"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Дата ввода</w:t>
            </w:r>
          </w:p>
        </w:tc>
        <w:tc>
          <w:tcPr>
            <w:tcW w:w="1020"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Arial CYR" w:eastAsia="Times New Roman" w:hAnsi="Arial CYR" w:cs="Calibri"/>
                <w:b/>
                <w:bCs/>
                <w:color w:val="000000"/>
                <w:sz w:val="22"/>
                <w:lang w:eastAsia="ru-RU"/>
              </w:rPr>
            </w:pPr>
            <w:proofErr w:type="spellStart"/>
            <w:r w:rsidRPr="00424BAA">
              <w:rPr>
                <w:rFonts w:ascii="Arial CYR" w:eastAsia="Times New Roman" w:hAnsi="Arial CYR" w:cs="Calibri"/>
                <w:b/>
                <w:bCs/>
                <w:color w:val="000000"/>
                <w:sz w:val="22"/>
                <w:lang w:eastAsia="ru-RU"/>
              </w:rPr>
              <w:t>Δτ</w:t>
            </w:r>
            <w:proofErr w:type="spellEnd"/>
            <w:r w:rsidRPr="00424BAA">
              <w:rPr>
                <w:rFonts w:ascii="Arial CYR" w:eastAsia="Times New Roman" w:hAnsi="Arial CYR" w:cs="Calibri"/>
                <w:b/>
                <w:bCs/>
                <w:color w:val="000000"/>
                <w:sz w:val="22"/>
                <w:lang w:eastAsia="ru-RU"/>
              </w:rPr>
              <w:t>, лет</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Arial CYR" w:eastAsia="Times New Roman" w:hAnsi="Arial CYR" w:cs="Calibri"/>
                <w:sz w:val="20"/>
                <w:szCs w:val="20"/>
                <w:lang w:eastAsia="ru-RU"/>
              </w:rPr>
            </w:pPr>
            <w:r w:rsidRPr="00424BAA">
              <w:rPr>
                <w:rFonts w:ascii="Arial CYR" w:eastAsia="Times New Roman" w:hAnsi="Arial CYR" w:cs="Calibri"/>
                <w:sz w:val="20"/>
                <w:szCs w:val="20"/>
                <w:lang w:eastAsia="ru-RU"/>
              </w:rPr>
              <w:t>λ, 1/км</w:t>
            </w:r>
          </w:p>
        </w:tc>
        <w:tc>
          <w:tcPr>
            <w:tcW w:w="1587"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интенсивность отказов '</w:t>
            </w:r>
            <w:proofErr w:type="spellStart"/>
            <w:r w:rsidRPr="00424BAA">
              <w:rPr>
                <w:rFonts w:ascii="Arial" w:eastAsia="Times New Roman" w:hAnsi="Arial" w:cs="Arial"/>
                <w:sz w:val="20"/>
                <w:szCs w:val="20"/>
                <w:lang w:eastAsia="ru-RU"/>
              </w:rPr>
              <w:t>λiLi</w:t>
            </w:r>
            <w:proofErr w:type="spellEnd"/>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P =</w:t>
            </w:r>
            <w:proofErr w:type="spellStart"/>
            <w:r w:rsidRPr="00424BAA">
              <w:rPr>
                <w:rFonts w:ascii="Arial" w:eastAsia="Times New Roman" w:hAnsi="Arial" w:cs="Arial"/>
                <w:sz w:val="20"/>
                <w:szCs w:val="20"/>
                <w:lang w:eastAsia="ru-RU"/>
              </w:rPr>
              <w:t>Exp</w:t>
            </w:r>
            <w:proofErr w:type="spellEnd"/>
            <w:r w:rsidRPr="00424BAA">
              <w:rPr>
                <w:rFonts w:ascii="Arial" w:eastAsia="Times New Roman" w:hAnsi="Arial" w:cs="Arial"/>
                <w:sz w:val="20"/>
                <w:szCs w:val="20"/>
                <w:lang w:eastAsia="ru-RU"/>
              </w:rPr>
              <w:t>(-</w:t>
            </w:r>
            <w:proofErr w:type="spellStart"/>
            <w:r w:rsidRPr="00424BAA">
              <w:rPr>
                <w:rFonts w:ascii="Arial" w:eastAsia="Times New Roman" w:hAnsi="Arial" w:cs="Arial"/>
                <w:sz w:val="20"/>
                <w:szCs w:val="20"/>
                <w:lang w:eastAsia="ru-RU"/>
              </w:rPr>
              <w:t>λiL</w:t>
            </w:r>
            <w:proofErr w:type="spellEnd"/>
            <w:r w:rsidRPr="00424BAA">
              <w:rPr>
                <w:rFonts w:ascii="Arial" w:eastAsia="Times New Roman" w:hAnsi="Arial" w:cs="Arial"/>
                <w:sz w:val="20"/>
                <w:szCs w:val="20"/>
                <w:lang w:eastAsia="ru-RU"/>
              </w:rPr>
              <w:t>)-</w:t>
            </w:r>
          </w:p>
        </w:tc>
      </w:tr>
      <w:tr w:rsidR="00424BAA" w:rsidRPr="00424BAA" w:rsidTr="00424BAA">
        <w:trPr>
          <w:trHeight w:val="315"/>
        </w:trPr>
        <w:tc>
          <w:tcPr>
            <w:tcW w:w="1864" w:type="dxa"/>
            <w:tcBorders>
              <w:top w:val="nil"/>
              <w:left w:val="single" w:sz="4" w:space="0" w:color="auto"/>
              <w:bottom w:val="single" w:sz="4" w:space="0" w:color="auto"/>
              <w:right w:val="single" w:sz="4" w:space="0" w:color="auto"/>
            </w:tcBorders>
            <w:shd w:val="clear" w:color="000000" w:fill="DDE2D3"/>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Главный</w:t>
            </w:r>
          </w:p>
        </w:tc>
        <w:tc>
          <w:tcPr>
            <w:tcW w:w="2531" w:type="dxa"/>
            <w:tcBorders>
              <w:top w:val="nil"/>
              <w:left w:val="nil"/>
              <w:bottom w:val="single" w:sz="4" w:space="0" w:color="auto"/>
              <w:right w:val="single" w:sz="4" w:space="0" w:color="auto"/>
            </w:tcBorders>
            <w:shd w:val="clear" w:color="000000" w:fill="DDE2D3"/>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 </w:t>
            </w:r>
          </w:p>
        </w:tc>
        <w:tc>
          <w:tcPr>
            <w:tcW w:w="1140" w:type="dxa"/>
            <w:tcBorders>
              <w:top w:val="nil"/>
              <w:left w:val="nil"/>
              <w:bottom w:val="single" w:sz="4" w:space="0" w:color="auto"/>
              <w:right w:val="single" w:sz="4" w:space="0" w:color="auto"/>
            </w:tcBorders>
            <w:shd w:val="clear" w:color="000000" w:fill="DDE2D3"/>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40044,81</w:t>
            </w:r>
          </w:p>
        </w:tc>
        <w:tc>
          <w:tcPr>
            <w:tcW w:w="1620" w:type="dxa"/>
            <w:tcBorders>
              <w:top w:val="nil"/>
              <w:left w:val="nil"/>
              <w:bottom w:val="single" w:sz="4" w:space="0" w:color="auto"/>
              <w:right w:val="single" w:sz="4" w:space="0" w:color="auto"/>
            </w:tcBorders>
            <w:shd w:val="clear" w:color="000000" w:fill="DDE2D3"/>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 </w:t>
            </w:r>
          </w:p>
        </w:tc>
        <w:tc>
          <w:tcPr>
            <w:tcW w:w="1020" w:type="dxa"/>
            <w:tcBorders>
              <w:top w:val="nil"/>
              <w:left w:val="nil"/>
              <w:bottom w:val="single" w:sz="4" w:space="0" w:color="auto"/>
              <w:right w:val="single" w:sz="4" w:space="0" w:color="auto"/>
            </w:tcBorders>
            <w:shd w:val="clear" w:color="000000" w:fill="DDE2D3"/>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 </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 </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 </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 </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ТЭЦ БЦБК</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У-001</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523,9</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54</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0,01048</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0,98958</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У-002</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452,5</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0,00905</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0,99099</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728,6</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0,01457</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0,98553</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191,8</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0,00384</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0,99617</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160,2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0,00320</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0,99680</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ТК-0</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124,84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0,00250</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0,99751</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ТК-571</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104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0,40872</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0,66450</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184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0,72312</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0,48524</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114,6</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0,45038</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0,63739</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163,8</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0,64373</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0,52533</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120,9</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0,47514</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0,62180</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Гагарина,196/100</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74,3</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01.01.1998</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0,11</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0,00828</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0,99176</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Гагарина,196/100</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ТК-844</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0,00044</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0,99956</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203,1</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0,00406</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0,99595</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ТК-965</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149,2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0,00298</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0,99702</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9,2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0,00018</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0,99982</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Гагарина,192/94</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69,2</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0,00138</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0,99862</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Гагарина,193/95</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22,4</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0,00045</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0,99955</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131,5</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0,00263</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0,99737</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Гагарина,194/99</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27,1</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0,00054</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0,99946</w:t>
            </w:r>
          </w:p>
        </w:tc>
      </w:tr>
      <w:tr w:rsidR="00424BAA" w:rsidRPr="00424BAA"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531"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left"/>
              <w:rPr>
                <w:rFonts w:ascii="Calibri" w:eastAsia="Times New Roman" w:hAnsi="Calibri" w:cs="Calibri"/>
                <w:color w:val="000000"/>
                <w:sz w:val="22"/>
                <w:lang w:eastAsia="ru-RU"/>
              </w:rPr>
            </w:pPr>
            <w:proofErr w:type="spellStart"/>
            <w:r w:rsidRPr="00424BAA">
              <w:rPr>
                <w:rFonts w:ascii="Calibri" w:eastAsia="Times New Roman" w:hAnsi="Calibri" w:cs="Calibri"/>
                <w:color w:val="000000"/>
                <w:sz w:val="22"/>
                <w:lang w:eastAsia="ru-RU"/>
              </w:rPr>
              <w:t>мкрн</w:t>
            </w:r>
            <w:proofErr w:type="spellEnd"/>
            <w:r w:rsidRPr="00424BAA">
              <w:rPr>
                <w:rFonts w:ascii="Calibri" w:eastAsia="Times New Roman" w:hAnsi="Calibri" w:cs="Calibri"/>
                <w:color w:val="000000"/>
                <w:sz w:val="22"/>
                <w:lang w:eastAsia="ru-RU"/>
              </w:rPr>
              <w:t xml:space="preserve"> Гагарина,195/97</w:t>
            </w:r>
          </w:p>
        </w:tc>
        <w:tc>
          <w:tcPr>
            <w:tcW w:w="114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37,7</w:t>
            </w:r>
          </w:p>
        </w:tc>
        <w:tc>
          <w:tcPr>
            <w:tcW w:w="16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0,00075</w:t>
            </w:r>
          </w:p>
        </w:tc>
        <w:tc>
          <w:tcPr>
            <w:tcW w:w="940" w:type="dxa"/>
            <w:tcBorders>
              <w:top w:val="nil"/>
              <w:left w:val="nil"/>
              <w:bottom w:val="single" w:sz="4" w:space="0" w:color="auto"/>
              <w:right w:val="single" w:sz="4" w:space="0" w:color="auto"/>
            </w:tcBorders>
            <w:shd w:val="clear" w:color="auto" w:fill="auto"/>
            <w:vAlign w:val="bottom"/>
            <w:hideMark/>
          </w:tcPr>
          <w:p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0,99925</w:t>
            </w:r>
          </w:p>
        </w:tc>
      </w:tr>
    </w:tbl>
    <w:p w:rsidR="00424BAA" w:rsidRPr="00424BAA" w:rsidRDefault="00424BAA" w:rsidP="00424BAA">
      <w:pPr>
        <w:pStyle w:val="a0"/>
      </w:pPr>
    </w:p>
    <w:p w:rsidR="00BA2806" w:rsidRPr="00EB6880" w:rsidRDefault="00BA2806" w:rsidP="00BA2806">
      <w:pPr>
        <w:pStyle w:val="a4"/>
        <w:rPr>
          <w:rFonts w:cs="Times New Roman"/>
          <w:lang w:eastAsia="ru-RU"/>
        </w:rPr>
        <w:sectPr w:rsidR="00BA2806" w:rsidRPr="00EB6880" w:rsidSect="00675A60">
          <w:pgSz w:w="16838" w:h="11906" w:orient="landscape"/>
          <w:pgMar w:top="1134" w:right="678" w:bottom="1134" w:left="1418" w:header="708" w:footer="708" w:gutter="0"/>
          <w:cols w:space="720"/>
          <w:docGrid w:linePitch="326"/>
        </w:sectPr>
      </w:pPr>
    </w:p>
    <w:p w:rsidR="00D6093B" w:rsidRPr="00EB6880" w:rsidRDefault="00D6093B" w:rsidP="00D6093B">
      <w:pPr>
        <w:spacing w:before="240"/>
        <w:rPr>
          <w:rFonts w:cs="Times New Roman"/>
          <w:lang w:eastAsia="ru-RU"/>
        </w:rPr>
      </w:pPr>
      <w:r w:rsidRPr="00EB6880">
        <w:rPr>
          <w:rFonts w:cs="Times New Roman"/>
          <w:lang w:eastAsia="ru-RU"/>
        </w:rPr>
        <w:lastRenderedPageBreak/>
        <w:t xml:space="preserve">Существующая система теплоснабжения г. Байкальска имеет ряд особенностей: установленные мощности существующей ТЭЦ обладают высокой степенью избыточности и резервирования вследствие того, что ТЭЦ предназначалась для тепло и электроснабжения Байкальского целлюлозно-бумажного комбината. Возникшая после закрытия комбината избыточность мощностей, в том числе мощностей водоподготовительных установок ТЭЦ придает системе определенную устойчивость - позволяет сгладить и покрывать все факты </w:t>
      </w:r>
    </w:p>
    <w:p w:rsidR="00675A60" w:rsidRPr="00EB6880" w:rsidRDefault="00675A60" w:rsidP="00675A60">
      <w:pPr>
        <w:pStyle w:val="a4"/>
        <w:rPr>
          <w:rFonts w:cs="Times New Roman"/>
          <w:b w:val="0"/>
          <w:i w:val="0"/>
        </w:rPr>
      </w:pPr>
    </w:p>
    <w:p w:rsidR="00675A60" w:rsidRPr="00EB6880" w:rsidRDefault="00675A60" w:rsidP="00675A60">
      <w:pPr>
        <w:pStyle w:val="2"/>
        <w:rPr>
          <w:rFonts w:cs="Times New Roman"/>
        </w:rPr>
      </w:pPr>
      <w:bookmarkStart w:id="226" w:name="_Toc170890618"/>
      <w:bookmarkStart w:id="227" w:name="_Toc228194843"/>
      <w:r w:rsidRPr="00EB6880">
        <w:rPr>
          <w:rFonts w:cs="Times New Roman"/>
        </w:rPr>
        <w:t xml:space="preserve">Часть 11.4. Обоснование метода и </w:t>
      </w:r>
      <w:hyperlink r:id="rId79" w:anchor="bookmark119" w:history="1">
        <w:bookmarkStart w:id="228" w:name="_Toc30081920"/>
        <w:bookmarkStart w:id="229" w:name="_Toc30085155"/>
        <w:bookmarkStart w:id="230" w:name="_Toc32845477"/>
        <w:bookmarkStart w:id="231" w:name="_Toc135649130"/>
        <w:bookmarkStart w:id="232" w:name="_Toc158810588"/>
        <w:r w:rsidRPr="00EB6880">
          <w:rPr>
            <w:rFonts w:cs="Times New Roman"/>
          </w:rPr>
          <w:t>результаты оценки коэффициентов готовности</w:t>
        </w:r>
      </w:hyperlink>
      <w:r w:rsidRPr="00EB6880">
        <w:rPr>
          <w:rFonts w:cs="Times New Roman"/>
        </w:rPr>
        <w:t xml:space="preserve"> </w:t>
      </w:r>
      <w:hyperlink r:id="rId80" w:anchor="bookmark119" w:history="1">
        <w:r w:rsidRPr="00EB6880">
          <w:rPr>
            <w:rFonts w:cs="Times New Roman"/>
          </w:rPr>
          <w:t>теплопроводов к несению тепловой нагрузки</w:t>
        </w:r>
        <w:bookmarkEnd w:id="226"/>
        <w:bookmarkEnd w:id="227"/>
        <w:bookmarkEnd w:id="228"/>
        <w:bookmarkEnd w:id="229"/>
        <w:bookmarkEnd w:id="230"/>
        <w:bookmarkEnd w:id="231"/>
        <w:bookmarkEnd w:id="232"/>
      </w:hyperlink>
    </w:p>
    <w:p w:rsidR="00675A60" w:rsidRPr="00EB6880" w:rsidRDefault="00675A60" w:rsidP="00675A60">
      <w:pPr>
        <w:rPr>
          <w:rFonts w:cs="Times New Roman"/>
          <w:lang w:eastAsia="ru-RU"/>
        </w:rPr>
      </w:pPr>
      <w:r w:rsidRPr="00EB6880">
        <w:rPr>
          <w:rFonts w:cs="Times New Roman"/>
          <w:shd w:val="clear" w:color="auto" w:fill="FFFFFF"/>
        </w:rPr>
        <w:t>Коэффициент готовности - это вероятность способности системы в произвольный момент времени поддерживать в отапливаемых помещениях расчетную внутреннюю температуру.</w:t>
      </w:r>
    </w:p>
    <w:p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xml:space="preserve">При условии реализации мероприятий по внедрении децентрализованной системы теплоснабжения эта вероятность безотказной работы котлов, так как в этом случае тепловые сети в процессе теплоснабжения потребителей не участвуют. </w:t>
      </w:r>
    </w:p>
    <w:p w:rsidR="00675A60" w:rsidRPr="00EB6880" w:rsidRDefault="00675A60" w:rsidP="00675A60">
      <w:pPr>
        <w:pStyle w:val="a4"/>
        <w:spacing w:before="240" w:after="120"/>
        <w:rPr>
          <w:rFonts w:cs="Times New Roman"/>
          <w:b w:val="0"/>
          <w:i w:val="0"/>
          <w:lang w:eastAsia="ru-RU"/>
        </w:rPr>
      </w:pPr>
      <w:r w:rsidRPr="00EB6880">
        <w:rPr>
          <w:rFonts w:cs="Times New Roman"/>
          <w:b w:val="0"/>
          <w:i w:val="0"/>
          <w:lang w:eastAsia="ru-RU"/>
        </w:rPr>
        <w:t xml:space="preserve">Оценка коэффициентов готовности оборудования децентрализованной системы </w:t>
      </w:r>
    </w:p>
    <w:p w:rsidR="00675A60" w:rsidRPr="00EB6880" w:rsidRDefault="00675A60" w:rsidP="00675A60">
      <w:pPr>
        <w:pStyle w:val="a4"/>
        <w:jc w:val="both"/>
        <w:rPr>
          <w:rFonts w:cs="Times New Roman"/>
          <w:lang w:eastAsia="ru-RU"/>
        </w:rPr>
      </w:pPr>
      <w:r w:rsidRPr="00EB6880">
        <w:rPr>
          <w:rFonts w:cs="Times New Roman"/>
          <w:b w:val="0"/>
          <w:i w:val="0"/>
          <w:lang w:eastAsia="ru-RU"/>
        </w:rPr>
        <w:tab/>
        <w:t>При реализации варианта децентрализованной системы с автономными электрокотельными вероятность безотказной работы современных индукционных котлов оценивается равной</w:t>
      </w:r>
      <w:r w:rsidRPr="00EB6880">
        <w:rPr>
          <w:rFonts w:cs="Times New Roman"/>
          <w:lang w:eastAsia="ru-RU"/>
        </w:rPr>
        <w:t>:</w:t>
      </w:r>
    </w:p>
    <w:p w:rsidR="00675A60" w:rsidRPr="00EB6880" w:rsidRDefault="00675A60" w:rsidP="00675A60">
      <w:pPr>
        <w:pStyle w:val="a4"/>
        <w:spacing w:before="100" w:beforeAutospacing="1" w:after="100" w:afterAutospacing="1"/>
        <w:jc w:val="center"/>
        <w:rPr>
          <w:rFonts w:cs="Times New Roman"/>
          <w:b w:val="0"/>
          <w:i w:val="0"/>
          <w:lang w:eastAsia="ru-RU"/>
        </w:rPr>
      </w:pPr>
      <w:r w:rsidRPr="00EB6880">
        <w:rPr>
          <w:rFonts w:eastAsia="Times New Roman" w:cs="Times New Roman"/>
          <w:b w:val="0"/>
          <w:i w:val="0"/>
          <w:szCs w:val="24"/>
          <w:lang w:eastAsia="ru-RU"/>
        </w:rPr>
        <w:t xml:space="preserve">Рит= </w:t>
      </w:r>
      <w:r w:rsidRPr="00EB6880">
        <w:rPr>
          <w:rFonts w:cs="Times New Roman"/>
          <w:b w:val="0"/>
          <w:i w:val="0"/>
          <w:lang w:eastAsia="ru-RU"/>
        </w:rPr>
        <w:t>0,996,</w:t>
      </w:r>
    </w:p>
    <w:p w:rsidR="00675A60" w:rsidRPr="00EB6880" w:rsidRDefault="00675A60" w:rsidP="00675A60">
      <w:pPr>
        <w:ind w:firstLine="0"/>
        <w:rPr>
          <w:rFonts w:eastAsia="Times New Roman" w:cs="Times New Roman"/>
          <w:szCs w:val="24"/>
          <w:lang w:eastAsia="ru-RU"/>
        </w:rPr>
      </w:pPr>
      <w:r w:rsidRPr="00EB6880">
        <w:rPr>
          <w:rFonts w:cs="Times New Roman"/>
          <w:lang w:eastAsia="ru-RU"/>
        </w:rPr>
        <w:t>то есть соответствует нормативным требованиям. С</w:t>
      </w:r>
      <w:r w:rsidRPr="00EB6880">
        <w:rPr>
          <w:rFonts w:eastAsia="Times New Roman" w:cs="Times New Roman"/>
          <w:szCs w:val="24"/>
          <w:lang w:eastAsia="ru-RU"/>
        </w:rPr>
        <w:t>огласно</w:t>
      </w:r>
      <w:r w:rsidRPr="00EB6880">
        <w:rPr>
          <w:rFonts w:cs="Times New Roman"/>
          <w:lang w:eastAsia="ru-RU"/>
        </w:rPr>
        <w:t xml:space="preserve"> </w:t>
      </w:r>
      <w:r w:rsidRPr="00EB6880">
        <w:rPr>
          <w:rFonts w:cs="Times New Roman"/>
        </w:rPr>
        <w:t>СП 124.13330.2012 (</w:t>
      </w:r>
      <w:r w:rsidRPr="00EB6880">
        <w:rPr>
          <w:rFonts w:eastAsia="Times New Roman" w:cs="Times New Roman"/>
          <w:szCs w:val="24"/>
          <w:lang w:eastAsia="ru-RU"/>
        </w:rPr>
        <w:t xml:space="preserve">СНиП 41.02.2003) </w:t>
      </w:r>
      <w:r w:rsidRPr="00EB6880">
        <w:rPr>
          <w:rFonts w:cs="Times New Roman"/>
        </w:rPr>
        <w:t xml:space="preserve">принятая к разработке в проекте схема теплоснабжения должна обеспечивать </w:t>
      </w:r>
      <w:r w:rsidRPr="00EB6880">
        <w:rPr>
          <w:rFonts w:eastAsia="Times New Roman" w:cs="Times New Roman"/>
          <w:szCs w:val="24"/>
          <w:lang w:eastAsia="ru-RU"/>
        </w:rPr>
        <w:t>минимально допустимые показатели вероятности безотказной работы следует принимать для:</w:t>
      </w:r>
    </w:p>
    <w:p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источника теплоты Рит = 0,97;</w:t>
      </w:r>
    </w:p>
    <w:p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тепловых сетей Кс= 0,9;</w:t>
      </w:r>
    </w:p>
    <w:p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xml:space="preserve">- потребителя теплоты </w:t>
      </w:r>
      <w:proofErr w:type="spellStart"/>
      <w:r w:rsidRPr="00EB6880">
        <w:rPr>
          <w:rFonts w:eastAsia="Times New Roman" w:cs="Times New Roman"/>
          <w:szCs w:val="24"/>
          <w:lang w:eastAsia="ru-RU"/>
        </w:rPr>
        <w:t>Рпт</w:t>
      </w:r>
      <w:proofErr w:type="spellEnd"/>
      <w:r w:rsidRPr="00EB6880">
        <w:rPr>
          <w:rFonts w:eastAsia="Times New Roman" w:cs="Times New Roman"/>
          <w:szCs w:val="24"/>
          <w:lang w:eastAsia="ru-RU"/>
        </w:rPr>
        <w:t>= 0,99.</w:t>
      </w:r>
    </w:p>
    <w:p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xml:space="preserve">- системы СЦТ в целом </w:t>
      </w:r>
      <w:proofErr w:type="spellStart"/>
      <w:r w:rsidRPr="00EB6880">
        <w:rPr>
          <w:rFonts w:eastAsia="Times New Roman" w:cs="Times New Roman"/>
          <w:szCs w:val="24"/>
          <w:lang w:eastAsia="ru-RU"/>
        </w:rPr>
        <w:t>Рсцт</w:t>
      </w:r>
      <w:proofErr w:type="spellEnd"/>
      <w:r w:rsidRPr="00EB6880">
        <w:rPr>
          <w:rFonts w:eastAsia="Times New Roman" w:cs="Times New Roman"/>
          <w:szCs w:val="24"/>
          <w:lang w:eastAsia="ru-RU"/>
        </w:rPr>
        <w:t xml:space="preserve"> = 0,9</w:t>
      </w:r>
      <w:r w:rsidRPr="00EB6880">
        <w:rPr>
          <w:rFonts w:eastAsia="Times New Roman" w:cs="Times New Roman"/>
          <w:szCs w:val="24"/>
          <w:lang w:eastAsia="ru-RU"/>
        </w:rPr>
        <w:sym w:font="Symbol" w:char="F0D7"/>
      </w:r>
      <w:r w:rsidRPr="00EB6880">
        <w:rPr>
          <w:rFonts w:eastAsia="Times New Roman" w:cs="Times New Roman"/>
          <w:szCs w:val="24"/>
          <w:lang w:eastAsia="ru-RU"/>
        </w:rPr>
        <w:t>0,97</w:t>
      </w:r>
      <w:r w:rsidRPr="00EB6880">
        <w:rPr>
          <w:rFonts w:eastAsia="Times New Roman" w:cs="Times New Roman"/>
          <w:szCs w:val="24"/>
          <w:lang w:eastAsia="ru-RU"/>
        </w:rPr>
        <w:sym w:font="Symbol" w:char="F0D7"/>
      </w:r>
      <w:r w:rsidRPr="00EB6880">
        <w:rPr>
          <w:rFonts w:eastAsia="Times New Roman" w:cs="Times New Roman"/>
          <w:szCs w:val="24"/>
          <w:lang w:eastAsia="ru-RU"/>
        </w:rPr>
        <w:t>0,99 = 0,86</w:t>
      </w:r>
    </w:p>
    <w:p w:rsidR="00675A60" w:rsidRPr="00EB6880" w:rsidRDefault="00675A60" w:rsidP="00675A60">
      <w:pPr>
        <w:pStyle w:val="2"/>
        <w:rPr>
          <w:rFonts w:cs="Times New Roman"/>
        </w:rPr>
      </w:pPr>
      <w:bookmarkStart w:id="233" w:name="_Toc170890619"/>
      <w:bookmarkStart w:id="234" w:name="_Toc228194844"/>
      <w:bookmarkStart w:id="235" w:name="_Toc135649132"/>
      <w:bookmarkStart w:id="236" w:name="_Toc53927730"/>
      <w:bookmarkStart w:id="237" w:name="_Toc158810590"/>
      <w:bookmarkStart w:id="238" w:name="_Toc170890620"/>
      <w:r w:rsidRPr="00EB6880">
        <w:rPr>
          <w:rFonts w:cs="Times New Roman"/>
        </w:rPr>
        <w:t xml:space="preserve">Часть 11.5. </w:t>
      </w:r>
      <w:hyperlink r:id="rId81" w:anchor="bookmark124" w:history="1">
        <w:bookmarkStart w:id="239" w:name="_Toc30085160"/>
        <w:bookmarkStart w:id="240" w:name="_Toc32845482"/>
        <w:bookmarkStart w:id="241" w:name="_Toc135649131"/>
        <w:bookmarkStart w:id="242" w:name="_Toc158810589"/>
        <w:r w:rsidRPr="00EB6880">
          <w:rPr>
            <w:rFonts w:cs="Times New Roman"/>
          </w:rPr>
          <w:t xml:space="preserve">Результаты оценки </w:t>
        </w:r>
        <w:proofErr w:type="spellStart"/>
        <w:r w:rsidRPr="00EB6880">
          <w:rPr>
            <w:rFonts w:cs="Times New Roman"/>
          </w:rPr>
          <w:t>недоотпуска</w:t>
        </w:r>
        <w:proofErr w:type="spellEnd"/>
        <w:r w:rsidRPr="00EB6880">
          <w:rPr>
            <w:rFonts w:cs="Times New Roman"/>
          </w:rPr>
          <w:t xml:space="preserve"> тепловой энергии по причине</w:t>
        </w:r>
      </w:hyperlink>
      <w:r w:rsidRPr="00EB6880">
        <w:rPr>
          <w:rFonts w:cs="Times New Roman"/>
        </w:rPr>
        <w:t xml:space="preserve"> </w:t>
      </w:r>
      <w:hyperlink r:id="rId82" w:anchor="bookmark124" w:history="1">
        <w:r w:rsidRPr="00EB6880">
          <w:rPr>
            <w:rFonts w:cs="Times New Roman"/>
          </w:rPr>
          <w:t>отказов (аварийных ситуаций) и простоев тепловых сетей и</w:t>
        </w:r>
      </w:hyperlink>
      <w:r w:rsidRPr="00EB6880">
        <w:rPr>
          <w:rFonts w:cs="Times New Roman"/>
        </w:rPr>
        <w:t xml:space="preserve"> </w:t>
      </w:r>
      <w:hyperlink r:id="rId83" w:anchor="bookmark124" w:history="1">
        <w:r w:rsidRPr="00EB6880">
          <w:rPr>
            <w:rFonts w:cs="Times New Roman"/>
          </w:rPr>
          <w:t>источников тепловой энергии</w:t>
        </w:r>
        <w:bookmarkEnd w:id="233"/>
        <w:bookmarkEnd w:id="234"/>
        <w:bookmarkEnd w:id="239"/>
        <w:bookmarkEnd w:id="240"/>
        <w:bookmarkEnd w:id="241"/>
        <w:bookmarkEnd w:id="242"/>
      </w:hyperlink>
    </w:p>
    <w:p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xml:space="preserve">При условии реализации мероприятий по внедрении децентрализованной системы теплоснабжения эта вероятность </w:t>
      </w:r>
      <w:proofErr w:type="spellStart"/>
      <w:r w:rsidRPr="00EB6880">
        <w:rPr>
          <w:rFonts w:eastAsia="Times New Roman" w:cs="Times New Roman"/>
          <w:szCs w:val="24"/>
          <w:lang w:eastAsia="ru-RU"/>
        </w:rPr>
        <w:t>недоотпуска</w:t>
      </w:r>
      <w:proofErr w:type="spellEnd"/>
      <w:r w:rsidRPr="00EB6880">
        <w:rPr>
          <w:rFonts w:eastAsia="Times New Roman" w:cs="Times New Roman"/>
          <w:szCs w:val="24"/>
          <w:lang w:eastAsia="ru-RU"/>
        </w:rPr>
        <w:t xml:space="preserve"> тепловой энергии по причине отказов и простоев тепловых сетей нулевая, так как в этом случае тепловые сети в процессе теплоснабжения потребителей не участвуют. </w:t>
      </w:r>
    </w:p>
    <w:p w:rsidR="00675A60" w:rsidRPr="00EB6880" w:rsidRDefault="00675A60" w:rsidP="00675A60">
      <w:pPr>
        <w:rPr>
          <w:rFonts w:cs="Times New Roman"/>
          <w:lang w:eastAsia="ru-RU"/>
        </w:rPr>
      </w:pPr>
      <w:r w:rsidRPr="00EB6880">
        <w:rPr>
          <w:rFonts w:cs="Times New Roman"/>
          <w:lang w:eastAsia="ru-RU"/>
        </w:rPr>
        <w:t>Вероятность безотказной работы современных индукционных котлов оценивается равной</w:t>
      </w:r>
    </w:p>
    <w:p w:rsidR="00675A60" w:rsidRPr="00EB6880" w:rsidRDefault="00675A60" w:rsidP="00675A60">
      <w:pPr>
        <w:pStyle w:val="a4"/>
        <w:spacing w:before="100" w:beforeAutospacing="1" w:after="100" w:afterAutospacing="1"/>
        <w:jc w:val="center"/>
        <w:rPr>
          <w:rFonts w:cs="Times New Roman"/>
          <w:lang w:eastAsia="ru-RU"/>
        </w:rPr>
      </w:pPr>
      <w:r w:rsidRPr="00EB6880">
        <w:rPr>
          <w:rFonts w:eastAsia="Times New Roman" w:cs="Times New Roman"/>
          <w:szCs w:val="24"/>
          <w:lang w:eastAsia="ru-RU"/>
        </w:rPr>
        <w:t xml:space="preserve">Рит= </w:t>
      </w:r>
      <w:r w:rsidRPr="00EB6880">
        <w:rPr>
          <w:rFonts w:cs="Times New Roman"/>
          <w:lang w:eastAsia="ru-RU"/>
        </w:rPr>
        <w:t>0,996.</w:t>
      </w:r>
    </w:p>
    <w:p w:rsidR="00675A60" w:rsidRPr="00EB6880" w:rsidRDefault="00675A60" w:rsidP="00675A60">
      <w:pPr>
        <w:rPr>
          <w:rFonts w:eastAsia="Times New Roman" w:cs="Times New Roman"/>
          <w:szCs w:val="24"/>
          <w:lang w:eastAsia="ru-RU"/>
        </w:rPr>
      </w:pPr>
      <w:r w:rsidRPr="00EB6880">
        <w:rPr>
          <w:rFonts w:eastAsia="Times New Roman" w:cs="Times New Roman"/>
          <w:szCs w:val="24"/>
          <w:lang w:eastAsia="ru-RU"/>
        </w:rPr>
        <w:t xml:space="preserve">Время восстановления работоспособности котельной в случае выхода из строя одного из котлов определяется временем замены неисправного котла на резервный в условиях Байкальска составит не более 5 часов. Таким образом, максимальную величину </w:t>
      </w:r>
      <w:proofErr w:type="spellStart"/>
      <w:r w:rsidRPr="00EB6880">
        <w:rPr>
          <w:rFonts w:eastAsia="Times New Roman" w:cs="Times New Roman"/>
          <w:szCs w:val="24"/>
          <w:lang w:eastAsia="ru-RU"/>
        </w:rPr>
        <w:t>недоотпуска</w:t>
      </w:r>
      <w:proofErr w:type="spellEnd"/>
      <w:r w:rsidRPr="00EB6880">
        <w:rPr>
          <w:rFonts w:eastAsia="Times New Roman" w:cs="Times New Roman"/>
          <w:szCs w:val="24"/>
          <w:lang w:eastAsia="ru-RU"/>
        </w:rPr>
        <w:t xml:space="preserve"> </w:t>
      </w:r>
      <w:r w:rsidRPr="00EB6880">
        <w:rPr>
          <w:rFonts w:eastAsia="Times New Roman" w:cs="Times New Roman"/>
          <w:szCs w:val="24"/>
          <w:lang w:eastAsia="ru-RU"/>
        </w:rPr>
        <w:lastRenderedPageBreak/>
        <w:t xml:space="preserve">тепловой энергии в случае выхода из строя котла можно оценить в 500 кВт*ч для условий самой холодной пятидневки. </w:t>
      </w:r>
    </w:p>
    <w:p w:rsidR="00675A60" w:rsidRPr="00EB6880" w:rsidRDefault="00675A60" w:rsidP="00675A60">
      <w:pPr>
        <w:rPr>
          <w:rFonts w:cs="Times New Roman"/>
          <w:lang w:eastAsia="ru-RU"/>
        </w:rPr>
      </w:pPr>
      <w:r w:rsidRPr="00EB6880">
        <w:rPr>
          <w:rFonts w:cs="Times New Roman"/>
          <w:lang w:eastAsia="ru-RU"/>
        </w:rPr>
        <w:t xml:space="preserve">Вероятность безотказной работы современных электронагревателей также оценивается не ниже </w:t>
      </w:r>
    </w:p>
    <w:p w:rsidR="00675A60" w:rsidRPr="00EB6880" w:rsidRDefault="00675A60" w:rsidP="00675A60">
      <w:pPr>
        <w:pStyle w:val="a4"/>
        <w:spacing w:before="100" w:beforeAutospacing="1" w:after="100" w:afterAutospacing="1"/>
        <w:jc w:val="center"/>
        <w:rPr>
          <w:rFonts w:cs="Times New Roman"/>
          <w:lang w:eastAsia="ru-RU"/>
        </w:rPr>
      </w:pPr>
      <w:r w:rsidRPr="00EB6880">
        <w:rPr>
          <w:rFonts w:eastAsia="Times New Roman" w:cs="Times New Roman"/>
          <w:szCs w:val="24"/>
          <w:lang w:eastAsia="ru-RU"/>
        </w:rPr>
        <w:t xml:space="preserve">Рит= </w:t>
      </w:r>
      <w:r w:rsidRPr="00EB6880">
        <w:rPr>
          <w:rFonts w:cs="Times New Roman"/>
          <w:lang w:eastAsia="ru-RU"/>
        </w:rPr>
        <w:t>0,996.</w:t>
      </w:r>
    </w:p>
    <w:p w:rsidR="00675A60" w:rsidRPr="00EB6880" w:rsidRDefault="00675A60" w:rsidP="00675A60">
      <w:pPr>
        <w:rPr>
          <w:rFonts w:eastAsia="Times New Roman" w:cs="Times New Roman"/>
          <w:szCs w:val="24"/>
          <w:lang w:eastAsia="ru-RU"/>
        </w:rPr>
      </w:pPr>
      <w:r w:rsidRPr="00EB6880">
        <w:rPr>
          <w:rFonts w:eastAsia="Times New Roman" w:cs="Times New Roman"/>
          <w:szCs w:val="24"/>
          <w:lang w:eastAsia="ru-RU"/>
        </w:rPr>
        <w:t xml:space="preserve">Время восстановления работоспособности системы отопления помещения с индивидуальными электронагревателями в случае выхода из строя одного из них определяется временем замены неисправного прибора на резервный в условиях Байкальска составит не более 2 часов. Таким образом, максимальную величину </w:t>
      </w:r>
      <w:proofErr w:type="spellStart"/>
      <w:r w:rsidRPr="00EB6880">
        <w:rPr>
          <w:rFonts w:eastAsia="Times New Roman" w:cs="Times New Roman"/>
          <w:szCs w:val="24"/>
          <w:lang w:eastAsia="ru-RU"/>
        </w:rPr>
        <w:t>недоотпуска</w:t>
      </w:r>
      <w:proofErr w:type="spellEnd"/>
      <w:r w:rsidRPr="00EB6880">
        <w:rPr>
          <w:rFonts w:eastAsia="Times New Roman" w:cs="Times New Roman"/>
          <w:szCs w:val="24"/>
          <w:lang w:eastAsia="ru-RU"/>
        </w:rPr>
        <w:t xml:space="preserve"> тепловой энергии в случае выхода из строя котла можно оценить в 2-3 кВт*ч для условий самой холодной пятидневки. </w:t>
      </w:r>
    </w:p>
    <w:p w:rsidR="00675A60" w:rsidRPr="00EB6880" w:rsidRDefault="00675A60" w:rsidP="00675A60">
      <w:pPr>
        <w:spacing w:before="240"/>
        <w:rPr>
          <w:rFonts w:cs="Times New Roman"/>
          <w:lang w:eastAsia="ru-RU"/>
        </w:rPr>
      </w:pPr>
      <w:r w:rsidRPr="00EB6880">
        <w:rPr>
          <w:rFonts w:cs="Times New Roman"/>
          <w:lang w:eastAsia="ru-RU"/>
        </w:rPr>
        <w:t>неисправностей тепловых сетей, приводящих к многократному сверхнормативному перерасходу теплоносителя и сверхнормативным потерям тепловой энергии через теплоизоляцию.</w:t>
      </w:r>
    </w:p>
    <w:p w:rsidR="00675A60" w:rsidRPr="00EB6880" w:rsidRDefault="00675A60" w:rsidP="00675A60">
      <w:pPr>
        <w:rPr>
          <w:rFonts w:cs="Times New Roman"/>
          <w:lang w:eastAsia="ru-RU"/>
        </w:rPr>
      </w:pPr>
      <w:r w:rsidRPr="00EB6880">
        <w:rPr>
          <w:rFonts w:cs="Times New Roman"/>
          <w:lang w:eastAsia="ru-RU"/>
        </w:rPr>
        <w:t xml:space="preserve">Многолетняя принадлежность тепловых сетей в частной собственности лишала администрацию города каких-либо возможностей повлиять на управление тепловыми сетями, с одной стороны, и возможности финансировать ремонтные работы на сетях. Эти особенности условий функционирования тепловых сетей г. Байкальска привели к тому, что многие неисправности (течи, свищи, нарушение герметичности уплотнений в арматуре, нарушения гидравлических режимов и, вызванные этими нарушениями сливы) носят перманентный характер, существуют годами. Поэтому указанные в табл. 11.2.2. значения среднего времени восстановления относятся только к тем нарушениям, которые, хоть плохо, но устранялись. </w:t>
      </w:r>
    </w:p>
    <w:p w:rsidR="00BA2806" w:rsidRPr="00EB6880" w:rsidRDefault="00BA2806" w:rsidP="00E407ED">
      <w:pPr>
        <w:pStyle w:val="2"/>
        <w:rPr>
          <w:rFonts w:cs="Times New Roman"/>
        </w:rPr>
      </w:pPr>
      <w:bookmarkStart w:id="243" w:name="_Toc228194845"/>
      <w:r w:rsidRPr="00EB6880">
        <w:rPr>
          <w:rFonts w:eastAsiaTheme="minorHAnsi" w:cs="Times New Roman"/>
        </w:rPr>
        <w:t xml:space="preserve">Часть 11.6. </w:t>
      </w:r>
      <w:r w:rsidRPr="00EB6880">
        <w:rPr>
          <w:rFonts w:cs="Times New Roman"/>
        </w:rPr>
        <w:t>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235"/>
      <w:bookmarkEnd w:id="236"/>
      <w:bookmarkEnd w:id="237"/>
      <w:bookmarkEnd w:id="238"/>
      <w:bookmarkEnd w:id="243"/>
    </w:p>
    <w:p w:rsidR="00BA2806" w:rsidRPr="00EB6880" w:rsidRDefault="00395FED" w:rsidP="00467EE6">
      <w:pPr>
        <w:rPr>
          <w:rFonts w:cs="Times New Roman"/>
          <w:lang w:eastAsia="ru-RU"/>
        </w:rPr>
      </w:pPr>
      <w:r w:rsidRPr="00EB6880">
        <w:rPr>
          <w:rFonts w:cs="Times New Roman"/>
          <w:lang w:eastAsia="ru-RU"/>
        </w:rPr>
        <w:t xml:space="preserve">На существующем теплоисточнике выполнены </w:t>
      </w:r>
      <w:r w:rsidR="00BA2806" w:rsidRPr="00EB6880">
        <w:rPr>
          <w:rFonts w:cs="Times New Roman"/>
          <w:lang w:eastAsia="ru-RU"/>
        </w:rPr>
        <w:t>рациональны</w:t>
      </w:r>
      <w:r w:rsidRPr="00EB6880">
        <w:rPr>
          <w:rFonts w:cs="Times New Roman"/>
          <w:lang w:eastAsia="ru-RU"/>
        </w:rPr>
        <w:t>е</w:t>
      </w:r>
      <w:r w:rsidR="00BA2806" w:rsidRPr="00EB6880">
        <w:rPr>
          <w:rFonts w:cs="Times New Roman"/>
          <w:lang w:eastAsia="ru-RU"/>
        </w:rPr>
        <w:t xml:space="preserve"> тепловы</w:t>
      </w:r>
      <w:r w:rsidRPr="00EB6880">
        <w:rPr>
          <w:rFonts w:cs="Times New Roman"/>
          <w:lang w:eastAsia="ru-RU"/>
        </w:rPr>
        <w:t>е</w:t>
      </w:r>
      <w:r w:rsidR="00BA2806" w:rsidRPr="00EB6880">
        <w:rPr>
          <w:rFonts w:cs="Times New Roman"/>
          <w:lang w:eastAsia="ru-RU"/>
        </w:rPr>
        <w:t xml:space="preserve"> схем</w:t>
      </w:r>
      <w:r w:rsidRPr="00EB6880">
        <w:rPr>
          <w:rFonts w:cs="Times New Roman"/>
          <w:lang w:eastAsia="ru-RU"/>
        </w:rPr>
        <w:t>ы</w:t>
      </w:r>
      <w:r w:rsidR="00BA2806" w:rsidRPr="00EB6880">
        <w:rPr>
          <w:rFonts w:cs="Times New Roman"/>
          <w:lang w:eastAsia="ru-RU"/>
        </w:rPr>
        <w:t xml:space="preserve">, с дублированными связями, обеспечивающих готовность энергетического </w:t>
      </w:r>
      <w:r w:rsidRPr="00EB6880">
        <w:rPr>
          <w:rFonts w:cs="Times New Roman"/>
          <w:lang w:eastAsia="ru-RU"/>
        </w:rPr>
        <w:t>оборудования источников теплоты</w:t>
      </w:r>
      <w:r w:rsidR="00BA2806" w:rsidRPr="00EB6880">
        <w:rPr>
          <w:rFonts w:cs="Times New Roman"/>
          <w:lang w:eastAsia="ru-RU"/>
        </w:rPr>
        <w:t xml:space="preserve">. При этом топливо-, электро-и водоснабжение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w:t>
      </w:r>
    </w:p>
    <w:p w:rsidR="00467EE6" w:rsidRDefault="00467EE6" w:rsidP="003C6420">
      <w:r w:rsidRPr="00EB6880">
        <w:t>На новых электрокотельных предпол</w:t>
      </w:r>
      <w:r w:rsidR="000F3C11" w:rsidRPr="00EB6880">
        <w:t>а</w:t>
      </w:r>
      <w:r w:rsidRPr="00EB6880">
        <w:t>г</w:t>
      </w:r>
      <w:r w:rsidR="000F3C11" w:rsidRPr="00EB6880">
        <w:t>а</w:t>
      </w:r>
      <w:r w:rsidRPr="00EB6880">
        <w:t>ется установка котлов с единичной мощностью 1-2 М</w:t>
      </w:r>
      <w:r w:rsidR="000F3C11" w:rsidRPr="00EB6880">
        <w:t>В</w:t>
      </w:r>
      <w:r w:rsidRPr="00EB6880">
        <w:t>т</w:t>
      </w:r>
      <w:r w:rsidR="000F3C11" w:rsidRPr="00EB6880">
        <w:t xml:space="preserve">. Таким образом, на каждой котельной будет установлено порядка 15 котлов с продольными и поперечными связями, что обеспечит высокую степень дублирования и резервирования. </w:t>
      </w:r>
    </w:p>
    <w:p w:rsidR="003C6420" w:rsidRPr="003C6420" w:rsidRDefault="003C6420" w:rsidP="003C6420">
      <w:r>
        <w:t>В тепловых сетях предусмотрен</w:t>
      </w:r>
      <w:r w:rsidR="00EE6D19">
        <w:t xml:space="preserve">о резервирования магистральных участков с устройством перемычек с запорной арматурой. </w:t>
      </w:r>
    </w:p>
    <w:p w:rsidR="00BA2806" w:rsidRPr="00EB6880" w:rsidRDefault="00BA2806" w:rsidP="00E407ED">
      <w:pPr>
        <w:pStyle w:val="2"/>
        <w:rPr>
          <w:rFonts w:cs="Times New Roman"/>
        </w:rPr>
      </w:pPr>
      <w:bookmarkStart w:id="244" w:name="_Toc135649133"/>
      <w:bookmarkStart w:id="245" w:name="_Toc53927731"/>
      <w:bookmarkStart w:id="246" w:name="_Toc158810591"/>
      <w:bookmarkStart w:id="247" w:name="_Toc170890621"/>
      <w:bookmarkStart w:id="248" w:name="_Toc228194846"/>
      <w:r w:rsidRPr="00EB6880">
        <w:rPr>
          <w:rFonts w:cs="Times New Roman"/>
        </w:rPr>
        <w:t>Часть 11.7. Установка резервного оборудования</w:t>
      </w:r>
      <w:bookmarkEnd w:id="244"/>
      <w:bookmarkEnd w:id="245"/>
      <w:bookmarkEnd w:id="246"/>
      <w:bookmarkEnd w:id="247"/>
      <w:bookmarkEnd w:id="248"/>
    </w:p>
    <w:p w:rsidR="000F3C11" w:rsidRPr="00EB6880" w:rsidRDefault="000F3C11" w:rsidP="000F3C11">
      <w:pPr>
        <w:rPr>
          <w:rFonts w:cs="Times New Roman"/>
        </w:rPr>
      </w:pPr>
      <w:r w:rsidRPr="00EB6880">
        <w:rPr>
          <w:rFonts w:cs="Times New Roman"/>
        </w:rPr>
        <w:t xml:space="preserve">На новых электрокотельных предполагается установка котлов с единичной мощностью 1-2 МВт. Таким образом, на каждой котельной будет установлено порядка 15 котлов с продольными и поперечными связями, что обеспечит высокую степень дублирования и резервирования. </w:t>
      </w:r>
    </w:p>
    <w:p w:rsidR="00BA2806" w:rsidRPr="00EB6880" w:rsidRDefault="00BA2806" w:rsidP="00B512C3">
      <w:pPr>
        <w:pStyle w:val="2"/>
        <w:rPr>
          <w:rFonts w:cs="Times New Roman"/>
        </w:rPr>
      </w:pPr>
      <w:bookmarkStart w:id="249" w:name="_Toc135649134"/>
      <w:bookmarkStart w:id="250" w:name="_Toc53927732"/>
      <w:bookmarkStart w:id="251" w:name="_Toc158810592"/>
      <w:bookmarkStart w:id="252" w:name="_Toc170890622"/>
      <w:bookmarkStart w:id="253" w:name="_Toc228194847"/>
      <w:r w:rsidRPr="00EB6880">
        <w:rPr>
          <w:rFonts w:cs="Times New Roman"/>
        </w:rPr>
        <w:lastRenderedPageBreak/>
        <w:t xml:space="preserve">Часть </w:t>
      </w:r>
      <w:r w:rsidR="006D7099" w:rsidRPr="00EB6880">
        <w:rPr>
          <w:rFonts w:cs="Times New Roman"/>
        </w:rPr>
        <w:t>11.</w:t>
      </w:r>
      <w:r w:rsidRPr="00EB6880">
        <w:rPr>
          <w:rFonts w:cs="Times New Roman"/>
        </w:rPr>
        <w:t>8. Организация совместной работы нескольких источников тепловой энергии на единую тепловую сеть</w:t>
      </w:r>
      <w:bookmarkEnd w:id="249"/>
      <w:bookmarkEnd w:id="250"/>
      <w:bookmarkEnd w:id="251"/>
      <w:bookmarkEnd w:id="252"/>
      <w:bookmarkEnd w:id="253"/>
    </w:p>
    <w:p w:rsidR="00BA2806" w:rsidRPr="00EB6880" w:rsidRDefault="000F3C11" w:rsidP="00BA2806">
      <w:pPr>
        <w:keepNext/>
        <w:spacing w:line="256" w:lineRule="auto"/>
        <w:ind w:firstLine="567"/>
        <w:rPr>
          <w:rFonts w:eastAsia="Calibri" w:cs="Times New Roman"/>
        </w:rPr>
      </w:pPr>
      <w:r w:rsidRPr="00EB6880">
        <w:rPr>
          <w:rFonts w:eastAsia="Calibri" w:cs="Times New Roman"/>
          <w:szCs w:val="24"/>
          <w:lang w:eastAsia="ru-RU"/>
        </w:rPr>
        <w:t xml:space="preserve">Каждая </w:t>
      </w:r>
      <w:r w:rsidR="00A068FD">
        <w:rPr>
          <w:rFonts w:eastAsia="Calibri" w:cs="Times New Roman"/>
          <w:szCs w:val="24"/>
          <w:lang w:eastAsia="ru-RU"/>
        </w:rPr>
        <w:t xml:space="preserve">из 2-х </w:t>
      </w:r>
      <w:r w:rsidRPr="00EB6880">
        <w:rPr>
          <w:rFonts w:eastAsia="Calibri" w:cs="Times New Roman"/>
          <w:szCs w:val="24"/>
          <w:lang w:eastAsia="ru-RU"/>
        </w:rPr>
        <w:t>групп электрокотельных первоначально будет состоять из двух</w:t>
      </w:r>
      <w:r w:rsidR="00A068FD">
        <w:rPr>
          <w:rFonts w:eastAsia="Calibri" w:cs="Times New Roman"/>
          <w:szCs w:val="24"/>
          <w:lang w:eastAsia="ru-RU"/>
        </w:rPr>
        <w:t>, с 2034 – 3-х</w:t>
      </w:r>
      <w:r w:rsidRPr="00EB6880">
        <w:rPr>
          <w:rFonts w:eastAsia="Calibri" w:cs="Times New Roman"/>
          <w:szCs w:val="24"/>
          <w:lang w:eastAsia="ru-RU"/>
        </w:rPr>
        <w:t xml:space="preserve"> котельных, </w:t>
      </w:r>
      <w:r w:rsidR="00A068FD">
        <w:rPr>
          <w:rFonts w:eastAsia="Calibri" w:cs="Times New Roman"/>
          <w:szCs w:val="24"/>
          <w:lang w:eastAsia="ru-RU"/>
        </w:rPr>
        <w:t xml:space="preserve">совместно </w:t>
      </w:r>
      <w:r w:rsidRPr="00EB6880">
        <w:rPr>
          <w:rFonts w:eastAsia="Calibri" w:cs="Times New Roman"/>
          <w:szCs w:val="24"/>
          <w:lang w:eastAsia="ru-RU"/>
        </w:rPr>
        <w:t>работающих на одну сеть</w:t>
      </w:r>
      <w:r w:rsidR="00BA2806" w:rsidRPr="00EB6880">
        <w:rPr>
          <w:rFonts w:eastAsia="Calibri" w:cs="Times New Roman"/>
        </w:rPr>
        <w:t>.</w:t>
      </w:r>
    </w:p>
    <w:p w:rsidR="00BA2806" w:rsidRPr="00EB6880" w:rsidRDefault="00BA2806" w:rsidP="00E407ED">
      <w:pPr>
        <w:pStyle w:val="2"/>
        <w:rPr>
          <w:rFonts w:cs="Times New Roman"/>
        </w:rPr>
      </w:pPr>
      <w:bookmarkStart w:id="254" w:name="_Toc53927733"/>
      <w:bookmarkStart w:id="255" w:name="_Toc135649135"/>
      <w:bookmarkStart w:id="256" w:name="_Toc158810593"/>
      <w:bookmarkStart w:id="257" w:name="_Toc170890623"/>
      <w:bookmarkStart w:id="258" w:name="_Toc228194848"/>
      <w:r w:rsidRPr="00EB6880">
        <w:rPr>
          <w:rFonts w:cs="Times New Roman"/>
        </w:rPr>
        <w:t xml:space="preserve">Часть </w:t>
      </w:r>
      <w:r w:rsidR="006D7099" w:rsidRPr="00EB6880">
        <w:rPr>
          <w:rFonts w:cs="Times New Roman"/>
        </w:rPr>
        <w:t>11.</w:t>
      </w:r>
      <w:r w:rsidRPr="00EB6880">
        <w:rPr>
          <w:rFonts w:cs="Times New Roman"/>
        </w:rPr>
        <w:t xml:space="preserve">9. Резервирование тепловых сетей смежных районов </w:t>
      </w:r>
      <w:bookmarkEnd w:id="254"/>
      <w:r w:rsidRPr="00EB6880">
        <w:rPr>
          <w:rFonts w:cs="Times New Roman"/>
        </w:rPr>
        <w:t>поселения, городского округа, города федерального значения</w:t>
      </w:r>
      <w:bookmarkEnd w:id="255"/>
      <w:bookmarkEnd w:id="256"/>
      <w:bookmarkEnd w:id="257"/>
      <w:bookmarkEnd w:id="258"/>
    </w:p>
    <w:p w:rsidR="00BA2806" w:rsidRPr="00EB6880" w:rsidRDefault="00BA2806" w:rsidP="00BA2806">
      <w:pPr>
        <w:ind w:firstLine="567"/>
        <w:rPr>
          <w:rFonts w:eastAsia="Times New Roman" w:cs="Times New Roman"/>
          <w:szCs w:val="24"/>
          <w:lang w:eastAsia="ru-RU"/>
        </w:rPr>
      </w:pPr>
      <w:r w:rsidRPr="00EB6880">
        <w:rPr>
          <w:rFonts w:eastAsia="Calibri" w:cs="Times New Roman"/>
          <w:szCs w:val="24"/>
          <w:lang w:eastAsia="ru-RU"/>
        </w:rPr>
        <w:t>Резервирование тепловых сетей со смежными муниципальными образованиями не предусматривается.</w:t>
      </w:r>
    </w:p>
    <w:p w:rsidR="00BA2806" w:rsidRPr="00EB6880" w:rsidRDefault="00BA2806" w:rsidP="00E407ED">
      <w:pPr>
        <w:pStyle w:val="2"/>
        <w:rPr>
          <w:rFonts w:cs="Times New Roman"/>
        </w:rPr>
      </w:pPr>
      <w:bookmarkStart w:id="259" w:name="_Toc135649136"/>
      <w:bookmarkStart w:id="260" w:name="_Toc53927734"/>
      <w:bookmarkStart w:id="261" w:name="_Toc158810594"/>
      <w:bookmarkStart w:id="262" w:name="_Toc170890624"/>
      <w:bookmarkStart w:id="263" w:name="_Toc228194849"/>
      <w:r w:rsidRPr="00EB6880">
        <w:rPr>
          <w:rFonts w:cs="Times New Roman"/>
        </w:rPr>
        <w:t xml:space="preserve">Часть </w:t>
      </w:r>
      <w:r w:rsidR="006D7099" w:rsidRPr="00EB6880">
        <w:rPr>
          <w:rFonts w:cs="Times New Roman"/>
        </w:rPr>
        <w:t>11.</w:t>
      </w:r>
      <w:r w:rsidRPr="00EB6880">
        <w:rPr>
          <w:rFonts w:cs="Times New Roman"/>
        </w:rPr>
        <w:t>10. Устройство резервных насосных станций</w:t>
      </w:r>
      <w:bookmarkEnd w:id="259"/>
      <w:bookmarkEnd w:id="260"/>
      <w:bookmarkEnd w:id="261"/>
      <w:bookmarkEnd w:id="262"/>
      <w:bookmarkEnd w:id="263"/>
    </w:p>
    <w:p w:rsidR="00BA2806" w:rsidRPr="00EB6880" w:rsidRDefault="00BA2806" w:rsidP="00BA2806">
      <w:pPr>
        <w:ind w:firstLine="567"/>
        <w:rPr>
          <w:rFonts w:eastAsia="Times New Roman" w:cs="Times New Roman"/>
          <w:szCs w:val="24"/>
          <w:lang w:eastAsia="ru-RU"/>
        </w:rPr>
      </w:pPr>
      <w:r w:rsidRPr="00EB6880">
        <w:rPr>
          <w:rFonts w:eastAsia="Calibri" w:cs="Times New Roman"/>
          <w:szCs w:val="24"/>
          <w:lang w:eastAsia="ru-RU"/>
        </w:rPr>
        <w:t xml:space="preserve">Устройство резервных насосных станций не </w:t>
      </w:r>
      <w:proofErr w:type="gramStart"/>
      <w:r w:rsidRPr="00EB6880">
        <w:rPr>
          <w:rFonts w:eastAsia="Calibri" w:cs="Times New Roman"/>
          <w:szCs w:val="24"/>
          <w:lang w:eastAsia="ru-RU"/>
        </w:rPr>
        <w:t>предусматривается.</w:t>
      </w:r>
      <w:r w:rsidRPr="00EB6880">
        <w:rPr>
          <w:rFonts w:eastAsia="Times New Roman" w:cs="Times New Roman"/>
          <w:szCs w:val="24"/>
          <w:lang w:eastAsia="ru-RU"/>
        </w:rPr>
        <w:t>.</w:t>
      </w:r>
      <w:proofErr w:type="gramEnd"/>
    </w:p>
    <w:p w:rsidR="00BA2806" w:rsidRPr="00EB6880" w:rsidRDefault="00BA2806" w:rsidP="00E407ED">
      <w:pPr>
        <w:pStyle w:val="2"/>
        <w:rPr>
          <w:rFonts w:cs="Times New Roman"/>
        </w:rPr>
      </w:pPr>
      <w:bookmarkStart w:id="264" w:name="_Toc135649137"/>
      <w:bookmarkStart w:id="265" w:name="_Toc53927735"/>
      <w:bookmarkStart w:id="266" w:name="_Toc158810595"/>
      <w:bookmarkStart w:id="267" w:name="_Toc170890625"/>
      <w:bookmarkStart w:id="268" w:name="_Toc228194850"/>
      <w:r w:rsidRPr="00EB6880">
        <w:rPr>
          <w:rFonts w:cs="Times New Roman"/>
        </w:rPr>
        <w:t xml:space="preserve">Часть </w:t>
      </w:r>
      <w:r w:rsidR="006D7099" w:rsidRPr="00EB6880">
        <w:rPr>
          <w:rFonts w:cs="Times New Roman"/>
        </w:rPr>
        <w:t>11.</w:t>
      </w:r>
      <w:r w:rsidRPr="00EB6880">
        <w:rPr>
          <w:rFonts w:cs="Times New Roman"/>
        </w:rPr>
        <w:t>11. Установка баков-аккумуляторов</w:t>
      </w:r>
      <w:bookmarkEnd w:id="264"/>
      <w:bookmarkEnd w:id="265"/>
      <w:bookmarkEnd w:id="266"/>
      <w:bookmarkEnd w:id="267"/>
      <w:bookmarkEnd w:id="268"/>
    </w:p>
    <w:p w:rsidR="00BA2806" w:rsidRPr="00EB6880" w:rsidRDefault="00BA2806" w:rsidP="00BA2806">
      <w:pPr>
        <w:rPr>
          <w:rFonts w:cs="Times New Roman"/>
          <w:lang w:eastAsia="ru-RU"/>
        </w:rPr>
      </w:pPr>
      <w:r w:rsidRPr="00EB6880">
        <w:rPr>
          <w:rFonts w:cs="Times New Roman"/>
          <w:lang w:eastAsia="ru-RU"/>
        </w:rPr>
        <w:t xml:space="preserve">Установка баков-аккумуляторов предусматривается на новых электрокотельных на каждом источнике - по 2 бака емкостью </w:t>
      </w:r>
      <w:r w:rsidR="000F3C11" w:rsidRPr="00EB6880">
        <w:rPr>
          <w:rFonts w:cs="Times New Roman"/>
          <w:lang w:eastAsia="ru-RU"/>
        </w:rPr>
        <w:t>до 1000</w:t>
      </w:r>
      <w:r w:rsidRPr="00EB6880">
        <w:rPr>
          <w:rFonts w:cs="Times New Roman"/>
          <w:lang w:eastAsia="ru-RU"/>
        </w:rPr>
        <w:t xml:space="preserve"> м</w:t>
      </w:r>
      <w:r w:rsidRPr="00EB6880">
        <w:rPr>
          <w:rFonts w:cs="Times New Roman"/>
          <w:vertAlign w:val="superscript"/>
          <w:lang w:eastAsia="ru-RU"/>
        </w:rPr>
        <w:t>3</w:t>
      </w:r>
      <w:r w:rsidRPr="00EB6880">
        <w:rPr>
          <w:rFonts w:cs="Times New Roman"/>
          <w:lang w:eastAsia="ru-RU"/>
        </w:rPr>
        <w:t xml:space="preserve"> каждый в целях </w:t>
      </w:r>
      <w:r w:rsidR="000F3C11" w:rsidRPr="00EB6880">
        <w:rPr>
          <w:rFonts w:cs="Times New Roman"/>
          <w:lang w:eastAsia="ru-RU"/>
        </w:rPr>
        <w:t xml:space="preserve">обеспечения </w:t>
      </w:r>
      <w:r w:rsidR="008405CD" w:rsidRPr="00EB6880">
        <w:rPr>
          <w:rFonts w:cs="Times New Roman"/>
          <w:lang w:eastAsia="ru-RU"/>
        </w:rPr>
        <w:t xml:space="preserve">резерва мощности и </w:t>
      </w:r>
      <w:r w:rsidRPr="00EB6880">
        <w:rPr>
          <w:rFonts w:cs="Times New Roman"/>
          <w:lang w:eastAsia="ru-RU"/>
        </w:rPr>
        <w:t>компенсации неравномерности нагрузок системы горячего водоснабжения. Для групповых электрокотельных, предназначенных для теплоснабжения объектов ОЭЗ Прибрежная и Предгорная объемы баков-аккумуляторов предлагается наращивать по мере необходимости, так же, как и мощности устанавливаемых котлов.</w:t>
      </w:r>
    </w:p>
    <w:p w:rsidR="00BA2806" w:rsidRPr="00EB6880" w:rsidRDefault="00BA2806" w:rsidP="00E407ED">
      <w:pPr>
        <w:pStyle w:val="2"/>
        <w:rPr>
          <w:rFonts w:cs="Times New Roman"/>
        </w:rPr>
      </w:pPr>
      <w:bookmarkStart w:id="269" w:name="_Toc135649138"/>
      <w:bookmarkStart w:id="270" w:name="_Toc158810596"/>
      <w:bookmarkStart w:id="271" w:name="_Toc170890626"/>
      <w:bookmarkStart w:id="272" w:name="_Toc228194851"/>
      <w:r w:rsidRPr="00EB6880">
        <w:rPr>
          <w:rFonts w:cs="Times New Roman"/>
        </w:rPr>
        <w:t xml:space="preserve">Часть </w:t>
      </w:r>
      <w:r w:rsidR="0077642E" w:rsidRPr="00EB6880">
        <w:rPr>
          <w:rFonts w:cs="Times New Roman"/>
        </w:rPr>
        <w:t>11.</w:t>
      </w:r>
      <w:r w:rsidRPr="00EB6880">
        <w:rPr>
          <w:rFonts w:cs="Times New Roman"/>
        </w:rPr>
        <w:t xml:space="preserve">12. </w:t>
      </w:r>
      <w:bookmarkStart w:id="273" w:name="_Toc57728976"/>
      <w:bookmarkStart w:id="274" w:name="_Toc46129164"/>
      <w:r w:rsidRPr="00EB6880">
        <w:rPr>
          <w:rFonts w:cs="Times New Roman"/>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69"/>
      <w:bookmarkEnd w:id="270"/>
      <w:bookmarkEnd w:id="271"/>
      <w:bookmarkEnd w:id="272"/>
      <w:bookmarkEnd w:id="273"/>
      <w:bookmarkEnd w:id="274"/>
    </w:p>
    <w:p w:rsidR="00BA2806" w:rsidRPr="00EB6880" w:rsidRDefault="00BA2806" w:rsidP="00BA2806">
      <w:pPr>
        <w:keepNext/>
        <w:widowControl w:val="0"/>
        <w:autoSpaceDE w:val="0"/>
        <w:autoSpaceDN w:val="0"/>
        <w:adjustRightInd w:val="0"/>
        <w:spacing w:before="240" w:line="256" w:lineRule="auto"/>
        <w:ind w:firstLine="591"/>
        <w:rPr>
          <w:rFonts w:eastAsia="Times New Roman" w:cs="Times New Roman"/>
          <w:b/>
          <w:bCs/>
          <w:szCs w:val="24"/>
          <w:lang w:eastAsia="ru-RU"/>
        </w:rPr>
      </w:pPr>
      <w:r w:rsidRPr="00EB6880">
        <w:rPr>
          <w:rFonts w:eastAsia="Times New Roman" w:cs="Times New Roman"/>
          <w:b/>
          <w:szCs w:val="24"/>
          <w:lang w:eastAsia="ru-RU"/>
        </w:rPr>
        <w:t>Методика</w:t>
      </w:r>
      <w:r w:rsidRPr="00EB6880">
        <w:rPr>
          <w:rFonts w:eastAsia="Times New Roman" w:cs="Times New Roman"/>
          <w:b/>
          <w:spacing w:val="-3"/>
          <w:szCs w:val="24"/>
          <w:lang w:eastAsia="ru-RU"/>
        </w:rPr>
        <w:t xml:space="preserve"> </w:t>
      </w:r>
      <w:r w:rsidRPr="00EB6880">
        <w:rPr>
          <w:rFonts w:eastAsia="Times New Roman" w:cs="Times New Roman"/>
          <w:b/>
          <w:szCs w:val="24"/>
          <w:lang w:eastAsia="ru-RU"/>
        </w:rPr>
        <w:t>и показатели надежности</w:t>
      </w:r>
    </w:p>
    <w:p w:rsidR="00BA2806" w:rsidRPr="00EB6880" w:rsidRDefault="00BA2806" w:rsidP="00BA2806">
      <w:pPr>
        <w:rPr>
          <w:rFonts w:cs="Times New Roman"/>
          <w:color w:val="444444"/>
        </w:rPr>
      </w:pPr>
      <w:r w:rsidRPr="00EB6880">
        <w:rPr>
          <w:rFonts w:cs="Times New Roman"/>
        </w:rPr>
        <w:t xml:space="preserve">Расчеты показателей надежности проводятся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утвержденными Постановлением Правительства РФ от 30.09.2016 №990, а также раздела: </w:t>
      </w:r>
      <w:r w:rsidRPr="00EB6880">
        <w:rPr>
          <w:rFonts w:cs="Times New Roman"/>
          <w:lang w:val="en-US"/>
        </w:rPr>
        <w:t>XII</w:t>
      </w:r>
      <w:r w:rsidRPr="00EB6880">
        <w:rPr>
          <w:rFonts w:cs="Times New Roman"/>
        </w:rPr>
        <w:t xml:space="preserve">.Правила разработки главы 11 Оценка надежности теплоснабжения» обосновывающих материалов к схеме теплоснабжения (пункты 147- 149 Методических указаний по разработке схем теплоснабжения (с изменениями на 20 декабря 2022 года), </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 г. № 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высоконадежные;</w:t>
      </w:r>
    </w:p>
    <w:p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надежные;</w:t>
      </w:r>
    </w:p>
    <w:p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малонадежные;</w:t>
      </w:r>
    </w:p>
    <w:p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ненадежные.</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Методические указания предназначены для использования теплоснабжающими, </w:t>
      </w:r>
      <w:proofErr w:type="spellStart"/>
      <w:r w:rsidRPr="00EB6880">
        <w:rPr>
          <w:rFonts w:eastAsia="Times New Roman" w:cs="Times New Roman"/>
          <w:spacing w:val="-1"/>
          <w:szCs w:val="24"/>
          <w:lang w:eastAsia="ru-RU"/>
        </w:rPr>
        <w:t>теплосетевыми</w:t>
      </w:r>
      <w:proofErr w:type="spellEnd"/>
      <w:r w:rsidRPr="00EB6880">
        <w:rPr>
          <w:rFonts w:eastAsia="Times New Roman" w:cs="Times New Roman"/>
          <w:spacing w:val="-1"/>
          <w:szCs w:val="24"/>
          <w:lang w:eastAsia="ru-RU"/>
        </w:rPr>
        <w:t xml:space="preserve"> организациями, органами исполнительной власти субъектов Российской Федерации, органами местного самоуправления при проведении анализа показателей и </w:t>
      </w:r>
      <w:r w:rsidRPr="00EB6880">
        <w:rPr>
          <w:rFonts w:eastAsia="Times New Roman" w:cs="Times New Roman"/>
          <w:spacing w:val="-1"/>
          <w:szCs w:val="24"/>
          <w:lang w:eastAsia="ru-RU"/>
        </w:rPr>
        <w:lastRenderedPageBreak/>
        <w:t>оценки надежности систем теплоснабжения поселений, городских округов.</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zCs w:val="24"/>
          <w:lang w:eastAsia="ru-RU"/>
        </w:rPr>
      </w:pPr>
      <w:r w:rsidRPr="00EB6880">
        <w:rPr>
          <w:rFonts w:eastAsia="Times New Roman" w:cs="Times New Roman"/>
          <w:spacing w:val="-1"/>
          <w:szCs w:val="24"/>
          <w:lang w:eastAsia="ru-RU"/>
        </w:rPr>
        <w:t>Надежность</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1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должна</w:t>
      </w:r>
      <w:r w:rsidRPr="00EB6880">
        <w:rPr>
          <w:rFonts w:eastAsia="Times New Roman" w:cs="Times New Roman"/>
          <w:spacing w:val="17"/>
          <w:szCs w:val="24"/>
          <w:lang w:eastAsia="ru-RU"/>
        </w:rPr>
        <w:t xml:space="preserve"> </w:t>
      </w:r>
      <w:r w:rsidRPr="00EB6880">
        <w:rPr>
          <w:rFonts w:eastAsia="Times New Roman" w:cs="Times New Roman"/>
          <w:spacing w:val="-1"/>
          <w:szCs w:val="24"/>
          <w:lang w:eastAsia="ru-RU"/>
        </w:rPr>
        <w:t>обеспечивать</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бесперебойное</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снабжение</w:t>
      </w:r>
      <w:r w:rsidRPr="00EB6880">
        <w:rPr>
          <w:rFonts w:eastAsia="Times New Roman" w:cs="Times New Roman"/>
          <w:spacing w:val="89"/>
          <w:szCs w:val="24"/>
          <w:lang w:eastAsia="ru-RU"/>
        </w:rPr>
        <w:t xml:space="preserve"> </w:t>
      </w:r>
      <w:r w:rsidRPr="00EB6880">
        <w:rPr>
          <w:rFonts w:eastAsia="Times New Roman" w:cs="Times New Roman"/>
          <w:spacing w:val="-1"/>
          <w:szCs w:val="24"/>
          <w:lang w:eastAsia="ru-RU"/>
        </w:rPr>
        <w:t>потребителей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7"/>
          <w:szCs w:val="24"/>
          <w:lang w:eastAsia="ru-RU"/>
        </w:rPr>
        <w:t xml:space="preserve"> </w:t>
      </w:r>
      <w:r w:rsidRPr="00EB6880">
        <w:rPr>
          <w:rFonts w:eastAsia="Times New Roman" w:cs="Times New Roman"/>
          <w:spacing w:val="-1"/>
          <w:szCs w:val="24"/>
          <w:lang w:eastAsia="ru-RU"/>
        </w:rPr>
        <w:t>энергией</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6"/>
          <w:szCs w:val="24"/>
          <w:lang w:eastAsia="ru-RU"/>
        </w:rPr>
        <w:t xml:space="preserve"> </w:t>
      </w:r>
      <w:r w:rsidRPr="00EB6880">
        <w:rPr>
          <w:rFonts w:eastAsia="Times New Roman" w:cs="Times New Roman"/>
          <w:spacing w:val="-1"/>
          <w:szCs w:val="24"/>
          <w:lang w:eastAsia="ru-RU"/>
        </w:rPr>
        <w:t>течение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заданного</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периода,</w:t>
      </w:r>
      <w:r w:rsidRPr="00EB6880">
        <w:rPr>
          <w:rFonts w:eastAsia="Times New Roman" w:cs="Times New Roman"/>
          <w:spacing w:val="16"/>
          <w:szCs w:val="24"/>
          <w:lang w:eastAsia="ru-RU"/>
        </w:rPr>
        <w:t xml:space="preserve"> </w:t>
      </w:r>
      <w:r w:rsidRPr="00EB6880">
        <w:rPr>
          <w:rFonts w:eastAsia="Times New Roman" w:cs="Times New Roman"/>
          <w:spacing w:val="-1"/>
          <w:szCs w:val="24"/>
          <w:lang w:eastAsia="ru-RU"/>
        </w:rPr>
        <w:t>недопущение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опасных</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для</w:t>
      </w:r>
      <w:r w:rsidRPr="00EB6880">
        <w:rPr>
          <w:rFonts w:eastAsia="Times New Roman" w:cs="Times New Roman"/>
          <w:spacing w:val="97"/>
          <w:szCs w:val="24"/>
          <w:lang w:eastAsia="ru-RU"/>
        </w:rPr>
        <w:t xml:space="preserve"> </w:t>
      </w:r>
      <w:r w:rsidRPr="00EB6880">
        <w:rPr>
          <w:rFonts w:eastAsia="Times New Roman" w:cs="Times New Roman"/>
          <w:spacing w:val="-1"/>
          <w:szCs w:val="24"/>
          <w:lang w:eastAsia="ru-RU"/>
        </w:rPr>
        <w:t>людей</w:t>
      </w:r>
      <w:r w:rsidRPr="00EB6880">
        <w:rPr>
          <w:rFonts w:eastAsia="Times New Roman" w:cs="Times New Roman"/>
          <w:szCs w:val="24"/>
          <w:lang w:eastAsia="ru-RU"/>
        </w:rPr>
        <w:t xml:space="preserve"> и </w:t>
      </w:r>
      <w:r w:rsidRPr="00EB6880">
        <w:rPr>
          <w:rFonts w:eastAsia="Times New Roman" w:cs="Times New Roman"/>
          <w:spacing w:val="-1"/>
          <w:szCs w:val="24"/>
          <w:lang w:eastAsia="ru-RU"/>
        </w:rPr>
        <w:t>окружающей</w:t>
      </w:r>
      <w:r w:rsidRPr="00EB6880">
        <w:rPr>
          <w:rFonts w:eastAsia="Times New Roman" w:cs="Times New Roman"/>
          <w:szCs w:val="24"/>
          <w:lang w:eastAsia="ru-RU"/>
        </w:rPr>
        <w:t xml:space="preserve"> среды </w:t>
      </w:r>
      <w:r w:rsidRPr="00EB6880">
        <w:rPr>
          <w:rFonts w:eastAsia="Times New Roman" w:cs="Times New Roman"/>
          <w:spacing w:val="-1"/>
          <w:szCs w:val="24"/>
          <w:lang w:eastAsia="ru-RU"/>
        </w:rPr>
        <w:t>ситуаций.</w:t>
      </w:r>
    </w:p>
    <w:p w:rsidR="00BA2806" w:rsidRPr="00EB6880" w:rsidRDefault="00BA2806" w:rsidP="00BA2806">
      <w:pPr>
        <w:keepNext/>
        <w:widowControl w:val="0"/>
        <w:autoSpaceDE w:val="0"/>
        <w:autoSpaceDN w:val="0"/>
        <w:adjustRightInd w:val="0"/>
        <w:spacing w:line="256" w:lineRule="auto"/>
        <w:ind w:right="109" w:firstLine="591"/>
        <w:rPr>
          <w:rFonts w:eastAsia="Times New Roman" w:cs="Times New Roman"/>
          <w:szCs w:val="24"/>
          <w:lang w:eastAsia="ru-RU"/>
        </w:rPr>
      </w:pPr>
      <w:r w:rsidRPr="00EB6880">
        <w:rPr>
          <w:rFonts w:eastAsia="Times New Roman" w:cs="Times New Roman"/>
          <w:spacing w:val="-1"/>
          <w:szCs w:val="24"/>
          <w:lang w:eastAsia="ru-RU"/>
        </w:rPr>
        <w:t>Показатели</w:t>
      </w:r>
      <w:r w:rsidRPr="00EB6880">
        <w:rPr>
          <w:rFonts w:eastAsia="Times New Roman" w:cs="Times New Roman"/>
          <w:spacing w:val="46"/>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46"/>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44"/>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45"/>
          <w:szCs w:val="24"/>
          <w:lang w:eastAsia="ru-RU"/>
        </w:rPr>
        <w:t xml:space="preserve"> </w:t>
      </w:r>
      <w:r w:rsidRPr="00EB6880">
        <w:rPr>
          <w:rFonts w:eastAsia="Times New Roman" w:cs="Times New Roman"/>
          <w:spacing w:val="-1"/>
          <w:szCs w:val="24"/>
          <w:lang w:eastAsia="ru-RU"/>
        </w:rPr>
        <w:t>подразделяются</w:t>
      </w:r>
      <w:r w:rsidRPr="00EB6880">
        <w:rPr>
          <w:rFonts w:eastAsia="Times New Roman" w:cs="Times New Roman"/>
          <w:spacing w:val="45"/>
          <w:szCs w:val="24"/>
          <w:lang w:eastAsia="ru-RU"/>
        </w:rPr>
        <w:t xml:space="preserve"> </w:t>
      </w:r>
      <w:r w:rsidRPr="00EB6880">
        <w:rPr>
          <w:rFonts w:eastAsia="Times New Roman" w:cs="Times New Roman"/>
          <w:szCs w:val="24"/>
          <w:lang w:eastAsia="ru-RU"/>
        </w:rPr>
        <w:t>на</w:t>
      </w:r>
      <w:r w:rsidRPr="00EB6880">
        <w:rPr>
          <w:rFonts w:eastAsia="Times New Roman" w:cs="Times New Roman"/>
          <w:spacing w:val="44"/>
          <w:szCs w:val="24"/>
          <w:lang w:eastAsia="ru-RU"/>
        </w:rPr>
        <w:t xml:space="preserve"> </w:t>
      </w:r>
      <w:r w:rsidRPr="00EB6880">
        <w:rPr>
          <w:rFonts w:eastAsia="Times New Roman" w:cs="Times New Roman"/>
          <w:spacing w:val="-1"/>
          <w:szCs w:val="24"/>
          <w:lang w:eastAsia="ru-RU"/>
        </w:rPr>
        <w:t>следующие</w:t>
      </w:r>
      <w:r w:rsidRPr="00EB6880">
        <w:rPr>
          <w:rFonts w:eastAsia="Times New Roman" w:cs="Times New Roman"/>
          <w:spacing w:val="79"/>
          <w:szCs w:val="24"/>
          <w:lang w:eastAsia="ru-RU"/>
        </w:rPr>
        <w:t xml:space="preserve"> </w:t>
      </w:r>
      <w:r w:rsidRPr="00EB6880">
        <w:rPr>
          <w:rFonts w:eastAsia="Times New Roman" w:cs="Times New Roman"/>
          <w:spacing w:val="-1"/>
          <w:szCs w:val="24"/>
          <w:lang w:eastAsia="ru-RU"/>
        </w:rPr>
        <w:t>категории:</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надежности электроснабжения источников тепловой энергии;</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надежности водоснабжения источников тепловой энергии;</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надежности топливоснабжения источников тепловой энергии;</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в данном случае для децентрализованной системы этот показатель не востребован;</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уровня резервирования источников тепловой энергии и элементов тепловой сети путем их кольцевания и устройств перемычек. В данном случае для децентрализованной системы этот показатель не востребован;</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технического состояния тепловых сетей, характеризуемый наличием ветхих, подлежащих замене трубопроводов; в данном случае для децентрализованной системы этот показатель не востребован.</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интенсивности отказов систем теплоснабжения;</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 показатель относительного аварийного </w:t>
      </w:r>
      <w:proofErr w:type="spellStart"/>
      <w:r w:rsidRPr="00EB6880">
        <w:rPr>
          <w:rFonts w:eastAsia="Times New Roman" w:cs="Times New Roman"/>
          <w:spacing w:val="-1"/>
          <w:szCs w:val="24"/>
          <w:lang w:eastAsia="ru-RU"/>
        </w:rPr>
        <w:t>недоотпуска</w:t>
      </w:r>
      <w:proofErr w:type="spellEnd"/>
      <w:r w:rsidRPr="00EB6880">
        <w:rPr>
          <w:rFonts w:eastAsia="Times New Roman" w:cs="Times New Roman"/>
          <w:spacing w:val="-1"/>
          <w:szCs w:val="24"/>
          <w:lang w:eastAsia="ru-RU"/>
        </w:rPr>
        <w:t xml:space="preserve"> тепла;</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укомплектованности ремонтным и оперативно-ремонтным персоналом;</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оснащенности машинами, специальными механизмами и оборудованием;</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наличия основных материально-технических ресурсов;</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укомплектованности передвижными автономными источниками электропитания для ведения аварийно-восстановительных работ.</w:t>
      </w:r>
    </w:p>
    <w:p w:rsidR="00BA2806" w:rsidRPr="00EB6880" w:rsidRDefault="00BA2806" w:rsidP="00BA2806">
      <w:pPr>
        <w:keepNext/>
        <w:widowControl w:val="0"/>
        <w:autoSpaceDE w:val="0"/>
        <w:autoSpaceDN w:val="0"/>
        <w:adjustRightInd w:val="0"/>
        <w:spacing w:line="256" w:lineRule="auto"/>
        <w:ind w:right="102" w:firstLine="591"/>
        <w:rPr>
          <w:rFonts w:eastAsia="Times New Roman" w:cs="Times New Roman"/>
          <w:szCs w:val="24"/>
          <w:lang w:eastAsia="ru-RU"/>
        </w:rPr>
      </w:pPr>
      <w:r w:rsidRPr="00EB6880">
        <w:rPr>
          <w:rFonts w:eastAsia="Times New Roman" w:cs="Times New Roman"/>
          <w:spacing w:val="-1"/>
          <w:szCs w:val="24"/>
          <w:lang w:eastAsia="ru-RU"/>
        </w:rPr>
        <w:t>Надежность</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обеспечивается</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надежной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работой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всех</w:t>
      </w:r>
      <w:r w:rsidRPr="00EB6880">
        <w:rPr>
          <w:rFonts w:eastAsia="Times New Roman" w:cs="Times New Roman"/>
          <w:spacing w:val="33"/>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93"/>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а</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также</w:t>
      </w:r>
      <w:r w:rsidRPr="00EB6880">
        <w:rPr>
          <w:rFonts w:eastAsia="Times New Roman" w:cs="Times New Roman"/>
          <w:spacing w:val="12"/>
          <w:szCs w:val="24"/>
          <w:lang w:eastAsia="ru-RU"/>
        </w:rPr>
        <w:t xml:space="preserve"> </w:t>
      </w:r>
      <w:r w:rsidRPr="00EB6880">
        <w:rPr>
          <w:rFonts w:eastAsia="Times New Roman" w:cs="Times New Roman"/>
          <w:szCs w:val="24"/>
          <w:lang w:eastAsia="ru-RU"/>
        </w:rPr>
        <w:t>внешних,</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по</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отношению</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системе</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систем</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электро-,</w:t>
      </w:r>
      <w:r w:rsidRPr="00EB6880">
        <w:rPr>
          <w:rFonts w:eastAsia="Times New Roman" w:cs="Times New Roman"/>
          <w:spacing w:val="87"/>
          <w:szCs w:val="24"/>
          <w:lang w:eastAsia="ru-RU"/>
        </w:rPr>
        <w:t xml:space="preserve"> </w:t>
      </w:r>
      <w:r w:rsidRPr="00EB6880">
        <w:rPr>
          <w:rFonts w:eastAsia="Times New Roman" w:cs="Times New Roman"/>
          <w:spacing w:val="-1"/>
          <w:szCs w:val="24"/>
          <w:lang w:eastAsia="ru-RU"/>
        </w:rPr>
        <w:t>водо-,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топливоснабжения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источников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энергии.</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Интегральными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показателями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оценки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20"/>
          <w:szCs w:val="24"/>
          <w:lang w:eastAsia="ru-RU"/>
        </w:rPr>
        <w:t xml:space="preserve"> </w:t>
      </w:r>
      <w:r w:rsidRPr="00EB6880">
        <w:rPr>
          <w:rFonts w:eastAsia="Times New Roman" w:cs="Times New Roman"/>
          <w:spacing w:val="-1"/>
          <w:szCs w:val="24"/>
          <w:lang w:eastAsia="ru-RU"/>
        </w:rPr>
        <w:t>целом</w:t>
      </w:r>
      <w:r w:rsidRPr="00EB6880">
        <w:rPr>
          <w:rFonts w:eastAsia="Times New Roman" w:cs="Times New Roman"/>
          <w:spacing w:val="23"/>
          <w:szCs w:val="24"/>
          <w:lang w:eastAsia="ru-RU"/>
        </w:rPr>
        <w:t xml:space="preserve"> </w:t>
      </w:r>
      <w:r w:rsidRPr="00EB6880">
        <w:rPr>
          <w:rFonts w:eastAsia="Times New Roman" w:cs="Times New Roman"/>
          <w:spacing w:val="-1"/>
          <w:szCs w:val="24"/>
          <w:lang w:eastAsia="ru-RU"/>
        </w:rPr>
        <w:t>являются</w:t>
      </w:r>
      <w:r w:rsidRPr="00EB6880">
        <w:rPr>
          <w:rFonts w:eastAsia="Times New Roman" w:cs="Times New Roman"/>
          <w:spacing w:val="91"/>
          <w:szCs w:val="24"/>
          <w:lang w:eastAsia="ru-RU"/>
        </w:rPr>
        <w:t xml:space="preserve"> </w:t>
      </w:r>
      <w:r w:rsidRPr="00EB6880">
        <w:rPr>
          <w:rFonts w:eastAsia="Times New Roman" w:cs="Times New Roman"/>
          <w:spacing w:val="-1"/>
          <w:szCs w:val="24"/>
          <w:lang w:eastAsia="ru-RU"/>
        </w:rPr>
        <w:t>такие</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эмпирические показатели как:</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  интенсивность отказов </w:t>
      </w:r>
      <w:proofErr w:type="spellStart"/>
      <w:r w:rsidRPr="00EB6880">
        <w:rPr>
          <w:rFonts w:eastAsia="Times New Roman" w:cs="Times New Roman"/>
          <w:spacing w:val="-1"/>
          <w:szCs w:val="24"/>
          <w:lang w:eastAsia="ru-RU"/>
        </w:rPr>
        <w:t>nот</w:t>
      </w:r>
      <w:proofErr w:type="spellEnd"/>
      <w:r w:rsidRPr="00EB6880">
        <w:rPr>
          <w:rFonts w:eastAsia="Times New Roman" w:cs="Times New Roman"/>
          <w:spacing w:val="-1"/>
          <w:szCs w:val="24"/>
          <w:lang w:eastAsia="ru-RU"/>
        </w:rPr>
        <w:t xml:space="preserve"> [1/год] и </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29"/>
          <w:szCs w:val="24"/>
          <w:lang w:eastAsia="ru-RU"/>
        </w:rPr>
      </w:pPr>
      <w:r w:rsidRPr="00EB6880">
        <w:rPr>
          <w:rFonts w:eastAsia="Times New Roman" w:cs="Times New Roman"/>
          <w:spacing w:val="-1"/>
          <w:szCs w:val="24"/>
          <w:lang w:eastAsia="ru-RU"/>
        </w:rPr>
        <w:t xml:space="preserve"> - относительный аварийный</w:t>
      </w:r>
      <w:r w:rsidRPr="00EB6880">
        <w:rPr>
          <w:rFonts w:eastAsia="Times New Roman" w:cs="Times New Roman"/>
          <w:spacing w:val="31"/>
          <w:szCs w:val="24"/>
          <w:lang w:eastAsia="ru-RU"/>
        </w:rPr>
        <w:t xml:space="preserve"> </w:t>
      </w:r>
      <w:proofErr w:type="spellStart"/>
      <w:r w:rsidRPr="00EB6880">
        <w:rPr>
          <w:rFonts w:eastAsia="Times New Roman" w:cs="Times New Roman"/>
          <w:spacing w:val="-1"/>
          <w:szCs w:val="24"/>
          <w:lang w:eastAsia="ru-RU"/>
        </w:rPr>
        <w:t>недоотпуск</w:t>
      </w:r>
      <w:proofErr w:type="spellEnd"/>
      <w:r w:rsidRPr="00EB6880">
        <w:rPr>
          <w:rFonts w:eastAsia="Times New Roman" w:cs="Times New Roman"/>
          <w:spacing w:val="36"/>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29"/>
          <w:szCs w:val="24"/>
          <w:lang w:eastAsia="ru-RU"/>
        </w:rPr>
        <w:t xml:space="preserve"> </w:t>
      </w:r>
    </w:p>
    <w:p w:rsidR="00BA2806" w:rsidRPr="00EB6880" w:rsidRDefault="00BA2806" w:rsidP="00BA2806">
      <w:pPr>
        <w:keepNext/>
        <w:widowControl w:val="0"/>
        <w:autoSpaceDE w:val="0"/>
        <w:autoSpaceDN w:val="0"/>
        <w:adjustRightInd w:val="0"/>
        <w:spacing w:line="256" w:lineRule="auto"/>
        <w:ind w:right="104" w:firstLine="591"/>
        <w:jc w:val="center"/>
        <w:rPr>
          <w:rFonts w:eastAsia="Times New Roman" w:cs="Times New Roman"/>
          <w:spacing w:val="30"/>
          <w:szCs w:val="24"/>
          <w:lang w:eastAsia="ru-RU"/>
        </w:rPr>
      </w:pPr>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ав</w:t>
      </w:r>
      <w:proofErr w:type="spellEnd"/>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расч</w:t>
      </w:r>
      <w:proofErr w:type="spellEnd"/>
      <w:r w:rsidRPr="00EB6880">
        <w:rPr>
          <w:rFonts w:eastAsia="Times New Roman" w:cs="Times New Roman"/>
          <w:spacing w:val="-1"/>
          <w:position w:val="-2"/>
          <w:szCs w:val="24"/>
          <w:lang w:eastAsia="ru-RU"/>
        </w:rPr>
        <w:t>.</w:t>
      </w:r>
      <w:r w:rsidRPr="00EB6880">
        <w:rPr>
          <w:rFonts w:eastAsia="Times New Roman" w:cs="Times New Roman"/>
          <w:spacing w:val="-1"/>
          <w:szCs w:val="24"/>
          <w:lang w:eastAsia="ru-RU"/>
        </w:rPr>
        <w:t>,</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38"/>
          <w:szCs w:val="24"/>
          <w:lang w:eastAsia="ru-RU"/>
        </w:rPr>
      </w:pPr>
      <w:r w:rsidRPr="00EB6880">
        <w:rPr>
          <w:rFonts w:eastAsia="Times New Roman" w:cs="Times New Roman"/>
          <w:szCs w:val="24"/>
          <w:lang w:eastAsia="ru-RU"/>
        </w:rPr>
        <w:t>где</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ав</w:t>
      </w:r>
      <w:proofErr w:type="spellEnd"/>
      <w:r w:rsidRPr="00EB6880">
        <w:rPr>
          <w:rFonts w:eastAsia="Times New Roman" w:cs="Times New Roman"/>
          <w:spacing w:val="12"/>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аварийный</w:t>
      </w:r>
      <w:r w:rsidRPr="00EB6880">
        <w:rPr>
          <w:rFonts w:eastAsia="Times New Roman" w:cs="Times New Roman"/>
          <w:spacing w:val="29"/>
          <w:szCs w:val="24"/>
          <w:lang w:eastAsia="ru-RU"/>
        </w:rPr>
        <w:t xml:space="preserve"> </w:t>
      </w:r>
      <w:proofErr w:type="spellStart"/>
      <w:r w:rsidRPr="00EB6880">
        <w:rPr>
          <w:rFonts w:eastAsia="Times New Roman" w:cs="Times New Roman"/>
          <w:spacing w:val="-1"/>
          <w:szCs w:val="24"/>
          <w:lang w:eastAsia="ru-RU"/>
        </w:rPr>
        <w:t>недоотпуск</w:t>
      </w:r>
      <w:proofErr w:type="spellEnd"/>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77"/>
          <w:szCs w:val="24"/>
          <w:lang w:eastAsia="ru-RU"/>
        </w:rPr>
        <w:t xml:space="preserve"> </w:t>
      </w:r>
      <w:r w:rsidRPr="00EB6880">
        <w:rPr>
          <w:rFonts w:eastAsia="Times New Roman" w:cs="Times New Roman"/>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13"/>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[Гкал],</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Q</w:t>
      </w:r>
      <w:proofErr w:type="spellStart"/>
      <w:r w:rsidRPr="00EB6880">
        <w:rPr>
          <w:rFonts w:eastAsia="Times New Roman" w:cs="Times New Roman"/>
          <w:position w:val="-2"/>
          <w:szCs w:val="24"/>
          <w:lang w:eastAsia="ru-RU"/>
        </w:rPr>
        <w:t>расч</w:t>
      </w:r>
      <w:proofErr w:type="spellEnd"/>
      <w:r w:rsidRPr="00EB6880">
        <w:rPr>
          <w:rFonts w:eastAsia="Times New Roman" w:cs="Times New Roman"/>
          <w:spacing w:val="35"/>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расчетный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отпуск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системой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79"/>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[Гкал].</w:t>
      </w:r>
      <w:r w:rsidRPr="00EB6880">
        <w:rPr>
          <w:rFonts w:eastAsia="Times New Roman" w:cs="Times New Roman"/>
          <w:spacing w:val="38"/>
          <w:szCs w:val="24"/>
          <w:lang w:eastAsia="ru-RU"/>
        </w:rPr>
        <w:t xml:space="preserve"> </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zCs w:val="24"/>
          <w:lang w:eastAsia="ru-RU"/>
        </w:rPr>
      </w:pPr>
      <w:r w:rsidRPr="00EB6880">
        <w:rPr>
          <w:rFonts w:eastAsia="Times New Roman" w:cs="Times New Roman"/>
          <w:spacing w:val="-1"/>
          <w:szCs w:val="24"/>
          <w:lang w:eastAsia="ru-RU"/>
        </w:rPr>
        <w:t>Динамика</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изменения</w:t>
      </w:r>
      <w:r w:rsidRPr="00EB6880">
        <w:rPr>
          <w:rFonts w:eastAsia="Times New Roman" w:cs="Times New Roman"/>
          <w:spacing w:val="38"/>
          <w:szCs w:val="24"/>
          <w:lang w:eastAsia="ru-RU"/>
        </w:rPr>
        <w:t xml:space="preserve"> </w:t>
      </w:r>
      <w:r w:rsidRPr="00EB6880">
        <w:rPr>
          <w:rFonts w:eastAsia="Times New Roman" w:cs="Times New Roman"/>
          <w:spacing w:val="-1"/>
          <w:szCs w:val="24"/>
          <w:lang w:eastAsia="ru-RU"/>
        </w:rPr>
        <w:t>данных</w:t>
      </w:r>
      <w:r w:rsidRPr="00EB6880">
        <w:rPr>
          <w:rFonts w:eastAsia="Times New Roman" w:cs="Times New Roman"/>
          <w:spacing w:val="40"/>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43"/>
          <w:szCs w:val="24"/>
          <w:lang w:eastAsia="ru-RU"/>
        </w:rPr>
        <w:t xml:space="preserve"> </w:t>
      </w:r>
      <w:r w:rsidRPr="00EB6880">
        <w:rPr>
          <w:rFonts w:eastAsia="Times New Roman" w:cs="Times New Roman"/>
          <w:spacing w:val="-1"/>
          <w:szCs w:val="24"/>
          <w:lang w:eastAsia="ru-RU"/>
        </w:rPr>
        <w:t>указывает</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на</w:t>
      </w:r>
      <w:r w:rsidRPr="00EB6880">
        <w:rPr>
          <w:rFonts w:eastAsia="Times New Roman" w:cs="Times New Roman"/>
          <w:spacing w:val="39"/>
          <w:szCs w:val="24"/>
          <w:lang w:eastAsia="ru-RU"/>
        </w:rPr>
        <w:t xml:space="preserve"> </w:t>
      </w:r>
      <w:r w:rsidRPr="00EB6880">
        <w:rPr>
          <w:rFonts w:eastAsia="Times New Roman" w:cs="Times New Roman"/>
          <w:spacing w:val="-1"/>
          <w:szCs w:val="24"/>
          <w:lang w:eastAsia="ru-RU"/>
        </w:rPr>
        <w:t>прогресс</w:t>
      </w:r>
      <w:r w:rsidRPr="00EB6880">
        <w:rPr>
          <w:rFonts w:eastAsia="Times New Roman" w:cs="Times New Roman"/>
          <w:spacing w:val="37"/>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39"/>
          <w:szCs w:val="24"/>
          <w:lang w:eastAsia="ru-RU"/>
        </w:rPr>
        <w:t xml:space="preserve"> </w:t>
      </w:r>
      <w:r w:rsidRPr="00EB6880">
        <w:rPr>
          <w:rFonts w:eastAsia="Times New Roman" w:cs="Times New Roman"/>
          <w:szCs w:val="24"/>
          <w:lang w:eastAsia="ru-RU"/>
        </w:rPr>
        <w:t>деградацию</w:t>
      </w:r>
      <w:r w:rsidRPr="00EB6880">
        <w:rPr>
          <w:rFonts w:eastAsia="Times New Roman" w:cs="Times New Roman"/>
          <w:spacing w:val="47"/>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каждой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конкретной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4"/>
          <w:szCs w:val="24"/>
          <w:lang w:eastAsia="ru-RU"/>
        </w:rPr>
        <w:t xml:space="preserve"> </w:t>
      </w:r>
      <w:r w:rsidRPr="00EB6880">
        <w:rPr>
          <w:rFonts w:eastAsia="Times New Roman" w:cs="Times New Roman"/>
          <w:spacing w:val="-1"/>
          <w:szCs w:val="24"/>
          <w:lang w:eastAsia="ru-RU"/>
        </w:rPr>
        <w:t>Однако</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они</w:t>
      </w:r>
      <w:r w:rsidRPr="00EB6880">
        <w:rPr>
          <w:rFonts w:eastAsia="Times New Roman" w:cs="Times New Roman"/>
          <w:spacing w:val="5"/>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3"/>
          <w:szCs w:val="24"/>
          <w:lang w:eastAsia="ru-RU"/>
        </w:rPr>
        <w:t xml:space="preserve"> </w:t>
      </w:r>
      <w:r w:rsidRPr="00EB6880">
        <w:rPr>
          <w:rFonts w:eastAsia="Times New Roman" w:cs="Times New Roman"/>
          <w:spacing w:val="-1"/>
          <w:szCs w:val="24"/>
          <w:lang w:eastAsia="ru-RU"/>
        </w:rPr>
        <w:t>могут</w:t>
      </w:r>
      <w:r w:rsidRPr="00EB6880">
        <w:rPr>
          <w:rFonts w:eastAsia="Times New Roman" w:cs="Times New Roman"/>
          <w:spacing w:val="7"/>
          <w:szCs w:val="24"/>
          <w:lang w:eastAsia="ru-RU"/>
        </w:rPr>
        <w:t xml:space="preserve"> </w:t>
      </w:r>
      <w:r w:rsidRPr="00EB6880">
        <w:rPr>
          <w:rFonts w:eastAsia="Times New Roman" w:cs="Times New Roman"/>
          <w:szCs w:val="24"/>
          <w:lang w:eastAsia="ru-RU"/>
        </w:rPr>
        <w:t>быть</w:t>
      </w:r>
      <w:r w:rsidRPr="00EB6880">
        <w:rPr>
          <w:rFonts w:eastAsia="Times New Roman" w:cs="Times New Roman"/>
          <w:spacing w:val="77"/>
          <w:szCs w:val="24"/>
          <w:lang w:eastAsia="ru-RU"/>
        </w:rPr>
        <w:t xml:space="preserve"> </w:t>
      </w:r>
      <w:r w:rsidRPr="00EB6880">
        <w:rPr>
          <w:rFonts w:eastAsia="Times New Roman" w:cs="Times New Roman"/>
          <w:spacing w:val="-1"/>
          <w:szCs w:val="24"/>
          <w:lang w:eastAsia="ru-RU"/>
        </w:rPr>
        <w:t>применены</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1"/>
          <w:szCs w:val="24"/>
          <w:lang w:eastAsia="ru-RU"/>
        </w:rPr>
        <w:t xml:space="preserve"> </w:t>
      </w:r>
      <w:r w:rsidRPr="00EB6880">
        <w:rPr>
          <w:rFonts w:eastAsia="Times New Roman" w:cs="Times New Roman"/>
          <w:spacing w:val="-1"/>
          <w:szCs w:val="24"/>
          <w:lang w:eastAsia="ru-RU"/>
        </w:rPr>
        <w:t>качестве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универсальных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системных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поскольку</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10"/>
          <w:szCs w:val="24"/>
          <w:lang w:eastAsia="ru-RU"/>
        </w:rPr>
        <w:t xml:space="preserve"> </w:t>
      </w:r>
      <w:r w:rsidRPr="00EB6880">
        <w:rPr>
          <w:rFonts w:eastAsia="Times New Roman" w:cs="Times New Roman"/>
          <w:szCs w:val="24"/>
          <w:lang w:eastAsia="ru-RU"/>
        </w:rPr>
        <w:t>содержат</w:t>
      </w:r>
      <w:r w:rsidRPr="00EB6880">
        <w:rPr>
          <w:rFonts w:eastAsia="Times New Roman" w:cs="Times New Roman"/>
          <w:spacing w:val="53"/>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сопоставимости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 xml:space="preserve">систем теплоснабжения. Для существующей системы теплоснабжения города Байкальска данный показатель не может служить характеристикой надежности системы, Как указывалось выше, благодаря значительной степени избыточности установленных мощностей высокая интенсивность отказов в системе не приводит к </w:t>
      </w:r>
      <w:proofErr w:type="spellStart"/>
      <w:r w:rsidRPr="00EB6880">
        <w:rPr>
          <w:rFonts w:eastAsia="Times New Roman" w:cs="Times New Roman"/>
          <w:spacing w:val="-1"/>
          <w:szCs w:val="24"/>
          <w:lang w:eastAsia="ru-RU"/>
        </w:rPr>
        <w:t>недоотпуску</w:t>
      </w:r>
      <w:proofErr w:type="spellEnd"/>
      <w:r w:rsidRPr="00EB6880">
        <w:rPr>
          <w:rFonts w:eastAsia="Times New Roman" w:cs="Times New Roman"/>
          <w:spacing w:val="-1"/>
          <w:szCs w:val="24"/>
          <w:lang w:eastAsia="ru-RU"/>
        </w:rPr>
        <w:t>.</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zCs w:val="24"/>
          <w:lang w:eastAsia="ru-RU"/>
        </w:rPr>
      </w:pPr>
      <w:r w:rsidRPr="00EB6880">
        <w:rPr>
          <w:rFonts w:eastAsia="Times New Roman" w:cs="Times New Roman"/>
          <w:spacing w:val="-1"/>
          <w:szCs w:val="24"/>
          <w:lang w:eastAsia="ru-RU"/>
        </w:rPr>
        <w:t>Интегральными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показателями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оценки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20"/>
          <w:szCs w:val="24"/>
          <w:lang w:eastAsia="ru-RU"/>
        </w:rPr>
        <w:t xml:space="preserve"> </w:t>
      </w:r>
      <w:r w:rsidRPr="00EB6880">
        <w:rPr>
          <w:rFonts w:eastAsia="Times New Roman" w:cs="Times New Roman"/>
          <w:spacing w:val="-1"/>
          <w:szCs w:val="24"/>
          <w:lang w:eastAsia="ru-RU"/>
        </w:rPr>
        <w:t>целом</w:t>
      </w:r>
      <w:r w:rsidRPr="00EB6880">
        <w:rPr>
          <w:rFonts w:eastAsia="Times New Roman" w:cs="Times New Roman"/>
          <w:spacing w:val="23"/>
          <w:szCs w:val="24"/>
          <w:lang w:eastAsia="ru-RU"/>
        </w:rPr>
        <w:t xml:space="preserve"> </w:t>
      </w:r>
      <w:r w:rsidRPr="00EB6880">
        <w:rPr>
          <w:rFonts w:eastAsia="Times New Roman" w:cs="Times New Roman"/>
          <w:spacing w:val="-1"/>
          <w:szCs w:val="24"/>
          <w:lang w:eastAsia="ru-RU"/>
        </w:rPr>
        <w:t>являются</w:t>
      </w:r>
      <w:r w:rsidRPr="00EB6880">
        <w:rPr>
          <w:rFonts w:eastAsia="Times New Roman" w:cs="Times New Roman"/>
          <w:spacing w:val="91"/>
          <w:szCs w:val="24"/>
          <w:lang w:eastAsia="ru-RU"/>
        </w:rPr>
        <w:t xml:space="preserve"> </w:t>
      </w:r>
      <w:r w:rsidRPr="00EB6880">
        <w:rPr>
          <w:rFonts w:eastAsia="Times New Roman" w:cs="Times New Roman"/>
          <w:spacing w:val="-1"/>
          <w:szCs w:val="24"/>
          <w:lang w:eastAsia="ru-RU"/>
        </w:rPr>
        <w:t>такие</w:t>
      </w:r>
      <w:r w:rsidRPr="00EB6880">
        <w:rPr>
          <w:rFonts w:eastAsia="Times New Roman" w:cs="Times New Roman"/>
          <w:szCs w:val="24"/>
          <w:lang w:eastAsia="ru-RU"/>
        </w:rPr>
        <w:t xml:space="preserve"> </w:t>
      </w:r>
      <w:r w:rsidRPr="00EB6880">
        <w:rPr>
          <w:rFonts w:eastAsia="Times New Roman" w:cs="Times New Roman"/>
          <w:spacing w:val="-1"/>
          <w:szCs w:val="24"/>
          <w:lang w:eastAsia="ru-RU"/>
        </w:rPr>
        <w:t xml:space="preserve">эмпирические показатели как интенсивность отказов </w:t>
      </w:r>
      <w:proofErr w:type="spellStart"/>
      <w:r w:rsidRPr="00EB6880">
        <w:rPr>
          <w:rFonts w:eastAsia="Times New Roman" w:cs="Times New Roman"/>
          <w:spacing w:val="-1"/>
          <w:szCs w:val="24"/>
          <w:lang w:eastAsia="ru-RU"/>
        </w:rPr>
        <w:t>nот</w:t>
      </w:r>
      <w:proofErr w:type="spellEnd"/>
      <w:r w:rsidRPr="00EB6880">
        <w:rPr>
          <w:rFonts w:eastAsia="Times New Roman" w:cs="Times New Roman"/>
          <w:spacing w:val="-1"/>
          <w:szCs w:val="24"/>
          <w:lang w:eastAsia="ru-RU"/>
        </w:rPr>
        <w:t xml:space="preserve"> [1/год] и относительный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аварийный</w:t>
      </w:r>
      <w:r w:rsidRPr="00EB6880">
        <w:rPr>
          <w:rFonts w:eastAsia="Times New Roman" w:cs="Times New Roman"/>
          <w:spacing w:val="31"/>
          <w:szCs w:val="24"/>
          <w:lang w:eastAsia="ru-RU"/>
        </w:rPr>
        <w:t xml:space="preserve"> </w:t>
      </w:r>
      <w:proofErr w:type="spellStart"/>
      <w:r w:rsidRPr="00EB6880">
        <w:rPr>
          <w:rFonts w:eastAsia="Times New Roman" w:cs="Times New Roman"/>
          <w:spacing w:val="-1"/>
          <w:szCs w:val="24"/>
          <w:lang w:eastAsia="ru-RU"/>
        </w:rPr>
        <w:t>недоотпуск</w:t>
      </w:r>
      <w:proofErr w:type="spellEnd"/>
      <w:r w:rsidRPr="00EB6880">
        <w:rPr>
          <w:rFonts w:eastAsia="Times New Roman" w:cs="Times New Roman"/>
          <w:spacing w:val="36"/>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29"/>
          <w:szCs w:val="24"/>
          <w:lang w:eastAsia="ru-RU"/>
        </w:rPr>
        <w:t xml:space="preserve"> </w:t>
      </w:r>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ав</w:t>
      </w:r>
      <w:proofErr w:type="spellEnd"/>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расч</w:t>
      </w:r>
      <w:proofErr w:type="spellEnd"/>
      <w:r w:rsidRPr="00EB6880">
        <w:rPr>
          <w:rFonts w:eastAsia="Times New Roman" w:cs="Times New Roman"/>
          <w:spacing w:val="-1"/>
          <w:position w:val="-2"/>
          <w:szCs w:val="24"/>
          <w:lang w:eastAsia="ru-RU"/>
        </w:rPr>
        <w:t>.</w:t>
      </w:r>
      <w:r w:rsidRPr="00EB6880">
        <w:rPr>
          <w:rFonts w:eastAsia="Times New Roman" w:cs="Times New Roman"/>
          <w:spacing w:val="-1"/>
          <w:szCs w:val="24"/>
          <w:lang w:eastAsia="ru-RU"/>
        </w:rPr>
        <w:t>,</w:t>
      </w:r>
      <w:r w:rsidRPr="00EB6880">
        <w:rPr>
          <w:rFonts w:eastAsia="Times New Roman" w:cs="Times New Roman"/>
          <w:spacing w:val="30"/>
          <w:szCs w:val="24"/>
          <w:lang w:eastAsia="ru-RU"/>
        </w:rPr>
        <w:t xml:space="preserve"> </w:t>
      </w:r>
      <w:r w:rsidRPr="00EB6880">
        <w:rPr>
          <w:rFonts w:eastAsia="Times New Roman" w:cs="Times New Roman"/>
          <w:szCs w:val="24"/>
          <w:lang w:eastAsia="ru-RU"/>
        </w:rPr>
        <w:t>где</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ав</w:t>
      </w:r>
      <w:proofErr w:type="spellEnd"/>
      <w:r w:rsidRPr="00EB6880">
        <w:rPr>
          <w:rFonts w:eastAsia="Times New Roman" w:cs="Times New Roman"/>
          <w:spacing w:val="12"/>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аварийный</w:t>
      </w:r>
      <w:r w:rsidRPr="00EB6880">
        <w:rPr>
          <w:rFonts w:eastAsia="Times New Roman" w:cs="Times New Roman"/>
          <w:spacing w:val="29"/>
          <w:szCs w:val="24"/>
          <w:lang w:eastAsia="ru-RU"/>
        </w:rPr>
        <w:t xml:space="preserve"> </w:t>
      </w:r>
      <w:proofErr w:type="spellStart"/>
      <w:r w:rsidRPr="00EB6880">
        <w:rPr>
          <w:rFonts w:eastAsia="Times New Roman" w:cs="Times New Roman"/>
          <w:spacing w:val="-1"/>
          <w:szCs w:val="24"/>
          <w:lang w:eastAsia="ru-RU"/>
        </w:rPr>
        <w:t>недоотпуск</w:t>
      </w:r>
      <w:proofErr w:type="spellEnd"/>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77"/>
          <w:szCs w:val="24"/>
          <w:lang w:eastAsia="ru-RU"/>
        </w:rPr>
        <w:t xml:space="preserve"> </w:t>
      </w:r>
      <w:r w:rsidRPr="00EB6880">
        <w:rPr>
          <w:rFonts w:eastAsia="Times New Roman" w:cs="Times New Roman"/>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13"/>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[Гкал],</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Q</w:t>
      </w:r>
      <w:proofErr w:type="spellStart"/>
      <w:r w:rsidRPr="00EB6880">
        <w:rPr>
          <w:rFonts w:eastAsia="Times New Roman" w:cs="Times New Roman"/>
          <w:position w:val="-2"/>
          <w:szCs w:val="24"/>
          <w:lang w:eastAsia="ru-RU"/>
        </w:rPr>
        <w:t>расч</w:t>
      </w:r>
      <w:proofErr w:type="spellEnd"/>
      <w:r w:rsidRPr="00EB6880">
        <w:rPr>
          <w:rFonts w:eastAsia="Times New Roman" w:cs="Times New Roman"/>
          <w:spacing w:val="35"/>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расчетный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отпуск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системой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lastRenderedPageBreak/>
        <w:t>теплоснабжения</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79"/>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[Гкал].</w:t>
      </w:r>
      <w:r w:rsidRPr="00EB6880">
        <w:rPr>
          <w:rFonts w:eastAsia="Times New Roman" w:cs="Times New Roman"/>
          <w:spacing w:val="38"/>
          <w:szCs w:val="24"/>
          <w:lang w:eastAsia="ru-RU"/>
        </w:rPr>
        <w:t xml:space="preserve"> </w:t>
      </w:r>
      <w:r w:rsidRPr="00EB6880">
        <w:rPr>
          <w:rFonts w:eastAsia="Times New Roman" w:cs="Times New Roman"/>
          <w:spacing w:val="-1"/>
          <w:szCs w:val="24"/>
          <w:lang w:eastAsia="ru-RU"/>
        </w:rPr>
        <w:t>Динамика</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изменения</w:t>
      </w:r>
      <w:r w:rsidRPr="00EB6880">
        <w:rPr>
          <w:rFonts w:eastAsia="Times New Roman" w:cs="Times New Roman"/>
          <w:spacing w:val="38"/>
          <w:szCs w:val="24"/>
          <w:lang w:eastAsia="ru-RU"/>
        </w:rPr>
        <w:t xml:space="preserve"> </w:t>
      </w:r>
      <w:r w:rsidRPr="00EB6880">
        <w:rPr>
          <w:rFonts w:eastAsia="Times New Roman" w:cs="Times New Roman"/>
          <w:spacing w:val="-1"/>
          <w:szCs w:val="24"/>
          <w:lang w:eastAsia="ru-RU"/>
        </w:rPr>
        <w:t>данных</w:t>
      </w:r>
      <w:r w:rsidRPr="00EB6880">
        <w:rPr>
          <w:rFonts w:eastAsia="Times New Roman" w:cs="Times New Roman"/>
          <w:spacing w:val="40"/>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43"/>
          <w:szCs w:val="24"/>
          <w:lang w:eastAsia="ru-RU"/>
        </w:rPr>
        <w:t xml:space="preserve"> </w:t>
      </w:r>
      <w:r w:rsidRPr="00EB6880">
        <w:rPr>
          <w:rFonts w:eastAsia="Times New Roman" w:cs="Times New Roman"/>
          <w:spacing w:val="-1"/>
          <w:szCs w:val="24"/>
          <w:lang w:eastAsia="ru-RU"/>
        </w:rPr>
        <w:t>указывает</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на</w:t>
      </w:r>
      <w:r w:rsidRPr="00EB6880">
        <w:rPr>
          <w:rFonts w:eastAsia="Times New Roman" w:cs="Times New Roman"/>
          <w:spacing w:val="39"/>
          <w:szCs w:val="24"/>
          <w:lang w:eastAsia="ru-RU"/>
        </w:rPr>
        <w:t xml:space="preserve"> </w:t>
      </w:r>
      <w:r w:rsidRPr="00EB6880">
        <w:rPr>
          <w:rFonts w:eastAsia="Times New Roman" w:cs="Times New Roman"/>
          <w:spacing w:val="-1"/>
          <w:szCs w:val="24"/>
          <w:lang w:eastAsia="ru-RU"/>
        </w:rPr>
        <w:t>прогресс</w:t>
      </w:r>
      <w:r w:rsidRPr="00EB6880">
        <w:rPr>
          <w:rFonts w:eastAsia="Times New Roman" w:cs="Times New Roman"/>
          <w:spacing w:val="37"/>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39"/>
          <w:szCs w:val="24"/>
          <w:lang w:eastAsia="ru-RU"/>
        </w:rPr>
        <w:t xml:space="preserve"> </w:t>
      </w:r>
      <w:r w:rsidRPr="00EB6880">
        <w:rPr>
          <w:rFonts w:eastAsia="Times New Roman" w:cs="Times New Roman"/>
          <w:szCs w:val="24"/>
          <w:lang w:eastAsia="ru-RU"/>
        </w:rPr>
        <w:t>деградацию</w:t>
      </w:r>
      <w:r w:rsidRPr="00EB6880">
        <w:rPr>
          <w:rFonts w:eastAsia="Times New Roman" w:cs="Times New Roman"/>
          <w:spacing w:val="47"/>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каждой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конкретной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4"/>
          <w:szCs w:val="24"/>
          <w:lang w:eastAsia="ru-RU"/>
        </w:rPr>
        <w:t xml:space="preserve"> </w:t>
      </w:r>
      <w:r w:rsidRPr="00EB6880">
        <w:rPr>
          <w:rFonts w:eastAsia="Times New Roman" w:cs="Times New Roman"/>
          <w:spacing w:val="-1"/>
          <w:szCs w:val="24"/>
          <w:lang w:eastAsia="ru-RU"/>
        </w:rPr>
        <w:t>Однако</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они</w:t>
      </w:r>
      <w:r w:rsidRPr="00EB6880">
        <w:rPr>
          <w:rFonts w:eastAsia="Times New Roman" w:cs="Times New Roman"/>
          <w:spacing w:val="5"/>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3"/>
          <w:szCs w:val="24"/>
          <w:lang w:eastAsia="ru-RU"/>
        </w:rPr>
        <w:t xml:space="preserve"> </w:t>
      </w:r>
      <w:r w:rsidRPr="00EB6880">
        <w:rPr>
          <w:rFonts w:eastAsia="Times New Roman" w:cs="Times New Roman"/>
          <w:spacing w:val="-1"/>
          <w:szCs w:val="24"/>
          <w:lang w:eastAsia="ru-RU"/>
        </w:rPr>
        <w:t>могут</w:t>
      </w:r>
      <w:r w:rsidRPr="00EB6880">
        <w:rPr>
          <w:rFonts w:eastAsia="Times New Roman" w:cs="Times New Roman"/>
          <w:spacing w:val="7"/>
          <w:szCs w:val="24"/>
          <w:lang w:eastAsia="ru-RU"/>
        </w:rPr>
        <w:t xml:space="preserve"> </w:t>
      </w:r>
      <w:r w:rsidRPr="00EB6880">
        <w:rPr>
          <w:rFonts w:eastAsia="Times New Roman" w:cs="Times New Roman"/>
          <w:szCs w:val="24"/>
          <w:lang w:eastAsia="ru-RU"/>
        </w:rPr>
        <w:t>быть</w:t>
      </w:r>
      <w:r w:rsidRPr="00EB6880">
        <w:rPr>
          <w:rFonts w:eastAsia="Times New Roman" w:cs="Times New Roman"/>
          <w:spacing w:val="77"/>
          <w:szCs w:val="24"/>
          <w:lang w:eastAsia="ru-RU"/>
        </w:rPr>
        <w:t xml:space="preserve"> </w:t>
      </w:r>
      <w:r w:rsidRPr="00EB6880">
        <w:rPr>
          <w:rFonts w:eastAsia="Times New Roman" w:cs="Times New Roman"/>
          <w:spacing w:val="-1"/>
          <w:szCs w:val="24"/>
          <w:lang w:eastAsia="ru-RU"/>
        </w:rPr>
        <w:t>применены</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1"/>
          <w:szCs w:val="24"/>
          <w:lang w:eastAsia="ru-RU"/>
        </w:rPr>
        <w:t xml:space="preserve"> </w:t>
      </w:r>
      <w:r w:rsidRPr="00EB6880">
        <w:rPr>
          <w:rFonts w:eastAsia="Times New Roman" w:cs="Times New Roman"/>
          <w:spacing w:val="-1"/>
          <w:szCs w:val="24"/>
          <w:lang w:eastAsia="ru-RU"/>
        </w:rPr>
        <w:t>качестве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универсальных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системных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поскольку</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10"/>
          <w:szCs w:val="24"/>
          <w:lang w:eastAsia="ru-RU"/>
        </w:rPr>
        <w:t xml:space="preserve"> </w:t>
      </w:r>
      <w:r w:rsidRPr="00EB6880">
        <w:rPr>
          <w:rFonts w:eastAsia="Times New Roman" w:cs="Times New Roman"/>
          <w:szCs w:val="24"/>
          <w:lang w:eastAsia="ru-RU"/>
        </w:rPr>
        <w:t>содержат</w:t>
      </w:r>
      <w:r w:rsidRPr="00EB6880">
        <w:rPr>
          <w:rFonts w:eastAsia="Times New Roman" w:cs="Times New Roman"/>
          <w:spacing w:val="53"/>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сопоставимости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систем теплоснабжения.</w:t>
      </w:r>
    </w:p>
    <w:p w:rsidR="00BA2806" w:rsidRPr="00EB6880" w:rsidRDefault="00BA2806" w:rsidP="00BA2806">
      <w:pPr>
        <w:spacing w:before="1"/>
        <w:ind w:right="102" w:firstLine="591"/>
        <w:rPr>
          <w:rFonts w:eastAsia="Times New Roman" w:cs="Times New Roman"/>
          <w:spacing w:val="-1"/>
          <w:szCs w:val="24"/>
          <w:lang w:eastAsia="ru-RU"/>
        </w:rPr>
      </w:pPr>
      <w:r w:rsidRPr="00EB6880">
        <w:rPr>
          <w:rFonts w:eastAsia="Times New Roman" w:cs="Times New Roman"/>
          <w:szCs w:val="24"/>
          <w:lang w:eastAsia="ru-RU"/>
        </w:rPr>
        <w:t>Для</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оценки</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7"/>
          <w:szCs w:val="24"/>
          <w:lang w:eastAsia="ru-RU"/>
        </w:rPr>
        <w:t xml:space="preserve"> </w:t>
      </w:r>
      <w:r w:rsidRPr="00EB6880">
        <w:rPr>
          <w:rFonts w:eastAsia="Times New Roman" w:cs="Times New Roman"/>
          <w:spacing w:val="-1"/>
          <w:szCs w:val="24"/>
          <w:lang w:eastAsia="ru-RU"/>
        </w:rPr>
        <w:t>систем</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необходимо</w:t>
      </w:r>
      <w:r w:rsidRPr="00EB6880">
        <w:rPr>
          <w:rFonts w:eastAsia="Times New Roman" w:cs="Times New Roman"/>
          <w:spacing w:val="6"/>
          <w:szCs w:val="24"/>
          <w:lang w:eastAsia="ru-RU"/>
        </w:rPr>
        <w:t xml:space="preserve"> </w:t>
      </w:r>
      <w:r w:rsidRPr="00EB6880">
        <w:rPr>
          <w:rFonts w:eastAsia="Times New Roman" w:cs="Times New Roman"/>
          <w:szCs w:val="24"/>
          <w:lang w:eastAsia="ru-RU"/>
        </w:rPr>
        <w:t>использовать</w:t>
      </w:r>
      <w:r w:rsidRPr="00EB6880">
        <w:rPr>
          <w:rFonts w:eastAsia="Times New Roman" w:cs="Times New Roman"/>
          <w:spacing w:val="7"/>
          <w:szCs w:val="24"/>
          <w:lang w:eastAsia="ru-RU"/>
        </w:rPr>
        <w:t xml:space="preserve"> </w:t>
      </w:r>
      <w:r w:rsidRPr="00EB6880">
        <w:rPr>
          <w:rFonts w:eastAsia="Times New Roman" w:cs="Times New Roman"/>
          <w:spacing w:val="-1"/>
          <w:szCs w:val="24"/>
          <w:lang w:eastAsia="ru-RU"/>
        </w:rPr>
        <w:t>показатели</w:t>
      </w:r>
      <w:r w:rsidRPr="00EB6880">
        <w:rPr>
          <w:rFonts w:eastAsia="Times New Roman" w:cs="Times New Roman"/>
          <w:spacing w:val="79"/>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структурных</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b/>
          <w:spacing w:val="40"/>
          <w:szCs w:val="24"/>
          <w:lang w:eastAsia="ru-RU"/>
        </w:rPr>
        <w:t xml:space="preserve"> </w:t>
      </w:r>
      <w:r w:rsidRPr="00EB6880">
        <w:rPr>
          <w:rFonts w:eastAsia="Times New Roman" w:cs="Times New Roman"/>
          <w:szCs w:val="24"/>
          <w:lang w:eastAsia="ru-RU"/>
        </w:rPr>
        <w:t>и</w:t>
      </w:r>
      <w:r w:rsidRPr="00EB6880">
        <w:rPr>
          <w:rFonts w:eastAsia="Times New Roman" w:cs="Times New Roman"/>
          <w:spacing w:val="34"/>
          <w:szCs w:val="24"/>
          <w:lang w:eastAsia="ru-RU"/>
        </w:rPr>
        <w:t xml:space="preserve"> </w:t>
      </w:r>
      <w:r w:rsidRPr="00EB6880">
        <w:rPr>
          <w:rFonts w:eastAsia="Times New Roman" w:cs="Times New Roman"/>
          <w:spacing w:val="-1"/>
          <w:szCs w:val="24"/>
          <w:lang w:eastAsia="ru-RU"/>
        </w:rPr>
        <w:t>внешних</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систем</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электро-,</w:t>
      </w:r>
      <w:r w:rsidRPr="00EB6880">
        <w:rPr>
          <w:rFonts w:eastAsia="Times New Roman" w:cs="Times New Roman"/>
          <w:spacing w:val="83"/>
          <w:szCs w:val="24"/>
          <w:lang w:eastAsia="ru-RU"/>
        </w:rPr>
        <w:t xml:space="preserve"> </w:t>
      </w:r>
      <w:r w:rsidRPr="00EB6880">
        <w:rPr>
          <w:rFonts w:eastAsia="Times New Roman" w:cs="Times New Roman"/>
          <w:spacing w:val="-1"/>
          <w:szCs w:val="24"/>
          <w:lang w:eastAsia="ru-RU"/>
        </w:rPr>
        <w:t>водо-,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топливоснабжения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источников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энергии.</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b/>
          <w:i/>
          <w:szCs w:val="24"/>
          <w:lang w:eastAsia="ru-RU"/>
        </w:rPr>
        <w:t>Показатель надежности</w:t>
      </w:r>
      <w:r w:rsidRPr="00EB6880">
        <w:rPr>
          <w:rFonts w:eastAsia="Times New Roman" w:cs="Times New Roman"/>
          <w:b/>
          <w:i/>
          <w:spacing w:val="58"/>
          <w:szCs w:val="24"/>
          <w:lang w:eastAsia="ru-RU"/>
        </w:rPr>
        <w:t xml:space="preserve"> </w:t>
      </w:r>
      <w:r w:rsidRPr="00EB6880">
        <w:rPr>
          <w:rFonts w:eastAsia="Times New Roman" w:cs="Times New Roman"/>
          <w:b/>
          <w:i/>
          <w:szCs w:val="24"/>
          <w:lang w:eastAsia="ru-RU"/>
        </w:rPr>
        <w:t>электроснабжения источников тепловой</w:t>
      </w:r>
      <w:r w:rsidRPr="00EB6880">
        <w:rPr>
          <w:rFonts w:eastAsia="Times New Roman" w:cs="Times New Roman"/>
          <w:b/>
          <w:i/>
          <w:spacing w:val="58"/>
          <w:szCs w:val="24"/>
          <w:lang w:eastAsia="ru-RU"/>
        </w:rPr>
        <w:t xml:space="preserve"> </w:t>
      </w:r>
      <w:r w:rsidRPr="00EB6880">
        <w:rPr>
          <w:rFonts w:eastAsia="Times New Roman" w:cs="Times New Roman"/>
          <w:b/>
          <w:i/>
          <w:szCs w:val="24"/>
          <w:lang w:eastAsia="ru-RU"/>
        </w:rPr>
        <w:t xml:space="preserve">энергии </w:t>
      </w:r>
      <w:r w:rsidRPr="00EB6880">
        <w:rPr>
          <w:rFonts w:eastAsia="Times New Roman" w:cs="Times New Roman"/>
          <w:b/>
          <w:i/>
          <w:spacing w:val="2"/>
          <w:szCs w:val="24"/>
          <w:lang w:eastAsia="ru-RU"/>
        </w:rPr>
        <w:t>(К</w:t>
      </w:r>
      <w:r w:rsidRPr="00EB6880">
        <w:rPr>
          <w:rFonts w:eastAsia="Times New Roman" w:cs="Times New Roman"/>
          <w:b/>
          <w:i/>
          <w:spacing w:val="2"/>
          <w:position w:val="-2"/>
          <w:szCs w:val="24"/>
          <w:lang w:eastAsia="ru-RU"/>
        </w:rPr>
        <w:t>э</w:t>
      </w:r>
      <w:r w:rsidRPr="00EB6880">
        <w:rPr>
          <w:rFonts w:eastAsia="Times New Roman" w:cs="Times New Roman"/>
          <w:b/>
          <w:i/>
          <w:spacing w:val="2"/>
          <w:szCs w:val="24"/>
          <w:lang w:eastAsia="ru-RU"/>
        </w:rPr>
        <w:t xml:space="preserve">) </w:t>
      </w:r>
      <w:r w:rsidRPr="00EB6880">
        <w:rPr>
          <w:rFonts w:eastAsia="Times New Roman" w:cs="Times New Roman"/>
          <w:spacing w:val="-1"/>
          <w:szCs w:val="24"/>
          <w:lang w:eastAsia="ru-RU"/>
        </w:rPr>
        <w:t>характеризуется</w:t>
      </w:r>
      <w:r w:rsidRPr="00EB6880">
        <w:rPr>
          <w:rFonts w:eastAsia="Times New Roman" w:cs="Times New Roman"/>
          <w:szCs w:val="24"/>
          <w:lang w:eastAsia="ru-RU"/>
        </w:rPr>
        <w:t xml:space="preserve"> наличием</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или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 xml:space="preserve">отсутствием </w:t>
      </w:r>
      <w:r w:rsidRPr="00EB6880">
        <w:rPr>
          <w:rFonts w:eastAsia="Times New Roman" w:cs="Times New Roman"/>
          <w:szCs w:val="24"/>
          <w:lang w:eastAsia="ru-RU"/>
        </w:rPr>
        <w:t xml:space="preserve">резервного </w:t>
      </w:r>
      <w:r w:rsidRPr="00EB6880">
        <w:rPr>
          <w:rFonts w:eastAsia="Times New Roman" w:cs="Times New Roman"/>
          <w:spacing w:val="-1"/>
          <w:szCs w:val="24"/>
          <w:lang w:eastAsia="ru-RU"/>
        </w:rPr>
        <w:t>электропитания:</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наличии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электроснабжения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э</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rsidR="00BA2806" w:rsidRPr="00EB6880" w:rsidRDefault="00BA2806" w:rsidP="00C852E2">
      <w:pPr>
        <w:keepNext/>
        <w:widowControl w:val="0"/>
        <w:numPr>
          <w:ilvl w:val="0"/>
          <w:numId w:val="3"/>
        </w:numPr>
        <w:tabs>
          <w:tab w:val="left" w:pos="851"/>
        </w:tabs>
        <w:autoSpaceDN w:val="0"/>
        <w:spacing w:line="256" w:lineRule="auto"/>
        <w:ind w:right="110" w:firstLine="591"/>
        <w:rPr>
          <w:rFonts w:eastAsia="Times New Roman" w:cs="Times New Roman"/>
          <w:b/>
          <w:bCs/>
          <w:i/>
          <w:szCs w:val="24"/>
          <w:lang w:eastAsia="ru-RU"/>
        </w:rPr>
      </w:pPr>
      <w:r w:rsidRPr="00EB6880">
        <w:rPr>
          <w:rFonts w:eastAsia="Times New Roman" w:cs="Times New Roman"/>
          <w:szCs w:val="24"/>
          <w:lang w:eastAsia="ru-RU"/>
        </w:rPr>
        <w:t xml:space="preserve">при отсутствии резервного электроснабжения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э</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rsidR="00BA2806" w:rsidRPr="00EB6880" w:rsidRDefault="00BA2806" w:rsidP="00BA2806">
      <w:pPr>
        <w:keepNext/>
        <w:widowControl w:val="0"/>
        <w:tabs>
          <w:tab w:val="left" w:pos="933"/>
        </w:tabs>
        <w:autoSpaceDE w:val="0"/>
        <w:autoSpaceDN w:val="0"/>
        <w:adjustRightInd w:val="0"/>
        <w:spacing w:line="256" w:lineRule="auto"/>
        <w:ind w:right="-2" w:firstLine="591"/>
        <w:rPr>
          <w:rFonts w:eastAsia="Times New Roman" w:cs="Times New Roman"/>
          <w:szCs w:val="24"/>
          <w:lang w:eastAsia="ru-RU"/>
        </w:rPr>
      </w:pPr>
      <w:r w:rsidRPr="00EB6880">
        <w:rPr>
          <w:rFonts w:eastAsia="Times New Roman" w:cs="Times New Roman"/>
          <w:b/>
          <w:i/>
          <w:szCs w:val="24"/>
          <w:lang w:eastAsia="ru-RU"/>
        </w:rPr>
        <w:t xml:space="preserve">Показатель надежности водоснабжения источников тепловой энергии (Кв) </w:t>
      </w:r>
      <w:r w:rsidRPr="00EB6880">
        <w:rPr>
          <w:rFonts w:eastAsia="Times New Roman" w:cs="Times New Roman"/>
          <w:spacing w:val="-1"/>
          <w:szCs w:val="24"/>
          <w:lang w:eastAsia="ru-RU"/>
        </w:rPr>
        <w:t>характеризуется</w:t>
      </w:r>
      <w:r w:rsidRPr="00EB6880">
        <w:rPr>
          <w:rFonts w:eastAsia="Times New Roman" w:cs="Times New Roman"/>
          <w:szCs w:val="24"/>
          <w:lang w:eastAsia="ru-RU"/>
        </w:rPr>
        <w:t xml:space="preserve"> наличием</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 xml:space="preserve">отсутствием </w:t>
      </w:r>
      <w:r w:rsidRPr="00EB6880">
        <w:rPr>
          <w:rFonts w:eastAsia="Times New Roman" w:cs="Times New Roman"/>
          <w:szCs w:val="24"/>
          <w:lang w:eastAsia="ru-RU"/>
        </w:rPr>
        <w:t xml:space="preserve">резервного </w:t>
      </w:r>
      <w:r w:rsidRPr="00EB6880">
        <w:rPr>
          <w:rFonts w:eastAsia="Times New Roman" w:cs="Times New Roman"/>
          <w:spacing w:val="-1"/>
          <w:szCs w:val="24"/>
          <w:lang w:eastAsia="ru-RU"/>
        </w:rPr>
        <w:t>водоснабжения:</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наличии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водоснабжения</w:t>
      </w:r>
      <w:r w:rsidRPr="00EB6880">
        <w:rPr>
          <w:rFonts w:eastAsia="Times New Roman" w:cs="Times New Roman"/>
          <w:szCs w:val="24"/>
          <w:lang w:eastAsia="ru-RU"/>
        </w:rPr>
        <w:t xml:space="preserve"> </w:t>
      </w:r>
      <w:r w:rsidRPr="00EB6880">
        <w:rPr>
          <w:rFonts w:eastAsia="Times New Roman" w:cs="Times New Roman"/>
          <w:spacing w:val="2"/>
          <w:szCs w:val="24"/>
          <w:lang w:eastAsia="ru-RU"/>
        </w:rPr>
        <w:t>К</w:t>
      </w:r>
      <w:r w:rsidRPr="00EB6880">
        <w:rPr>
          <w:rFonts w:eastAsia="Times New Roman" w:cs="Times New Roman"/>
          <w:spacing w:val="2"/>
          <w:position w:val="-2"/>
          <w:szCs w:val="24"/>
          <w:lang w:eastAsia="ru-RU"/>
        </w:rPr>
        <w:t>в</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4"/>
          <w:szCs w:val="24"/>
          <w:lang w:eastAsia="ru-RU"/>
        </w:rPr>
        <w:t xml:space="preserve"> </w:t>
      </w:r>
      <w:r w:rsidRPr="00EB6880">
        <w:rPr>
          <w:rFonts w:eastAsia="Times New Roman" w:cs="Times New Roman"/>
          <w:szCs w:val="24"/>
          <w:lang w:eastAsia="ru-RU"/>
        </w:rPr>
        <w:t>1,0;</w:t>
      </w:r>
    </w:p>
    <w:p w:rsidR="00BA2806" w:rsidRPr="00EB6880" w:rsidRDefault="00BA2806" w:rsidP="00C852E2">
      <w:pPr>
        <w:keepNext/>
        <w:widowControl w:val="0"/>
        <w:numPr>
          <w:ilvl w:val="0"/>
          <w:numId w:val="3"/>
        </w:numPr>
        <w:tabs>
          <w:tab w:val="left" w:pos="861"/>
        </w:tabs>
        <w:autoSpaceDN w:val="0"/>
        <w:spacing w:line="256" w:lineRule="auto"/>
        <w:ind w:right="102" w:firstLine="591"/>
        <w:rPr>
          <w:rFonts w:eastAsia="Times New Roman" w:cs="Times New Roman"/>
          <w:b/>
          <w:i/>
          <w:szCs w:val="24"/>
          <w:lang w:eastAsia="ru-RU"/>
        </w:rPr>
      </w:pPr>
      <w:r w:rsidRPr="00EB6880">
        <w:rPr>
          <w:rFonts w:eastAsia="Times New Roman" w:cs="Times New Roman"/>
          <w:szCs w:val="24"/>
          <w:lang w:eastAsia="ru-RU"/>
        </w:rPr>
        <w:t>при</w:t>
      </w:r>
      <w:r w:rsidRPr="00EB6880">
        <w:rPr>
          <w:rFonts w:eastAsia="Times New Roman" w:cs="Times New Roman"/>
          <w:spacing w:val="29"/>
          <w:szCs w:val="24"/>
          <w:lang w:eastAsia="ru-RU"/>
        </w:rPr>
        <w:t xml:space="preserve"> </w:t>
      </w:r>
      <w:r w:rsidRPr="00EB6880">
        <w:rPr>
          <w:rFonts w:eastAsia="Times New Roman" w:cs="Times New Roman"/>
          <w:spacing w:val="-1"/>
          <w:szCs w:val="24"/>
          <w:lang w:eastAsia="ru-RU"/>
        </w:rPr>
        <w:t>отсутствии</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водоснабжения</w:t>
      </w:r>
      <w:r w:rsidRPr="00EB6880">
        <w:rPr>
          <w:rFonts w:eastAsia="Times New Roman" w:cs="Times New Roman"/>
          <w:spacing w:val="28"/>
          <w:szCs w:val="24"/>
          <w:lang w:eastAsia="ru-RU"/>
        </w:rPr>
        <w:t xml:space="preserve">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э</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rsidR="00BA2806" w:rsidRPr="00EB6880" w:rsidRDefault="00BA2806" w:rsidP="00BA2806">
      <w:pPr>
        <w:keepNext/>
        <w:widowControl w:val="0"/>
        <w:tabs>
          <w:tab w:val="left" w:pos="861"/>
        </w:tabs>
        <w:autoSpaceDE w:val="0"/>
        <w:autoSpaceDN w:val="0"/>
        <w:adjustRightInd w:val="0"/>
        <w:spacing w:line="256" w:lineRule="auto"/>
        <w:ind w:right="102" w:firstLine="591"/>
        <w:rPr>
          <w:rFonts w:eastAsia="Times New Roman" w:cs="Times New Roman"/>
          <w:szCs w:val="24"/>
          <w:lang w:eastAsia="ru-RU"/>
        </w:rPr>
      </w:pPr>
      <w:r w:rsidRPr="00EB6880">
        <w:rPr>
          <w:rFonts w:eastAsia="Times New Roman" w:cs="Times New Roman"/>
          <w:b/>
          <w:i/>
          <w:szCs w:val="24"/>
          <w:lang w:eastAsia="ru-RU"/>
        </w:rPr>
        <w:t xml:space="preserve">Показатель надежности топливоснабжения источников тепловой энергии </w:t>
      </w:r>
      <w:r w:rsidRPr="00EB6880">
        <w:rPr>
          <w:rFonts w:eastAsia="Times New Roman" w:cs="Times New Roman"/>
          <w:b/>
          <w:i/>
          <w:spacing w:val="2"/>
          <w:szCs w:val="24"/>
          <w:lang w:eastAsia="ru-RU"/>
        </w:rPr>
        <w:t>(К</w:t>
      </w:r>
      <w:r w:rsidRPr="00EB6880">
        <w:rPr>
          <w:rFonts w:eastAsia="Times New Roman" w:cs="Times New Roman"/>
          <w:b/>
          <w:i/>
          <w:spacing w:val="2"/>
          <w:position w:val="-2"/>
          <w:szCs w:val="24"/>
          <w:lang w:eastAsia="ru-RU"/>
        </w:rPr>
        <w:t>Т</w:t>
      </w:r>
      <w:r w:rsidRPr="00EB6880">
        <w:rPr>
          <w:rFonts w:eastAsia="Times New Roman" w:cs="Times New Roman"/>
          <w:b/>
          <w:i/>
          <w:spacing w:val="2"/>
          <w:szCs w:val="24"/>
          <w:lang w:eastAsia="ru-RU"/>
        </w:rPr>
        <w:t xml:space="preserve">) </w:t>
      </w:r>
      <w:r w:rsidRPr="00EB6880">
        <w:rPr>
          <w:rFonts w:eastAsia="Times New Roman" w:cs="Times New Roman"/>
          <w:spacing w:val="-1"/>
          <w:szCs w:val="24"/>
          <w:lang w:eastAsia="ru-RU"/>
        </w:rPr>
        <w:t>характеризуется</w:t>
      </w:r>
      <w:r w:rsidRPr="00EB6880">
        <w:rPr>
          <w:rFonts w:eastAsia="Times New Roman" w:cs="Times New Roman"/>
          <w:szCs w:val="24"/>
          <w:lang w:eastAsia="ru-RU"/>
        </w:rPr>
        <w:t xml:space="preserve"> наличием</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 xml:space="preserve">отсутствием </w:t>
      </w:r>
      <w:r w:rsidRPr="00EB6880">
        <w:rPr>
          <w:rFonts w:eastAsia="Times New Roman" w:cs="Times New Roman"/>
          <w:szCs w:val="24"/>
          <w:lang w:eastAsia="ru-RU"/>
        </w:rPr>
        <w:t xml:space="preserve">резервного </w:t>
      </w:r>
      <w:r w:rsidRPr="00EB6880">
        <w:rPr>
          <w:rFonts w:eastAsia="Times New Roman" w:cs="Times New Roman"/>
          <w:spacing w:val="-1"/>
          <w:szCs w:val="24"/>
          <w:lang w:eastAsia="ru-RU"/>
        </w:rPr>
        <w:t>топливоснабжения:</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наличии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топлива</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b/>
          <w:i/>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отсутствии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топлива</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0,5</w:t>
      </w:r>
      <w:r w:rsidRPr="00EB6880">
        <w:rPr>
          <w:rFonts w:eastAsia="Times New Roman" w:cs="Times New Roman"/>
          <w:szCs w:val="24"/>
          <w:lang w:eastAsia="ru-RU"/>
        </w:rPr>
        <w:t>;</w:t>
      </w:r>
    </w:p>
    <w:p w:rsidR="00BA2806" w:rsidRPr="00EB6880" w:rsidRDefault="00BA2806" w:rsidP="00BA2806">
      <w:pPr>
        <w:keepNext/>
        <w:widowControl w:val="0"/>
        <w:tabs>
          <w:tab w:val="left" w:pos="861"/>
        </w:tabs>
        <w:autoSpaceDE w:val="0"/>
        <w:autoSpaceDN w:val="0"/>
        <w:adjustRightInd w:val="0"/>
        <w:spacing w:line="256" w:lineRule="auto"/>
        <w:ind w:right="102" w:firstLine="591"/>
        <w:rPr>
          <w:rFonts w:eastAsia="Times New Roman" w:cs="Times New Roman"/>
          <w:b/>
          <w:i/>
          <w:szCs w:val="24"/>
          <w:lang w:eastAsia="ru-RU"/>
        </w:rPr>
      </w:pPr>
      <w:r w:rsidRPr="00EB6880">
        <w:rPr>
          <w:rFonts w:eastAsia="Times New Roman" w:cs="Times New Roman"/>
          <w:b/>
          <w:i/>
          <w:szCs w:val="24"/>
          <w:lang w:eastAsia="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полная обеспеченность</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b/>
          <w:i/>
          <w:szCs w:val="24"/>
          <w:lang w:eastAsia="ru-RU"/>
        </w:rPr>
      </w:pPr>
      <w:r w:rsidRPr="00EB6880">
        <w:rPr>
          <w:rFonts w:eastAsia="Times New Roman" w:cs="Times New Roman"/>
          <w:szCs w:val="24"/>
          <w:lang w:eastAsia="ru-RU"/>
        </w:rPr>
        <w:t xml:space="preserve">не обеспечена в размере 10% и менее </w:t>
      </w:r>
      <w:proofErr w:type="spellStart"/>
      <w:r w:rsidRPr="00EB6880">
        <w:rPr>
          <w:rFonts w:eastAsia="Times New Roman" w:cs="Times New Roman"/>
          <w:spacing w:val="-2"/>
          <w:szCs w:val="24"/>
          <w:lang w:eastAsia="ru-RU"/>
        </w:rPr>
        <w:t>Кт</w:t>
      </w:r>
      <w:proofErr w:type="spellEnd"/>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0,8;</w:t>
      </w:r>
    </w:p>
    <w:p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не обеспечена в размере более 10%</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0</w:t>
      </w:r>
      <w:r w:rsidRPr="00EB6880">
        <w:rPr>
          <w:rFonts w:eastAsia="Times New Roman" w:cs="Times New Roman"/>
          <w:szCs w:val="24"/>
          <w:lang w:eastAsia="ru-RU"/>
        </w:rPr>
        <w:t>,5;</w:t>
      </w:r>
    </w:p>
    <w:p w:rsidR="00BA2806" w:rsidRPr="00EB6880" w:rsidRDefault="00BA2806" w:rsidP="00BA2806">
      <w:pPr>
        <w:keepNext/>
        <w:widowControl w:val="0"/>
        <w:tabs>
          <w:tab w:val="left" w:pos="830"/>
        </w:tabs>
        <w:autoSpaceDN w:val="0"/>
        <w:spacing w:line="256" w:lineRule="auto"/>
        <w:ind w:firstLine="0"/>
        <w:rPr>
          <w:rFonts w:eastAsia="Times New Roman" w:cs="Times New Roman"/>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rsidR="00BA2806" w:rsidRPr="00EB6880" w:rsidRDefault="00BA2806" w:rsidP="00BA2806">
      <w:pPr>
        <w:spacing w:before="110"/>
        <w:ind w:right="100" w:firstLine="591"/>
        <w:rPr>
          <w:rFonts w:eastAsia="Times New Roman" w:cs="Times New Roman"/>
          <w:szCs w:val="24"/>
          <w:lang w:eastAsia="ru-RU"/>
        </w:rPr>
      </w:pPr>
      <w:r w:rsidRPr="00EB6880">
        <w:rPr>
          <w:rFonts w:eastAsia="Times New Roman" w:cs="Times New Roman"/>
          <w:b/>
          <w:i/>
          <w:spacing w:val="-1"/>
          <w:szCs w:val="24"/>
          <w:lang w:eastAsia="ru-RU"/>
        </w:rPr>
        <w:t>Показатель</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уровня</w:t>
      </w:r>
      <w:r w:rsidRPr="00EB6880">
        <w:rPr>
          <w:rFonts w:eastAsia="Times New Roman" w:cs="Times New Roman"/>
          <w:b/>
          <w:i/>
          <w:spacing w:val="7"/>
          <w:szCs w:val="24"/>
          <w:lang w:eastAsia="ru-RU"/>
        </w:rPr>
        <w:t xml:space="preserve"> </w:t>
      </w:r>
      <w:r w:rsidRPr="00EB6880">
        <w:rPr>
          <w:rFonts w:eastAsia="Times New Roman" w:cs="Times New Roman"/>
          <w:b/>
          <w:i/>
          <w:spacing w:val="-1"/>
          <w:szCs w:val="24"/>
          <w:lang w:eastAsia="ru-RU"/>
        </w:rPr>
        <w:t>резервирования</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источников</w:t>
      </w:r>
      <w:r w:rsidRPr="00EB6880">
        <w:rPr>
          <w:rFonts w:eastAsia="Times New Roman" w:cs="Times New Roman"/>
          <w:b/>
          <w:i/>
          <w:spacing w:val="2"/>
          <w:szCs w:val="24"/>
          <w:lang w:eastAsia="ru-RU"/>
        </w:rPr>
        <w:t xml:space="preserve"> </w:t>
      </w:r>
      <w:r w:rsidRPr="00EB6880">
        <w:rPr>
          <w:rFonts w:eastAsia="Times New Roman" w:cs="Times New Roman"/>
          <w:b/>
          <w:i/>
          <w:spacing w:val="-1"/>
          <w:szCs w:val="24"/>
          <w:lang w:eastAsia="ru-RU"/>
        </w:rPr>
        <w:t>тепловой</w:t>
      </w:r>
      <w:r w:rsidRPr="00EB6880">
        <w:rPr>
          <w:rFonts w:eastAsia="Times New Roman" w:cs="Times New Roman"/>
          <w:b/>
          <w:i/>
          <w:spacing w:val="2"/>
          <w:szCs w:val="24"/>
          <w:lang w:eastAsia="ru-RU"/>
        </w:rPr>
        <w:t xml:space="preserve"> </w:t>
      </w:r>
      <w:r w:rsidRPr="00EB6880">
        <w:rPr>
          <w:rFonts w:eastAsia="Times New Roman" w:cs="Times New Roman"/>
          <w:b/>
          <w:i/>
          <w:spacing w:val="-1"/>
          <w:szCs w:val="24"/>
          <w:lang w:eastAsia="ru-RU"/>
        </w:rPr>
        <w:t>энергии</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(К</w:t>
      </w:r>
      <w:r w:rsidRPr="00EB6880">
        <w:rPr>
          <w:rFonts w:eastAsia="Times New Roman" w:cs="Times New Roman"/>
          <w:b/>
          <w:i/>
          <w:spacing w:val="1"/>
          <w:position w:val="-2"/>
          <w:szCs w:val="24"/>
          <w:lang w:eastAsia="ru-RU"/>
        </w:rPr>
        <w:t>р</w:t>
      </w:r>
      <w:r w:rsidRPr="00EB6880">
        <w:rPr>
          <w:rFonts w:eastAsia="Times New Roman" w:cs="Times New Roman"/>
          <w:b/>
          <w:i/>
          <w:spacing w:val="1"/>
          <w:szCs w:val="24"/>
          <w:lang w:eastAsia="ru-RU"/>
        </w:rPr>
        <w:t xml:space="preserve">) </w:t>
      </w:r>
      <w:r w:rsidRPr="00EB6880">
        <w:rPr>
          <w:rFonts w:eastAsia="Times New Roman" w:cs="Times New Roman"/>
          <w:b/>
          <w:i/>
          <w:szCs w:val="24"/>
          <w:lang w:eastAsia="ru-RU"/>
        </w:rPr>
        <w:t>и</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элементов</w:t>
      </w:r>
      <w:r w:rsidRPr="00EB6880">
        <w:rPr>
          <w:rFonts w:eastAsia="Times New Roman" w:cs="Times New Roman"/>
          <w:b/>
          <w:i/>
          <w:spacing w:val="79"/>
          <w:szCs w:val="24"/>
          <w:lang w:eastAsia="ru-RU"/>
        </w:rPr>
        <w:t xml:space="preserve"> </w:t>
      </w:r>
      <w:r w:rsidRPr="00EB6880">
        <w:rPr>
          <w:rFonts w:eastAsia="Times New Roman" w:cs="Times New Roman"/>
          <w:b/>
          <w:i/>
          <w:spacing w:val="-1"/>
          <w:szCs w:val="24"/>
          <w:lang w:eastAsia="ru-RU"/>
        </w:rPr>
        <w:t>тепловой</w:t>
      </w:r>
      <w:r w:rsidRPr="00EB6880">
        <w:rPr>
          <w:rFonts w:eastAsia="Times New Roman" w:cs="Times New Roman"/>
          <w:b/>
          <w:i/>
          <w:spacing w:val="12"/>
          <w:szCs w:val="24"/>
          <w:lang w:eastAsia="ru-RU"/>
        </w:rPr>
        <w:t xml:space="preserve"> </w:t>
      </w:r>
      <w:r w:rsidRPr="00EB6880">
        <w:rPr>
          <w:rFonts w:eastAsia="Times New Roman" w:cs="Times New Roman"/>
          <w:b/>
          <w:i/>
          <w:spacing w:val="-1"/>
          <w:szCs w:val="24"/>
          <w:lang w:eastAsia="ru-RU"/>
        </w:rPr>
        <w:t>сети,</w:t>
      </w:r>
      <w:r w:rsidRPr="00EB6880">
        <w:rPr>
          <w:rFonts w:eastAsia="Times New Roman" w:cs="Times New Roman"/>
          <w:b/>
          <w:i/>
          <w:spacing w:val="11"/>
          <w:szCs w:val="24"/>
          <w:lang w:eastAsia="ru-RU"/>
        </w:rPr>
        <w:t xml:space="preserve"> </w:t>
      </w:r>
      <w:r w:rsidRPr="00EB6880">
        <w:rPr>
          <w:rFonts w:eastAsia="Times New Roman" w:cs="Times New Roman"/>
          <w:spacing w:val="-1"/>
          <w:szCs w:val="24"/>
          <w:lang w:eastAsia="ru-RU"/>
        </w:rPr>
        <w:t>характеризуемый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отношением</w:t>
      </w:r>
      <w:r w:rsidRPr="00EB6880">
        <w:rPr>
          <w:rFonts w:eastAsia="Times New Roman" w:cs="Times New Roman"/>
          <w:spacing w:val="11"/>
          <w:szCs w:val="24"/>
          <w:lang w:eastAsia="ru-RU"/>
        </w:rPr>
        <w:t xml:space="preserve"> </w:t>
      </w:r>
      <w:r w:rsidRPr="00EB6880">
        <w:rPr>
          <w:rFonts w:eastAsia="Times New Roman" w:cs="Times New Roman"/>
          <w:spacing w:val="-1"/>
          <w:szCs w:val="24"/>
          <w:lang w:eastAsia="ru-RU"/>
        </w:rPr>
        <w:t>резервируемой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фактической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нагрузки</w:t>
      </w:r>
      <w:r w:rsidRPr="00EB6880">
        <w:rPr>
          <w:rFonts w:eastAsia="Times New Roman" w:cs="Times New Roman"/>
          <w:spacing w:val="12"/>
          <w:szCs w:val="24"/>
          <w:lang w:eastAsia="ru-RU"/>
        </w:rPr>
        <w:t xml:space="preserve"> </w:t>
      </w:r>
      <w:r w:rsidRPr="00EB6880">
        <w:rPr>
          <w:rFonts w:eastAsia="Times New Roman" w:cs="Times New Roman"/>
          <w:szCs w:val="24"/>
          <w:lang w:eastAsia="ru-RU"/>
        </w:rPr>
        <w:t>к</w:t>
      </w:r>
      <w:r w:rsidRPr="00EB6880">
        <w:rPr>
          <w:rFonts w:eastAsia="Times New Roman" w:cs="Times New Roman"/>
          <w:spacing w:val="99"/>
          <w:szCs w:val="24"/>
          <w:lang w:eastAsia="ru-RU"/>
        </w:rPr>
        <w:t xml:space="preserve"> </w:t>
      </w:r>
      <w:r w:rsidRPr="00EB6880">
        <w:rPr>
          <w:rFonts w:eastAsia="Times New Roman" w:cs="Times New Roman"/>
          <w:spacing w:val="-1"/>
          <w:szCs w:val="24"/>
          <w:lang w:eastAsia="ru-RU"/>
        </w:rPr>
        <w:t>фактической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нагрузке</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подлежащей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резервированию:</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-от</w:t>
      </w:r>
      <w:r w:rsidRPr="00EB6880">
        <w:rPr>
          <w:rFonts w:eastAsia="Times New Roman" w:cs="Times New Roman"/>
          <w:spacing w:val="-1"/>
          <w:szCs w:val="24"/>
          <w:lang w:eastAsia="ru-RU"/>
        </w:rPr>
        <w:t xml:space="preserve"> </w:t>
      </w:r>
      <w:r w:rsidRPr="00EB6880">
        <w:rPr>
          <w:rFonts w:eastAsia="Times New Roman" w:cs="Times New Roman"/>
          <w:szCs w:val="24"/>
          <w:lang w:eastAsia="ru-RU"/>
        </w:rPr>
        <w:t>90% –до 100%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70% –до 90%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0,7;</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50% – до 70%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30% – до 50%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0,3;</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менее </w:t>
      </w:r>
      <w:r w:rsidRPr="00EB6880">
        <w:rPr>
          <w:rFonts w:eastAsia="Times New Roman" w:cs="Times New Roman"/>
          <w:szCs w:val="24"/>
          <w:lang w:eastAsia="ru-RU"/>
        </w:rPr>
        <w:t>30% включительно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0,2.</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i/>
          <w:spacing w:val="-1"/>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rsidR="00BA2806" w:rsidRPr="00EB6880" w:rsidRDefault="00BA2806" w:rsidP="00BA2806">
      <w:pPr>
        <w:spacing w:before="111"/>
        <w:ind w:right="-2" w:firstLine="591"/>
        <w:rPr>
          <w:rFonts w:eastAsia="Times New Roman" w:cs="Times New Roman"/>
          <w:szCs w:val="24"/>
          <w:lang w:eastAsia="ru-RU"/>
        </w:rPr>
      </w:pPr>
      <w:r w:rsidRPr="00EB6880">
        <w:rPr>
          <w:rFonts w:eastAsia="Times New Roman" w:cs="Times New Roman"/>
          <w:b/>
          <w:i/>
          <w:spacing w:val="-1"/>
          <w:szCs w:val="24"/>
          <w:lang w:eastAsia="ru-RU"/>
        </w:rPr>
        <w:t>Показатель</w:t>
      </w:r>
      <w:r w:rsidRPr="00EB6880">
        <w:rPr>
          <w:rFonts w:eastAsia="Times New Roman" w:cs="Times New Roman"/>
          <w:b/>
          <w:i/>
          <w:szCs w:val="24"/>
          <w:lang w:eastAsia="ru-RU"/>
        </w:rPr>
        <w:t xml:space="preserve"> </w:t>
      </w:r>
      <w:r w:rsidRPr="00EB6880">
        <w:rPr>
          <w:rFonts w:eastAsia="Times New Roman" w:cs="Times New Roman"/>
          <w:b/>
          <w:i/>
          <w:spacing w:val="-1"/>
          <w:szCs w:val="24"/>
          <w:lang w:eastAsia="ru-RU"/>
        </w:rPr>
        <w:t>технического</w:t>
      </w:r>
      <w:r w:rsidRPr="00EB6880">
        <w:rPr>
          <w:rFonts w:eastAsia="Times New Roman" w:cs="Times New Roman"/>
          <w:b/>
          <w:i/>
          <w:szCs w:val="24"/>
          <w:lang w:eastAsia="ru-RU"/>
        </w:rPr>
        <w:t xml:space="preserve"> </w:t>
      </w:r>
      <w:r w:rsidRPr="00EB6880">
        <w:rPr>
          <w:rFonts w:eastAsia="Times New Roman" w:cs="Times New Roman"/>
          <w:b/>
          <w:i/>
          <w:spacing w:val="-1"/>
          <w:szCs w:val="24"/>
          <w:lang w:eastAsia="ru-RU"/>
        </w:rPr>
        <w:t>состояния</w:t>
      </w:r>
      <w:r w:rsidRPr="00EB6880">
        <w:rPr>
          <w:rFonts w:eastAsia="Times New Roman" w:cs="Times New Roman"/>
          <w:b/>
          <w:i/>
          <w:szCs w:val="24"/>
          <w:lang w:eastAsia="ru-RU"/>
        </w:rPr>
        <w:t xml:space="preserve"> </w:t>
      </w:r>
      <w:r w:rsidRPr="00EB6880">
        <w:rPr>
          <w:rFonts w:eastAsia="Times New Roman" w:cs="Times New Roman"/>
          <w:b/>
          <w:i/>
          <w:spacing w:val="-1"/>
          <w:szCs w:val="24"/>
          <w:lang w:eastAsia="ru-RU"/>
        </w:rPr>
        <w:t>тепловых</w:t>
      </w:r>
      <w:r w:rsidRPr="00EB6880">
        <w:rPr>
          <w:rFonts w:eastAsia="Times New Roman" w:cs="Times New Roman"/>
          <w:b/>
          <w:i/>
          <w:spacing w:val="6"/>
          <w:szCs w:val="24"/>
          <w:lang w:eastAsia="ru-RU"/>
        </w:rPr>
        <w:t xml:space="preserve"> </w:t>
      </w:r>
      <w:r w:rsidRPr="00EB6880">
        <w:rPr>
          <w:rFonts w:eastAsia="Times New Roman" w:cs="Times New Roman"/>
          <w:b/>
          <w:i/>
          <w:spacing w:val="-1"/>
          <w:szCs w:val="24"/>
          <w:lang w:eastAsia="ru-RU"/>
        </w:rPr>
        <w:t>сетей</w:t>
      </w:r>
      <w:r w:rsidRPr="00EB6880">
        <w:rPr>
          <w:rFonts w:eastAsia="Times New Roman" w:cs="Times New Roman"/>
          <w:b/>
          <w:i/>
          <w:spacing w:val="7"/>
          <w:szCs w:val="24"/>
          <w:lang w:eastAsia="ru-RU"/>
        </w:rPr>
        <w:t xml:space="preserve"> </w:t>
      </w:r>
      <w:r w:rsidRPr="00EB6880">
        <w:rPr>
          <w:rFonts w:eastAsia="Times New Roman" w:cs="Times New Roman"/>
          <w:b/>
          <w:i/>
          <w:szCs w:val="24"/>
          <w:lang w:eastAsia="ru-RU"/>
        </w:rPr>
        <w:t>(К</w:t>
      </w:r>
      <w:r w:rsidRPr="00EB6880">
        <w:rPr>
          <w:rFonts w:eastAsia="Times New Roman" w:cs="Times New Roman"/>
          <w:b/>
          <w:i/>
          <w:position w:val="-2"/>
          <w:szCs w:val="24"/>
          <w:lang w:eastAsia="ru-RU"/>
        </w:rPr>
        <w:t>с</w:t>
      </w:r>
      <w:r w:rsidRPr="00EB6880">
        <w:rPr>
          <w:rFonts w:eastAsia="Times New Roman" w:cs="Times New Roman"/>
          <w:b/>
          <w:i/>
          <w:szCs w:val="24"/>
          <w:lang w:eastAsia="ru-RU"/>
        </w:rPr>
        <w:t>)</w:t>
      </w:r>
      <w:r w:rsidRPr="00EB6880">
        <w:rPr>
          <w:rFonts w:eastAsia="Times New Roman" w:cs="Times New Roman"/>
          <w:i/>
          <w:szCs w:val="24"/>
          <w:lang w:eastAsia="ru-RU"/>
        </w:rPr>
        <w:t xml:space="preserve">, </w:t>
      </w:r>
      <w:r w:rsidRPr="00EB6880">
        <w:rPr>
          <w:rFonts w:eastAsia="Times New Roman" w:cs="Times New Roman"/>
          <w:spacing w:val="-1"/>
          <w:szCs w:val="24"/>
          <w:lang w:eastAsia="ru-RU"/>
        </w:rPr>
        <w:t>характеризуемый</w:t>
      </w:r>
      <w:r w:rsidRPr="00EB6880">
        <w:rPr>
          <w:rFonts w:eastAsia="Times New Roman" w:cs="Times New Roman"/>
          <w:szCs w:val="24"/>
          <w:lang w:eastAsia="ru-RU"/>
        </w:rPr>
        <w:t xml:space="preserve"> долей</w:t>
      </w:r>
      <w:r w:rsidRPr="00EB6880">
        <w:rPr>
          <w:rFonts w:eastAsia="Times New Roman" w:cs="Times New Roman"/>
          <w:spacing w:val="95"/>
          <w:szCs w:val="24"/>
          <w:lang w:eastAsia="ru-RU"/>
        </w:rPr>
        <w:t xml:space="preserve"> </w:t>
      </w:r>
      <w:r w:rsidRPr="00EB6880">
        <w:rPr>
          <w:rFonts w:eastAsia="Times New Roman" w:cs="Times New Roman"/>
          <w:szCs w:val="24"/>
          <w:lang w:eastAsia="ru-RU"/>
        </w:rPr>
        <w:t>ветхих,</w:t>
      </w:r>
      <w:r w:rsidRPr="00EB6880">
        <w:rPr>
          <w:rFonts w:eastAsia="Times New Roman" w:cs="Times New Roman"/>
          <w:spacing w:val="-3"/>
          <w:szCs w:val="24"/>
          <w:lang w:eastAsia="ru-RU"/>
        </w:rPr>
        <w:t xml:space="preserve"> </w:t>
      </w:r>
      <w:r w:rsidRPr="00EB6880">
        <w:rPr>
          <w:rFonts w:eastAsia="Times New Roman" w:cs="Times New Roman"/>
          <w:spacing w:val="-1"/>
          <w:szCs w:val="24"/>
          <w:lang w:eastAsia="ru-RU"/>
        </w:rPr>
        <w:t>подлежащих замене (%)</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трубопроводов:</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i/>
          <w:spacing w:val="-1"/>
          <w:szCs w:val="24"/>
          <w:lang w:eastAsia="ru-RU"/>
        </w:rPr>
      </w:pPr>
      <w:r w:rsidRPr="00EB6880">
        <w:rPr>
          <w:rFonts w:eastAsia="Times New Roman" w:cs="Times New Roman"/>
          <w:b/>
          <w:i/>
          <w:spacing w:val="-1"/>
          <w:szCs w:val="24"/>
          <w:lang w:eastAsia="ru-RU"/>
        </w:rPr>
        <w:t>Кс = (</w:t>
      </w:r>
      <w:r w:rsidRPr="00EB6880">
        <w:rPr>
          <w:rFonts w:eastAsia="Times New Roman" w:cs="Times New Roman"/>
          <w:b/>
          <w:i/>
          <w:spacing w:val="-1"/>
          <w:szCs w:val="24"/>
          <w:lang w:val="en-US" w:eastAsia="ru-RU"/>
        </w:rPr>
        <w:t>S</w:t>
      </w:r>
      <w:proofErr w:type="spellStart"/>
      <w:proofErr w:type="gramStart"/>
      <w:r w:rsidRPr="00EB6880">
        <w:rPr>
          <w:rFonts w:eastAsia="Times New Roman" w:cs="Times New Roman"/>
          <w:i/>
          <w:spacing w:val="-1"/>
          <w:szCs w:val="24"/>
          <w:lang w:eastAsia="ru-RU"/>
        </w:rPr>
        <w:t>экспл</w:t>
      </w:r>
      <w:proofErr w:type="spellEnd"/>
      <w:r w:rsidRPr="00EB6880">
        <w:rPr>
          <w:rFonts w:eastAsia="Times New Roman" w:cs="Times New Roman"/>
          <w:i/>
          <w:spacing w:val="-1"/>
          <w:szCs w:val="24"/>
          <w:lang w:eastAsia="ru-RU"/>
        </w:rPr>
        <w:t>.-</w:t>
      </w:r>
      <w:proofErr w:type="gramEnd"/>
      <w:r w:rsidRPr="00EB6880">
        <w:rPr>
          <w:rFonts w:eastAsia="Times New Roman" w:cs="Times New Roman"/>
          <w:b/>
          <w:i/>
          <w:spacing w:val="-1"/>
          <w:szCs w:val="24"/>
          <w:lang w:eastAsia="ru-RU"/>
        </w:rPr>
        <w:t xml:space="preserve"> </w:t>
      </w: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ветх)/</w:t>
      </w:r>
      <w:r w:rsidRPr="00EB6880">
        <w:rPr>
          <w:rFonts w:eastAsia="Times New Roman" w:cs="Times New Roman"/>
          <w:b/>
          <w:i/>
          <w:spacing w:val="-1"/>
          <w:szCs w:val="24"/>
          <w:lang w:eastAsia="ru-RU"/>
        </w:rPr>
        <w:t xml:space="preserve"> </w:t>
      </w:r>
      <w:r w:rsidRPr="00EB6880">
        <w:rPr>
          <w:rFonts w:eastAsia="Times New Roman" w:cs="Times New Roman"/>
          <w:b/>
          <w:i/>
          <w:spacing w:val="-1"/>
          <w:szCs w:val="24"/>
          <w:lang w:val="en-US" w:eastAsia="ru-RU"/>
        </w:rPr>
        <w:t>S</w:t>
      </w:r>
      <w:proofErr w:type="spellStart"/>
      <w:r w:rsidRPr="00EB6880">
        <w:rPr>
          <w:rFonts w:eastAsia="Times New Roman" w:cs="Times New Roman"/>
          <w:i/>
          <w:spacing w:val="-1"/>
          <w:szCs w:val="24"/>
          <w:lang w:eastAsia="ru-RU"/>
        </w:rPr>
        <w:t>экспл</w:t>
      </w:r>
      <w:proofErr w:type="spellEnd"/>
      <w:r w:rsidRPr="00EB6880">
        <w:rPr>
          <w:rFonts w:eastAsia="Times New Roman" w:cs="Times New Roman"/>
          <w:i/>
          <w:spacing w:val="-1"/>
          <w:szCs w:val="24"/>
          <w:lang w:eastAsia="ru-RU"/>
        </w:rPr>
        <w:t>,</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где </w:t>
      </w:r>
      <w:r w:rsidRPr="00EB6880">
        <w:rPr>
          <w:rFonts w:eastAsia="Times New Roman" w:cs="Times New Roman"/>
          <w:b/>
          <w:i/>
          <w:spacing w:val="-1"/>
          <w:szCs w:val="24"/>
          <w:lang w:val="en-US" w:eastAsia="ru-RU"/>
        </w:rPr>
        <w:t>S</w:t>
      </w:r>
      <w:proofErr w:type="spellStart"/>
      <w:r w:rsidRPr="00EB6880">
        <w:rPr>
          <w:rFonts w:eastAsia="Times New Roman" w:cs="Times New Roman"/>
          <w:i/>
          <w:spacing w:val="-1"/>
          <w:szCs w:val="24"/>
          <w:lang w:eastAsia="ru-RU"/>
        </w:rPr>
        <w:t>экспл</w:t>
      </w:r>
      <w:proofErr w:type="spellEnd"/>
      <w:r w:rsidRPr="00EB6880">
        <w:rPr>
          <w:rFonts w:eastAsia="Times New Roman" w:cs="Times New Roman"/>
          <w:i/>
          <w:spacing w:val="-1"/>
          <w:szCs w:val="24"/>
          <w:lang w:eastAsia="ru-RU"/>
        </w:rPr>
        <w:t>-</w:t>
      </w:r>
      <w:r w:rsidRPr="00EB6880">
        <w:rPr>
          <w:rFonts w:eastAsia="Times New Roman" w:cs="Times New Roman"/>
          <w:spacing w:val="-1"/>
          <w:szCs w:val="24"/>
          <w:lang w:eastAsia="ru-RU"/>
        </w:rPr>
        <w:t>протяженность тепловых сетей, находящихся в эксплуатации</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pacing w:val="-1"/>
          <w:szCs w:val="24"/>
          <w:lang w:eastAsia="ru-RU"/>
        </w:rPr>
      </w:pP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 xml:space="preserve">ветх- </w:t>
      </w:r>
      <w:r w:rsidRPr="00EB6880">
        <w:rPr>
          <w:rFonts w:eastAsia="Times New Roman" w:cs="Times New Roman"/>
          <w:spacing w:val="-1"/>
          <w:szCs w:val="24"/>
          <w:lang w:eastAsia="ru-RU"/>
        </w:rPr>
        <w:t>протяженность ветхих тепловых сетей находящихся в эксплуатации</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i/>
          <w:spacing w:val="-1"/>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pacing w:val="103"/>
          <w:szCs w:val="24"/>
          <w:lang w:eastAsia="ru-RU"/>
        </w:rPr>
      </w:pPr>
      <w:r w:rsidRPr="00EB6880">
        <w:rPr>
          <w:rFonts w:eastAsia="Times New Roman" w:cs="Times New Roman"/>
          <w:b/>
          <w:i/>
          <w:spacing w:val="-1"/>
          <w:szCs w:val="24"/>
          <w:lang w:eastAsia="ru-RU"/>
        </w:rPr>
        <w:t>Показатель интенсивности отказов тепловых сетей (</w:t>
      </w:r>
      <w:proofErr w:type="spellStart"/>
      <w:r w:rsidRPr="00EB6880">
        <w:rPr>
          <w:rFonts w:eastAsia="Times New Roman" w:cs="Times New Roman"/>
          <w:b/>
          <w:i/>
          <w:spacing w:val="-1"/>
          <w:szCs w:val="24"/>
          <w:lang w:eastAsia="ru-RU"/>
        </w:rPr>
        <w:t>К</w:t>
      </w:r>
      <w:r w:rsidRPr="00EB6880">
        <w:rPr>
          <w:rFonts w:eastAsia="Times New Roman" w:cs="Times New Roman"/>
          <w:b/>
          <w:i/>
          <w:spacing w:val="-1"/>
          <w:szCs w:val="24"/>
          <w:vertAlign w:val="subscript"/>
          <w:lang w:eastAsia="ru-RU"/>
        </w:rPr>
        <w:t>отк</w:t>
      </w:r>
      <w:proofErr w:type="spellEnd"/>
      <w:r w:rsidRPr="00EB6880">
        <w:rPr>
          <w:rFonts w:eastAsia="Times New Roman" w:cs="Times New Roman"/>
          <w:b/>
          <w:i/>
          <w:spacing w:val="-1"/>
          <w:szCs w:val="24"/>
          <w:vertAlign w:val="subscript"/>
          <w:lang w:eastAsia="ru-RU"/>
        </w:rPr>
        <w:t xml:space="preserve"> тс</w:t>
      </w:r>
      <w:r w:rsidRPr="00EB6880">
        <w:rPr>
          <w:rFonts w:eastAsia="Times New Roman" w:cs="Times New Roman"/>
          <w:b/>
          <w:i/>
          <w:spacing w:val="-1"/>
          <w:szCs w:val="24"/>
          <w:lang w:eastAsia="ru-RU"/>
        </w:rPr>
        <w:t>)</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характеризуемый</w:t>
      </w:r>
      <w:r w:rsidRPr="00EB6880">
        <w:rPr>
          <w:rFonts w:eastAsia="Times New Roman" w:cs="Times New Roman"/>
          <w:spacing w:val="63"/>
          <w:szCs w:val="24"/>
          <w:lang w:eastAsia="ru-RU"/>
        </w:rPr>
        <w:t xml:space="preserve"> </w:t>
      </w:r>
      <w:r w:rsidRPr="00EB6880">
        <w:rPr>
          <w:rFonts w:eastAsia="Times New Roman" w:cs="Times New Roman"/>
          <w:spacing w:val="-1"/>
          <w:szCs w:val="24"/>
          <w:lang w:eastAsia="ru-RU"/>
        </w:rPr>
        <w:t>количеством</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вынужденных</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отключений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участков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сети</w:t>
      </w:r>
      <w:r w:rsidRPr="00EB6880">
        <w:rPr>
          <w:rFonts w:eastAsia="Times New Roman" w:cs="Times New Roman"/>
          <w:szCs w:val="24"/>
          <w:lang w:eastAsia="ru-RU"/>
        </w:rPr>
        <w:t xml:space="preserve"> с </w:t>
      </w:r>
      <w:r w:rsidRPr="00EB6880">
        <w:rPr>
          <w:rFonts w:eastAsia="Times New Roman" w:cs="Times New Roman"/>
          <w:spacing w:val="-1"/>
          <w:szCs w:val="24"/>
          <w:lang w:eastAsia="ru-RU"/>
        </w:rPr>
        <w:t>ограничением</w:t>
      </w:r>
      <w:r w:rsidRPr="00EB6880">
        <w:rPr>
          <w:rFonts w:eastAsia="Times New Roman" w:cs="Times New Roman"/>
          <w:szCs w:val="24"/>
          <w:lang w:eastAsia="ru-RU"/>
        </w:rPr>
        <w:t xml:space="preserve"> отпуска</w:t>
      </w:r>
      <w:r w:rsidRPr="00EB6880">
        <w:rPr>
          <w:rFonts w:eastAsia="Times New Roman" w:cs="Times New Roman"/>
          <w:spacing w:val="83"/>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потребителям:</w:t>
      </w:r>
      <w:r w:rsidRPr="00EB6880">
        <w:rPr>
          <w:rFonts w:eastAsia="Times New Roman" w:cs="Times New Roman"/>
          <w:spacing w:val="103"/>
          <w:szCs w:val="24"/>
          <w:lang w:eastAsia="ru-RU"/>
        </w:rPr>
        <w:t xml:space="preserve"> </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lang w:eastAsia="ru-RU"/>
        </w:rPr>
      </w:pPr>
      <w:r w:rsidRPr="00EB6880">
        <w:rPr>
          <w:rFonts w:eastAsia="Times New Roman" w:cs="Times New Roman"/>
          <w:spacing w:val="-1"/>
          <w:szCs w:val="24"/>
          <w:lang w:eastAsia="ru-RU"/>
        </w:rPr>
        <w:t>И</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pacing w:val="-1"/>
          <w:szCs w:val="24"/>
          <w:lang w:val="en-US" w:eastAsia="ru-RU"/>
        </w:rPr>
        <w:t>N</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1"/>
          <w:szCs w:val="24"/>
          <w:lang w:eastAsia="ru-RU"/>
        </w:rPr>
        <w:t>/</w:t>
      </w:r>
      <w:r w:rsidRPr="00EB6880">
        <w:rPr>
          <w:rFonts w:eastAsia="Times New Roman" w:cs="Times New Roman"/>
          <w:spacing w:val="-1"/>
          <w:szCs w:val="24"/>
          <w:lang w:val="en-US" w:eastAsia="ru-RU"/>
        </w:rPr>
        <w:t>S</w:t>
      </w:r>
      <w:r w:rsidRPr="00EB6880">
        <w:rPr>
          <w:rFonts w:eastAsia="Times New Roman" w:cs="Times New Roman"/>
          <w:spacing w:val="-1"/>
          <w:szCs w:val="24"/>
          <w:lang w:eastAsia="ru-RU"/>
        </w:rPr>
        <w:t>[1/(км*год)],</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lastRenderedPageBreak/>
        <w:t>где</w:t>
      </w:r>
      <w:r w:rsidRPr="00EB6880">
        <w:rPr>
          <w:rFonts w:eastAsia="Times New Roman" w:cs="Times New Roman"/>
          <w:spacing w:val="-1"/>
          <w:szCs w:val="24"/>
          <w:lang w:eastAsia="ru-RU"/>
        </w:rPr>
        <w:t xml:space="preserve"> n</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количество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отказов за предыдущий год</w:t>
      </w:r>
      <w:r w:rsidRPr="00EB6880">
        <w:rPr>
          <w:rFonts w:eastAsia="Times New Roman" w:cs="Times New Roman"/>
          <w:szCs w:val="24"/>
          <w:lang w:eastAsia="ru-RU"/>
        </w:rPr>
        <w:t>;</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S-</w:t>
      </w:r>
      <w:r w:rsidRPr="00EB6880">
        <w:rPr>
          <w:rFonts w:eastAsia="Times New Roman" w:cs="Times New Roman"/>
          <w:spacing w:val="-1"/>
          <w:szCs w:val="24"/>
          <w:lang w:eastAsia="ru-RU"/>
        </w:rPr>
        <w:t xml:space="preserve"> протяженность</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сети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данной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[км].</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В</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зависимости</w:t>
      </w:r>
      <w:r w:rsidRPr="00EB6880">
        <w:rPr>
          <w:rFonts w:eastAsia="Times New Roman" w:cs="Times New Roman"/>
          <w:szCs w:val="24"/>
          <w:lang w:eastAsia="ru-RU"/>
        </w:rPr>
        <w:t xml:space="preserve"> от </w:t>
      </w:r>
      <w:r w:rsidRPr="00EB6880">
        <w:rPr>
          <w:rFonts w:eastAsia="Times New Roman" w:cs="Times New Roman"/>
          <w:spacing w:val="-1"/>
          <w:szCs w:val="24"/>
          <w:lang w:eastAsia="ru-RU"/>
        </w:rPr>
        <w:t>интенсивности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отказов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(И</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1"/>
          <w:szCs w:val="24"/>
          <w:lang w:eastAsia="ru-RU"/>
        </w:rPr>
        <w:t>)</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определяется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показатель</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(К</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1"/>
          <w:szCs w:val="24"/>
          <w:lang w:eastAsia="ru-RU"/>
        </w:rPr>
        <w:t>)</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до 0,2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1"/>
          <w:position w:val="-2"/>
          <w:szCs w:val="24"/>
          <w:lang w:eastAsia="ru-RU"/>
        </w:rPr>
        <w:t xml:space="preserve"> тс</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0,2 - до</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0,8;</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-от 0,8 - до</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1,2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rsidR="00BA2806" w:rsidRPr="00EB6880" w:rsidRDefault="00BA2806" w:rsidP="00BA2806">
      <w:pPr>
        <w:keepNext/>
        <w:widowControl w:val="0"/>
        <w:tabs>
          <w:tab w:val="left" w:pos="825"/>
        </w:tabs>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 свыше</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1,2 -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отк</w:t>
      </w:r>
      <w:proofErr w:type="spellEnd"/>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w:t>
      </w:r>
    </w:p>
    <w:p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i/>
          <w:spacing w:val="-1"/>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zCs w:val="24"/>
          <w:lang w:eastAsia="ru-RU"/>
        </w:rPr>
      </w:pPr>
      <w:r w:rsidRPr="00EB6880">
        <w:rPr>
          <w:rFonts w:eastAsia="Times New Roman" w:cs="Times New Roman"/>
          <w:b/>
          <w:i/>
          <w:spacing w:val="-1"/>
          <w:szCs w:val="24"/>
          <w:lang w:eastAsia="ru-RU"/>
        </w:rPr>
        <w:t>Показатель интенсивности отказов теплового источника (</w:t>
      </w:r>
      <w:proofErr w:type="spellStart"/>
      <w:r w:rsidRPr="00EB6880">
        <w:rPr>
          <w:rFonts w:eastAsia="Times New Roman" w:cs="Times New Roman"/>
          <w:b/>
          <w:i/>
          <w:spacing w:val="-1"/>
          <w:szCs w:val="24"/>
          <w:lang w:eastAsia="ru-RU"/>
        </w:rPr>
        <w:t>К</w:t>
      </w:r>
      <w:r w:rsidRPr="00EB6880">
        <w:rPr>
          <w:rFonts w:eastAsia="Times New Roman" w:cs="Times New Roman"/>
          <w:b/>
          <w:i/>
          <w:spacing w:val="-1"/>
          <w:szCs w:val="24"/>
          <w:vertAlign w:val="subscript"/>
          <w:lang w:eastAsia="ru-RU"/>
        </w:rPr>
        <w:t>отк</w:t>
      </w:r>
      <w:proofErr w:type="spellEnd"/>
      <w:r w:rsidRPr="00EB6880">
        <w:rPr>
          <w:rFonts w:eastAsia="Times New Roman" w:cs="Times New Roman"/>
          <w:b/>
          <w:i/>
          <w:spacing w:val="-1"/>
          <w:szCs w:val="24"/>
          <w:vertAlign w:val="subscript"/>
          <w:lang w:eastAsia="ru-RU"/>
        </w:rPr>
        <w:t xml:space="preserve"> </w:t>
      </w:r>
      <w:proofErr w:type="spellStart"/>
      <w:r w:rsidRPr="00EB6880">
        <w:rPr>
          <w:rFonts w:eastAsia="Times New Roman" w:cs="Times New Roman"/>
          <w:b/>
          <w:i/>
          <w:spacing w:val="-1"/>
          <w:szCs w:val="24"/>
          <w:vertAlign w:val="subscript"/>
          <w:lang w:eastAsia="ru-RU"/>
        </w:rPr>
        <w:t>ит</w:t>
      </w:r>
      <w:proofErr w:type="spellEnd"/>
      <w:r w:rsidRPr="00EB6880">
        <w:rPr>
          <w:rFonts w:eastAsia="Times New Roman" w:cs="Times New Roman"/>
          <w:b/>
          <w:i/>
          <w:spacing w:val="-1"/>
          <w:szCs w:val="24"/>
          <w:lang w:eastAsia="ru-RU"/>
        </w:rPr>
        <w:t>)</w:t>
      </w:r>
      <w:r w:rsidRPr="00EB6880">
        <w:rPr>
          <w:rFonts w:eastAsia="Times New Roman" w:cs="Times New Roman"/>
          <w:szCs w:val="24"/>
          <w:lang w:eastAsia="ru-RU"/>
        </w:rPr>
        <w:t>,</w:t>
      </w:r>
      <w:r w:rsidRPr="00EB6880">
        <w:rPr>
          <w:rFonts w:eastAsia="Times New Roman" w:cs="Times New Roman"/>
          <w:szCs w:val="24"/>
          <w:shd w:val="clear" w:color="auto" w:fill="FFFFFF"/>
          <w:lang w:eastAsia="ru-RU"/>
        </w:rPr>
        <w:t xml:space="preserve"> </w:t>
      </w:r>
      <w:r w:rsidRPr="00EB6880">
        <w:rPr>
          <w:rFonts w:eastAsia="Times New Roman" w:cs="Times New Roman"/>
          <w:szCs w:val="24"/>
          <w:lang w:eastAsia="ru-RU"/>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EB6880">
        <w:rPr>
          <w:rFonts w:eastAsia="Times New Roman" w:cs="Times New Roman"/>
          <w:szCs w:val="24"/>
          <w:lang w:eastAsia="ru-RU"/>
        </w:rPr>
        <w:t>Котк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w:t>
      </w:r>
    </w:p>
    <w:p w:rsidR="00BA2806" w:rsidRPr="00EB6880" w:rsidRDefault="00BA2806" w:rsidP="00BA2806">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lang w:eastAsia="ru-RU"/>
        </w:rPr>
      </w:pPr>
      <w:proofErr w:type="spellStart"/>
      <w:r w:rsidRPr="00EB6880">
        <w:rPr>
          <w:rFonts w:eastAsia="Times New Roman" w:cs="Times New Roman"/>
          <w:szCs w:val="24"/>
          <w:lang w:eastAsia="ru-RU"/>
        </w:rPr>
        <w:t>Иотк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w:t>
      </w:r>
      <w:r w:rsidRPr="00EB6880">
        <w:rPr>
          <w:rFonts w:eastAsia="Times New Roman" w:cs="Times New Roman"/>
          <w:szCs w:val="24"/>
          <w:lang w:val="en-US" w:eastAsia="ru-RU"/>
        </w:rPr>
        <w:t>N</w:t>
      </w:r>
      <w:proofErr w:type="spellStart"/>
      <w:r w:rsidRPr="00EB6880">
        <w:rPr>
          <w:rFonts w:eastAsia="Times New Roman" w:cs="Times New Roman"/>
          <w:szCs w:val="24"/>
          <w:lang w:eastAsia="ru-RU"/>
        </w:rPr>
        <w:t>отк</w:t>
      </w:r>
      <w:proofErr w:type="spellEnd"/>
      <w:r w:rsidRPr="00EB6880">
        <w:rPr>
          <w:rFonts w:eastAsia="Times New Roman" w:cs="Times New Roman"/>
          <w:szCs w:val="24"/>
          <w:lang w:eastAsia="ru-RU"/>
        </w:rPr>
        <w:t>/</w:t>
      </w:r>
      <w:r w:rsidRPr="00EB6880">
        <w:rPr>
          <w:rFonts w:eastAsia="Times New Roman" w:cs="Times New Roman"/>
          <w:szCs w:val="24"/>
          <w:lang w:val="en-US" w:eastAsia="ru-RU"/>
        </w:rPr>
        <w:t>S</w:t>
      </w:r>
      <w:r w:rsidRPr="00EB6880">
        <w:rPr>
          <w:rFonts w:eastAsia="Times New Roman" w:cs="Times New Roman"/>
          <w:szCs w:val="24"/>
          <w:lang w:eastAsia="ru-RU"/>
        </w:rPr>
        <w:t xml:space="preserve"> [1/(км*год)], </w:t>
      </w:r>
    </w:p>
    <w:p w:rsidR="00BA2806" w:rsidRPr="00EB6880" w:rsidRDefault="00BA2806" w:rsidP="00BA2806">
      <w:pPr>
        <w:tabs>
          <w:tab w:val="left" w:pos="2191"/>
          <w:tab w:val="left" w:pos="4131"/>
          <w:tab w:val="left" w:pos="5214"/>
          <w:tab w:val="left" w:pos="6498"/>
          <w:tab w:val="left" w:pos="7356"/>
          <w:tab w:val="left" w:pos="8248"/>
        </w:tabs>
        <w:ind w:right="104" w:firstLine="591"/>
        <w:rPr>
          <w:rFonts w:eastAsia="Times New Roman" w:cs="Times New Roman"/>
          <w:szCs w:val="24"/>
          <w:lang w:eastAsia="ru-RU"/>
        </w:rPr>
      </w:pPr>
      <w:r w:rsidRPr="00EB6880">
        <w:rPr>
          <w:rFonts w:eastAsia="Times New Roman" w:cs="Times New Roman"/>
          <w:szCs w:val="24"/>
          <w:lang w:eastAsia="ru-RU"/>
        </w:rPr>
        <w:t xml:space="preserve">где </w:t>
      </w:r>
      <w:r w:rsidRPr="00EB6880">
        <w:rPr>
          <w:rFonts w:eastAsia="Times New Roman" w:cs="Times New Roman"/>
          <w:szCs w:val="24"/>
          <w:lang w:val="en-US" w:eastAsia="ru-RU"/>
        </w:rPr>
        <w:t>N</w:t>
      </w:r>
      <w:proofErr w:type="spellStart"/>
      <w:r w:rsidRPr="00EB6880">
        <w:rPr>
          <w:rFonts w:eastAsia="Times New Roman" w:cs="Times New Roman"/>
          <w:szCs w:val="24"/>
          <w:lang w:eastAsia="ru-RU"/>
        </w:rPr>
        <w:t>отк</w:t>
      </w:r>
      <w:proofErr w:type="spellEnd"/>
      <w:r w:rsidRPr="00EB6880">
        <w:rPr>
          <w:rFonts w:eastAsia="Times New Roman" w:cs="Times New Roman"/>
          <w:szCs w:val="24"/>
          <w:lang w:eastAsia="ru-RU"/>
        </w:rPr>
        <w:t>- количество отказов за предыдущий год</w:t>
      </w:r>
    </w:p>
    <w:p w:rsidR="00BA2806" w:rsidRPr="00EB6880" w:rsidRDefault="00BA2806" w:rsidP="00BA2806">
      <w:pPr>
        <w:tabs>
          <w:tab w:val="left" w:pos="2191"/>
          <w:tab w:val="left" w:pos="4131"/>
          <w:tab w:val="left" w:pos="5214"/>
          <w:tab w:val="left" w:pos="6498"/>
          <w:tab w:val="left" w:pos="7356"/>
          <w:tab w:val="left" w:pos="8248"/>
        </w:tabs>
        <w:ind w:right="104" w:firstLine="591"/>
        <w:rPr>
          <w:rFonts w:eastAsia="Times New Roman" w:cs="Times New Roman"/>
          <w:szCs w:val="24"/>
          <w:lang w:eastAsia="ru-RU"/>
        </w:rPr>
      </w:pPr>
      <w:r w:rsidRPr="00EB6880">
        <w:rPr>
          <w:rFonts w:eastAsia="Times New Roman" w:cs="Times New Roman"/>
          <w:szCs w:val="24"/>
          <w:lang w:val="en-US" w:eastAsia="ru-RU"/>
        </w:rPr>
        <w:t>S</w:t>
      </w:r>
      <w:r w:rsidRPr="00EB6880">
        <w:rPr>
          <w:rFonts w:eastAsia="Times New Roman" w:cs="Times New Roman"/>
          <w:szCs w:val="24"/>
          <w:lang w:eastAsia="ru-RU"/>
        </w:rPr>
        <w:t>-протяженность тепловой сети (в двухтрубном исполнении) данной системы теплоснабжения.</w:t>
      </w:r>
    </w:p>
    <w:p w:rsidR="00BA2806" w:rsidRPr="00EB6880" w:rsidRDefault="00BA2806" w:rsidP="00BA2806">
      <w:pPr>
        <w:tabs>
          <w:tab w:val="left" w:pos="2191"/>
          <w:tab w:val="left" w:pos="4131"/>
          <w:tab w:val="left" w:pos="5214"/>
          <w:tab w:val="left" w:pos="6498"/>
          <w:tab w:val="left" w:pos="7356"/>
          <w:tab w:val="left" w:pos="8248"/>
        </w:tabs>
        <w:ind w:right="104" w:firstLine="591"/>
        <w:rPr>
          <w:rFonts w:eastAsia="Times New Roman" w:cs="Times New Roman"/>
          <w:szCs w:val="24"/>
          <w:lang w:eastAsia="ru-RU"/>
        </w:rPr>
      </w:pPr>
      <w:r w:rsidRPr="00EB6880">
        <w:rPr>
          <w:rFonts w:eastAsia="Times New Roman" w:cs="Times New Roman"/>
          <w:szCs w:val="24"/>
          <w:lang w:eastAsia="ru-RU"/>
        </w:rPr>
        <w:t>В зависимости от интенсивности отказов (</w:t>
      </w:r>
      <w:proofErr w:type="spellStart"/>
      <w:r w:rsidRPr="00EB6880">
        <w:rPr>
          <w:rFonts w:eastAsia="Times New Roman" w:cs="Times New Roman"/>
          <w:szCs w:val="24"/>
          <w:lang w:eastAsia="ru-RU"/>
        </w:rPr>
        <w:t>Иотк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 определяется показатель надежности теплового источника (</w:t>
      </w:r>
      <w:proofErr w:type="spellStart"/>
      <w:r w:rsidRPr="00EB6880">
        <w:rPr>
          <w:rFonts w:eastAsia="Times New Roman" w:cs="Times New Roman"/>
          <w:szCs w:val="24"/>
          <w:lang w:eastAsia="ru-RU"/>
        </w:rPr>
        <w:t>Котк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-до 0,2 включительно - </w:t>
      </w:r>
      <w:proofErr w:type="spellStart"/>
      <w:r w:rsidRPr="00EB6880">
        <w:rPr>
          <w:rFonts w:eastAsia="Times New Roman" w:cs="Times New Roman"/>
          <w:szCs w:val="24"/>
          <w:lang w:eastAsia="ru-RU"/>
        </w:rPr>
        <w:t>Котк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 xml:space="preserve"> = 1,0;</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-от 0,2 до 0,6 включительно - </w:t>
      </w:r>
      <w:proofErr w:type="spellStart"/>
      <w:r w:rsidRPr="00EB6880">
        <w:rPr>
          <w:rFonts w:eastAsia="Times New Roman" w:cs="Times New Roman"/>
          <w:szCs w:val="24"/>
          <w:lang w:eastAsia="ru-RU"/>
        </w:rPr>
        <w:t>Котк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 xml:space="preserve"> = 0,8;</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-от 0,6 - 1,2 включительно - </w:t>
      </w:r>
      <w:proofErr w:type="spellStart"/>
      <w:r w:rsidRPr="00EB6880">
        <w:rPr>
          <w:rFonts w:eastAsia="Times New Roman" w:cs="Times New Roman"/>
          <w:szCs w:val="24"/>
          <w:lang w:eastAsia="ru-RU"/>
        </w:rPr>
        <w:t>Котк</w:t>
      </w:r>
      <w:proofErr w:type="spellEnd"/>
      <w:r w:rsidRPr="00EB6880">
        <w:rPr>
          <w:rFonts w:eastAsia="Times New Roman" w:cs="Times New Roman"/>
          <w:szCs w:val="24"/>
          <w:lang w:eastAsia="ru-RU"/>
        </w:rPr>
        <w:t xml:space="preserve"> </w:t>
      </w:r>
      <w:proofErr w:type="spellStart"/>
      <w:r w:rsidRPr="00EB6880">
        <w:rPr>
          <w:rFonts w:eastAsia="Times New Roman" w:cs="Times New Roman"/>
          <w:szCs w:val="24"/>
          <w:lang w:eastAsia="ru-RU"/>
        </w:rPr>
        <w:t>ит</w:t>
      </w:r>
      <w:proofErr w:type="spellEnd"/>
      <w:r w:rsidRPr="00EB6880">
        <w:rPr>
          <w:rFonts w:eastAsia="Times New Roman" w:cs="Times New Roman"/>
          <w:szCs w:val="24"/>
          <w:lang w:eastAsia="ru-RU"/>
        </w:rPr>
        <w:t xml:space="preserve"> = 0,6.</w:t>
      </w:r>
    </w:p>
    <w:p w:rsidR="00BA2806" w:rsidRPr="00EB6880" w:rsidRDefault="00BA2806" w:rsidP="00BA2806">
      <w:pPr>
        <w:spacing w:before="110"/>
        <w:ind w:right="102" w:firstLine="591"/>
        <w:rPr>
          <w:rFonts w:eastAsia="Times New Roman" w:cs="Times New Roman"/>
          <w:szCs w:val="24"/>
          <w:lang w:eastAsia="ru-RU"/>
        </w:rPr>
      </w:pPr>
      <w:r w:rsidRPr="00EB6880">
        <w:rPr>
          <w:rFonts w:eastAsia="Times New Roman" w:cs="Times New Roman"/>
          <w:b/>
          <w:i/>
          <w:spacing w:val="-1"/>
          <w:szCs w:val="24"/>
          <w:lang w:eastAsia="ru-RU"/>
        </w:rPr>
        <w:t>Показатель</w:t>
      </w:r>
      <w:r w:rsidRPr="00EB6880">
        <w:rPr>
          <w:rFonts w:eastAsia="Times New Roman" w:cs="Times New Roman"/>
          <w:b/>
          <w:i/>
          <w:spacing w:val="14"/>
          <w:szCs w:val="24"/>
          <w:lang w:eastAsia="ru-RU"/>
        </w:rPr>
        <w:t xml:space="preserve"> </w:t>
      </w:r>
      <w:r w:rsidRPr="00EB6880">
        <w:rPr>
          <w:rFonts w:eastAsia="Times New Roman" w:cs="Times New Roman"/>
          <w:b/>
          <w:i/>
          <w:spacing w:val="-1"/>
          <w:szCs w:val="24"/>
          <w:lang w:eastAsia="ru-RU"/>
        </w:rPr>
        <w:t>относительного</w:t>
      </w:r>
      <w:r w:rsidRPr="00EB6880">
        <w:rPr>
          <w:rFonts w:eastAsia="Times New Roman" w:cs="Times New Roman"/>
          <w:b/>
          <w:i/>
          <w:spacing w:val="14"/>
          <w:szCs w:val="24"/>
          <w:lang w:eastAsia="ru-RU"/>
        </w:rPr>
        <w:t xml:space="preserve"> </w:t>
      </w:r>
      <w:proofErr w:type="spellStart"/>
      <w:r w:rsidRPr="00EB6880">
        <w:rPr>
          <w:rFonts w:eastAsia="Times New Roman" w:cs="Times New Roman"/>
          <w:b/>
          <w:i/>
          <w:spacing w:val="-1"/>
          <w:szCs w:val="24"/>
          <w:lang w:eastAsia="ru-RU"/>
        </w:rPr>
        <w:t>недоотпуска</w:t>
      </w:r>
      <w:proofErr w:type="spellEnd"/>
      <w:r w:rsidRPr="00EB6880">
        <w:rPr>
          <w:rFonts w:eastAsia="Times New Roman" w:cs="Times New Roman"/>
          <w:b/>
          <w:i/>
          <w:spacing w:val="12"/>
          <w:szCs w:val="24"/>
          <w:lang w:eastAsia="ru-RU"/>
        </w:rPr>
        <w:t xml:space="preserve"> </w:t>
      </w:r>
      <w:r w:rsidRPr="00EB6880">
        <w:rPr>
          <w:rFonts w:eastAsia="Times New Roman" w:cs="Times New Roman"/>
          <w:b/>
          <w:i/>
          <w:szCs w:val="24"/>
          <w:lang w:eastAsia="ru-RU"/>
        </w:rPr>
        <w:t>тепловой</w:t>
      </w:r>
      <w:r w:rsidRPr="00EB6880">
        <w:rPr>
          <w:rFonts w:eastAsia="Times New Roman" w:cs="Times New Roman"/>
          <w:b/>
          <w:i/>
          <w:spacing w:val="15"/>
          <w:szCs w:val="24"/>
          <w:lang w:eastAsia="ru-RU"/>
        </w:rPr>
        <w:t xml:space="preserve"> </w:t>
      </w:r>
      <w:r w:rsidRPr="00EB6880">
        <w:rPr>
          <w:rFonts w:eastAsia="Times New Roman" w:cs="Times New Roman"/>
          <w:b/>
          <w:i/>
          <w:spacing w:val="-1"/>
          <w:szCs w:val="24"/>
          <w:lang w:eastAsia="ru-RU"/>
        </w:rPr>
        <w:t>энергии</w:t>
      </w:r>
      <w:r w:rsidRPr="00EB6880">
        <w:rPr>
          <w:rFonts w:eastAsia="Times New Roman" w:cs="Times New Roman"/>
          <w:b/>
          <w:i/>
          <w:spacing w:val="12"/>
          <w:szCs w:val="24"/>
          <w:lang w:eastAsia="ru-RU"/>
        </w:rPr>
        <w:t xml:space="preserve"> </w:t>
      </w:r>
      <w:r w:rsidRPr="00EB6880">
        <w:rPr>
          <w:rFonts w:eastAsia="Times New Roman" w:cs="Times New Roman"/>
          <w:b/>
          <w:i/>
          <w:szCs w:val="24"/>
          <w:lang w:eastAsia="ru-RU"/>
        </w:rPr>
        <w:t>(К</w:t>
      </w:r>
      <w:proofErr w:type="spellStart"/>
      <w:r w:rsidRPr="00EB6880">
        <w:rPr>
          <w:rFonts w:eastAsia="Times New Roman" w:cs="Times New Roman"/>
          <w:b/>
          <w:i/>
          <w:position w:val="-2"/>
          <w:szCs w:val="24"/>
          <w:lang w:eastAsia="ru-RU"/>
        </w:rPr>
        <w:t>нед</w:t>
      </w:r>
      <w:proofErr w:type="spellEnd"/>
      <w:r w:rsidRPr="00EB6880">
        <w:rPr>
          <w:rFonts w:eastAsia="Times New Roman" w:cs="Times New Roman"/>
          <w:b/>
          <w:i/>
          <w:szCs w:val="24"/>
          <w:lang w:eastAsia="ru-RU"/>
        </w:rPr>
        <w:t>)</w:t>
      </w:r>
      <w:r w:rsidRPr="00EB6880">
        <w:rPr>
          <w:rFonts w:eastAsia="Times New Roman" w:cs="Times New Roman"/>
          <w:b/>
          <w:i/>
          <w:spacing w:val="11"/>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результате</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аварий</w:t>
      </w:r>
      <w:r w:rsidRPr="00EB6880">
        <w:rPr>
          <w:rFonts w:eastAsia="Times New Roman" w:cs="Times New Roman"/>
          <w:spacing w:val="77"/>
          <w:szCs w:val="24"/>
          <w:lang w:eastAsia="ru-RU"/>
        </w:rPr>
        <w:t xml:space="preserve"> </w:t>
      </w:r>
      <w:r w:rsidRPr="00EB6880">
        <w:rPr>
          <w:rFonts w:eastAsia="Times New Roman" w:cs="Times New Roman"/>
          <w:szCs w:val="24"/>
          <w:lang w:eastAsia="ru-RU"/>
        </w:rPr>
        <w:t xml:space="preserve">и </w:t>
      </w:r>
      <w:r w:rsidRPr="00EB6880">
        <w:rPr>
          <w:rFonts w:eastAsia="Times New Roman" w:cs="Times New Roman"/>
          <w:spacing w:val="-1"/>
          <w:szCs w:val="24"/>
          <w:lang w:eastAsia="ru-RU"/>
        </w:rPr>
        <w:t>инцидентов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определяется</w:t>
      </w:r>
      <w:r w:rsidRPr="00EB6880">
        <w:rPr>
          <w:rFonts w:eastAsia="Times New Roman" w:cs="Times New Roman"/>
          <w:szCs w:val="24"/>
          <w:lang w:eastAsia="ru-RU"/>
        </w:rPr>
        <w:t xml:space="preserve"> по </w:t>
      </w:r>
      <w:r w:rsidRPr="00EB6880">
        <w:rPr>
          <w:rFonts w:eastAsia="Times New Roman" w:cs="Times New Roman"/>
          <w:spacing w:val="-1"/>
          <w:szCs w:val="24"/>
          <w:lang w:eastAsia="ru-RU"/>
        </w:rPr>
        <w:t>формуле:</w:t>
      </w:r>
    </w:p>
    <w:p w:rsidR="00BA2806" w:rsidRPr="00EB6880" w:rsidRDefault="00BA2806" w:rsidP="00BA2806">
      <w:pPr>
        <w:ind w:right="3258"/>
        <w:jc w:val="center"/>
        <w:rPr>
          <w:rFonts w:eastAsia="Times New Roman" w:cs="Times New Roman"/>
          <w:spacing w:val="-1"/>
          <w:szCs w:val="24"/>
          <w:lang w:eastAsia="ru-RU"/>
        </w:rPr>
      </w:pPr>
      <w:r w:rsidRPr="00EB6880">
        <w:rPr>
          <w:rFonts w:eastAsia="Times New Roman" w:cs="Times New Roman"/>
          <w:spacing w:val="-1"/>
          <w:szCs w:val="24"/>
          <w:lang w:eastAsia="ru-RU"/>
        </w:rPr>
        <w:t>Q</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Q</w:t>
      </w:r>
      <w:proofErr w:type="spellStart"/>
      <w:r w:rsidRPr="00EB6880">
        <w:rPr>
          <w:rFonts w:eastAsia="Times New Roman" w:cs="Times New Roman"/>
          <w:spacing w:val="-1"/>
          <w:position w:val="-2"/>
          <w:szCs w:val="24"/>
          <w:lang w:eastAsia="ru-RU"/>
        </w:rPr>
        <w:t>откл</w:t>
      </w:r>
      <w:proofErr w:type="spellEnd"/>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факт</w:t>
      </w:r>
      <w:r w:rsidRPr="00EB6880">
        <w:rPr>
          <w:rFonts w:eastAsia="Times New Roman" w:cs="Times New Roman"/>
          <w:spacing w:val="-1"/>
          <w:szCs w:val="24"/>
          <w:lang w:eastAsia="ru-RU"/>
        </w:rPr>
        <w:t>*100</w:t>
      </w:r>
      <w:r w:rsidRPr="00EB6880">
        <w:rPr>
          <w:rFonts w:eastAsia="Times New Roman" w:cs="Times New Roman"/>
          <w:szCs w:val="24"/>
          <w:lang w:eastAsia="ru-RU"/>
        </w:rPr>
        <w:t xml:space="preserve"> </w:t>
      </w:r>
      <w:r w:rsidRPr="00EB6880">
        <w:rPr>
          <w:rFonts w:eastAsia="Times New Roman" w:cs="Times New Roman"/>
          <w:spacing w:val="-1"/>
          <w:szCs w:val="24"/>
          <w:lang w:eastAsia="ru-RU"/>
        </w:rPr>
        <w:t>[%],</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где</w:t>
      </w:r>
      <w:r w:rsidRPr="00EB6880">
        <w:rPr>
          <w:rFonts w:eastAsia="Times New Roman" w:cs="Times New Roman"/>
          <w:spacing w:val="-1"/>
          <w:szCs w:val="24"/>
          <w:lang w:eastAsia="ru-RU"/>
        </w:rPr>
        <w:t xml:space="preserve"> Q</w:t>
      </w:r>
      <w:proofErr w:type="spellStart"/>
      <w:r w:rsidRPr="00EB6880">
        <w:rPr>
          <w:rFonts w:eastAsia="Times New Roman" w:cs="Times New Roman"/>
          <w:spacing w:val="-1"/>
          <w:position w:val="-2"/>
          <w:szCs w:val="24"/>
          <w:lang w:eastAsia="ru-RU"/>
        </w:rPr>
        <w:t>откл</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аварийный</w:t>
      </w:r>
      <w:r w:rsidRPr="00EB6880">
        <w:rPr>
          <w:rFonts w:eastAsia="Times New Roman" w:cs="Times New Roman"/>
          <w:szCs w:val="24"/>
          <w:lang w:eastAsia="ru-RU"/>
        </w:rPr>
        <w:t xml:space="preserve"> </w:t>
      </w:r>
      <w:proofErr w:type="spellStart"/>
      <w:r w:rsidRPr="00EB6880">
        <w:rPr>
          <w:rFonts w:eastAsia="Times New Roman" w:cs="Times New Roman"/>
          <w:spacing w:val="-1"/>
          <w:szCs w:val="24"/>
          <w:lang w:eastAsia="ru-RU"/>
        </w:rPr>
        <w:t>недоотпуск</w:t>
      </w:r>
      <w:proofErr w:type="spellEnd"/>
      <w:r w:rsidRPr="00EB6880">
        <w:rPr>
          <w:rFonts w:eastAsia="Times New Roman" w:cs="Times New Roman"/>
          <w:szCs w:val="24"/>
          <w:lang w:eastAsia="ru-RU"/>
        </w:rPr>
        <w:t xml:space="preserve"> тепловой </w:t>
      </w:r>
      <w:r w:rsidRPr="00EB6880">
        <w:rPr>
          <w:rFonts w:eastAsia="Times New Roman" w:cs="Times New Roman"/>
          <w:spacing w:val="-1"/>
          <w:szCs w:val="24"/>
          <w:lang w:eastAsia="ru-RU"/>
        </w:rPr>
        <w:t>энергии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потребителям</w:t>
      </w:r>
      <w:r w:rsidRPr="00EB6880">
        <w:rPr>
          <w:rFonts w:eastAsia="Times New Roman" w:cs="Times New Roman"/>
          <w:szCs w:val="24"/>
          <w:lang w:eastAsia="ru-RU"/>
        </w:rPr>
        <w:t>;</w:t>
      </w:r>
    </w:p>
    <w:p w:rsidR="00BA2806" w:rsidRPr="00EB6880" w:rsidRDefault="00BA2806" w:rsidP="00BA2806">
      <w:pPr>
        <w:ind w:right="-144" w:firstLine="591"/>
        <w:rPr>
          <w:rFonts w:eastAsia="Times New Roman" w:cs="Times New Roman"/>
          <w:spacing w:val="14"/>
          <w:szCs w:val="24"/>
          <w:lang w:eastAsia="ru-RU"/>
        </w:rPr>
      </w:pP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факт</w:t>
      </w:r>
      <w:r w:rsidRPr="00EB6880">
        <w:rPr>
          <w:rFonts w:eastAsia="Times New Roman" w:cs="Times New Roman"/>
          <w:spacing w:val="33"/>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фактический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отпуск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системой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p>
    <w:p w:rsidR="00BA2806" w:rsidRPr="00EB6880" w:rsidRDefault="00BA2806" w:rsidP="00BA2806">
      <w:pPr>
        <w:spacing w:before="10"/>
        <w:ind w:firstLine="591"/>
        <w:rPr>
          <w:rFonts w:eastAsia="Times New Roman" w:cs="Times New Roman"/>
          <w:spacing w:val="-1"/>
          <w:szCs w:val="24"/>
          <w:lang w:eastAsia="ru-RU"/>
        </w:rPr>
      </w:pPr>
      <w:r w:rsidRPr="00EB6880">
        <w:rPr>
          <w:rFonts w:eastAsia="Times New Roman" w:cs="Times New Roman"/>
          <w:szCs w:val="24"/>
          <w:lang w:eastAsia="ru-RU"/>
        </w:rPr>
        <w:t xml:space="preserve">В </w:t>
      </w:r>
      <w:r w:rsidRPr="00EB6880">
        <w:rPr>
          <w:rFonts w:eastAsia="Times New Roman" w:cs="Times New Roman"/>
          <w:spacing w:val="-1"/>
          <w:szCs w:val="24"/>
          <w:lang w:eastAsia="ru-RU"/>
        </w:rPr>
        <w:t>зависимости</w:t>
      </w:r>
      <w:r w:rsidRPr="00EB6880">
        <w:rPr>
          <w:rFonts w:eastAsia="Times New Roman" w:cs="Times New Roman"/>
          <w:spacing w:val="3"/>
          <w:szCs w:val="24"/>
          <w:lang w:eastAsia="ru-RU"/>
        </w:rPr>
        <w:t xml:space="preserve"> </w:t>
      </w:r>
      <w:r w:rsidRPr="00EB6880">
        <w:rPr>
          <w:rFonts w:eastAsia="Times New Roman" w:cs="Times New Roman"/>
          <w:szCs w:val="24"/>
          <w:lang w:eastAsia="ru-RU"/>
        </w:rPr>
        <w:t>от</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величины</w:t>
      </w:r>
      <w:r w:rsidRPr="00EB6880">
        <w:rPr>
          <w:rFonts w:eastAsia="Times New Roman" w:cs="Times New Roman"/>
          <w:spacing w:val="1"/>
          <w:szCs w:val="24"/>
          <w:lang w:eastAsia="ru-RU"/>
        </w:rPr>
        <w:t xml:space="preserve"> </w:t>
      </w:r>
      <w:proofErr w:type="spellStart"/>
      <w:r w:rsidRPr="00EB6880">
        <w:rPr>
          <w:rFonts w:eastAsia="Times New Roman" w:cs="Times New Roman"/>
          <w:spacing w:val="-1"/>
          <w:szCs w:val="24"/>
          <w:lang w:eastAsia="ru-RU"/>
        </w:rPr>
        <w:t>недоотпуска</w:t>
      </w:r>
      <w:proofErr w:type="spellEnd"/>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тепла</w:t>
      </w:r>
      <w:r w:rsidRPr="00EB6880">
        <w:rPr>
          <w:rFonts w:eastAsia="Times New Roman" w:cs="Times New Roman"/>
          <w:spacing w:val="3"/>
          <w:szCs w:val="24"/>
          <w:lang w:eastAsia="ru-RU"/>
        </w:rPr>
        <w:t xml:space="preserve"> </w:t>
      </w:r>
      <w:r w:rsidRPr="00EB6880">
        <w:rPr>
          <w:rFonts w:eastAsia="Times New Roman" w:cs="Times New Roman"/>
          <w:szCs w:val="24"/>
          <w:lang w:eastAsia="ru-RU"/>
        </w:rPr>
        <w:t>(Q</w:t>
      </w:r>
      <w:proofErr w:type="spellStart"/>
      <w:r w:rsidRPr="00EB6880">
        <w:rPr>
          <w:rFonts w:eastAsia="Times New Roman" w:cs="Times New Roman"/>
          <w:position w:val="-2"/>
          <w:szCs w:val="24"/>
          <w:lang w:eastAsia="ru-RU"/>
        </w:rPr>
        <w:t>нед</w:t>
      </w:r>
      <w:proofErr w:type="spellEnd"/>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определяется</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показатель</w:t>
      </w:r>
      <w:r w:rsidRPr="00EB6880">
        <w:rPr>
          <w:rFonts w:eastAsia="Times New Roman" w:cs="Times New Roman"/>
          <w:spacing w:val="3"/>
          <w:szCs w:val="24"/>
          <w:lang w:eastAsia="ru-RU"/>
        </w:rPr>
        <w:t xml:space="preserve"> </w:t>
      </w:r>
      <w:r w:rsidRPr="00EB6880">
        <w:rPr>
          <w:rFonts w:eastAsia="Times New Roman" w:cs="Times New Roman"/>
          <w:szCs w:val="24"/>
          <w:lang w:eastAsia="ru-RU"/>
        </w:rPr>
        <w:t xml:space="preserve">надежности </w:t>
      </w:r>
      <w:r w:rsidRPr="00EB6880">
        <w:rPr>
          <w:rFonts w:eastAsia="Times New Roman" w:cs="Times New Roman"/>
          <w:spacing w:val="-1"/>
          <w:szCs w:val="24"/>
          <w:lang w:eastAsia="ru-RU"/>
        </w:rPr>
        <w:t>(К</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1"/>
          <w:szCs w:val="24"/>
          <w:lang w:eastAsia="ru-RU"/>
        </w:rPr>
        <w:t>)</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до 0,1%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0,1% -</w:t>
      </w:r>
      <w:r w:rsidRPr="00EB6880">
        <w:rPr>
          <w:rFonts w:eastAsia="Times New Roman" w:cs="Times New Roman"/>
          <w:spacing w:val="-1"/>
          <w:szCs w:val="24"/>
          <w:lang w:eastAsia="ru-RU"/>
        </w:rPr>
        <w:t xml:space="preserve"> до </w:t>
      </w:r>
      <w:r w:rsidRPr="00EB6880">
        <w:rPr>
          <w:rFonts w:eastAsia="Times New Roman" w:cs="Times New Roman"/>
          <w:szCs w:val="24"/>
          <w:lang w:eastAsia="ru-RU"/>
        </w:rPr>
        <w:t>0,3%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0,8;</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0,3% -</w:t>
      </w:r>
      <w:r w:rsidRPr="00EB6880">
        <w:rPr>
          <w:rFonts w:eastAsia="Times New Roman" w:cs="Times New Roman"/>
          <w:spacing w:val="-1"/>
          <w:szCs w:val="24"/>
          <w:lang w:eastAsia="ru-RU"/>
        </w:rPr>
        <w:t xml:space="preserve"> до </w:t>
      </w:r>
      <w:r w:rsidRPr="00EB6880">
        <w:rPr>
          <w:rFonts w:eastAsia="Times New Roman" w:cs="Times New Roman"/>
          <w:szCs w:val="24"/>
          <w:lang w:eastAsia="ru-RU"/>
        </w:rPr>
        <w:t>0,5%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от</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 - до 1,0% включительно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w:t>
      </w:r>
    </w:p>
    <w:p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свыше</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 -</w:t>
      </w:r>
      <w:r w:rsidRPr="00EB6880">
        <w:rPr>
          <w:rFonts w:eastAsia="Times New Roman" w:cs="Times New Roman"/>
          <w:spacing w:val="-1"/>
          <w:szCs w:val="24"/>
          <w:lang w:eastAsia="ru-RU"/>
        </w:rPr>
        <w:t xml:space="preserve"> К</w:t>
      </w:r>
      <w:proofErr w:type="spellStart"/>
      <w:r w:rsidRPr="00EB6880">
        <w:rPr>
          <w:rFonts w:eastAsia="Times New Roman" w:cs="Times New Roman"/>
          <w:spacing w:val="-1"/>
          <w:position w:val="-2"/>
          <w:szCs w:val="24"/>
          <w:lang w:eastAsia="ru-RU"/>
        </w:rPr>
        <w:t>нед</w:t>
      </w:r>
      <w:proofErr w:type="spellEnd"/>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0,2.</w:t>
      </w:r>
    </w:p>
    <w:p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-укомплектованности ремонтным и оперативно-ремонтным персоналом;</w:t>
      </w:r>
    </w:p>
    <w:p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-оснащенности машинами, специальными механизмами и оборудованием;</w:t>
      </w:r>
    </w:p>
    <w:p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-наличия основных материально-технических ресурсов;</w:t>
      </w:r>
    </w:p>
    <w:p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-укомплектованности передвижными автономными источниками электропитания для ведения аварийно-восстановительных работ.</w:t>
      </w:r>
    </w:p>
    <w:p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BA2806" w:rsidRPr="00EB6880" w:rsidRDefault="00BA2806" w:rsidP="00BA2806">
      <w:pPr>
        <w:shd w:val="clear" w:color="auto" w:fill="FFFFFF"/>
        <w:spacing w:before="240" w:after="240"/>
        <w:jc w:val="center"/>
        <w:rPr>
          <w:rFonts w:eastAsia="Times New Roman" w:cs="Times New Roman"/>
          <w:szCs w:val="24"/>
          <w:shd w:val="clear" w:color="auto" w:fill="FFFFFF"/>
          <w:lang w:eastAsia="ru-RU"/>
        </w:rPr>
      </w:pPr>
      <w:proofErr w:type="spellStart"/>
      <w:r w:rsidRPr="00EB6880">
        <w:rPr>
          <w:rFonts w:eastAsia="Times New Roman" w:cs="Times New Roman"/>
          <w:szCs w:val="24"/>
          <w:shd w:val="clear" w:color="auto" w:fill="FFFFFF"/>
          <w:lang w:eastAsia="ru-RU"/>
        </w:rPr>
        <w:t>Кгот</w:t>
      </w:r>
      <w:proofErr w:type="spellEnd"/>
      <w:r w:rsidRPr="00EB6880">
        <w:rPr>
          <w:rFonts w:eastAsia="Times New Roman" w:cs="Times New Roman"/>
          <w:szCs w:val="24"/>
          <w:shd w:val="clear" w:color="auto" w:fill="FFFFFF"/>
          <w:lang w:eastAsia="ru-RU"/>
        </w:rPr>
        <w:t>=0,25*Кп+0,35*Км+0,3*Ктр+0,1*Кист</w:t>
      </w:r>
    </w:p>
    <w:p w:rsidR="00BA2806" w:rsidRPr="00EB6880" w:rsidRDefault="00BA2806" w:rsidP="00BA2806">
      <w:pPr>
        <w:shd w:val="clear" w:color="auto" w:fill="FFFFFF"/>
        <w:spacing w:after="120"/>
        <w:rPr>
          <w:rFonts w:eastAsia="Times New Roman" w:cs="Times New Roman"/>
          <w:b/>
          <w:i/>
          <w:spacing w:val="-1"/>
          <w:szCs w:val="24"/>
          <w:lang w:eastAsia="ru-RU"/>
        </w:rPr>
      </w:pPr>
      <w:r w:rsidRPr="00EB6880">
        <w:rPr>
          <w:rFonts w:eastAsia="Times New Roman" w:cs="Times New Roman"/>
          <w:b/>
          <w:i/>
          <w:spacing w:val="-1"/>
          <w:szCs w:val="24"/>
          <w:lang w:eastAsia="ru-RU"/>
        </w:rPr>
        <w:lastRenderedPageBreak/>
        <w:t>Общая оценка готовности дается по следующим категориям:</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781"/>
        <w:gridCol w:w="2114"/>
        <w:gridCol w:w="5461"/>
      </w:tblGrid>
      <w:tr w:rsidR="00BA2806" w:rsidRPr="00EB6880" w:rsidTr="001D4ED2">
        <w:trPr>
          <w:trHeight w:val="356"/>
          <w:jc w:val="center"/>
        </w:trPr>
        <w:tc>
          <w:tcPr>
            <w:tcW w:w="143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15" w:type="dxa"/>
              <w:right w:w="15" w:type="dxa"/>
            </w:tcMar>
            <w:vAlign w:val="center"/>
            <w:hideMark/>
          </w:tcPr>
          <w:p w:rsidR="00BA2806" w:rsidRPr="00EB6880" w:rsidRDefault="00BA2806" w:rsidP="001D4ED2">
            <w:pPr>
              <w:pStyle w:val="af7"/>
              <w:jc w:val="center"/>
            </w:pPr>
            <w:proofErr w:type="spellStart"/>
            <w:r w:rsidRPr="00EB6880">
              <w:t>Кгот</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15" w:type="dxa"/>
              <w:right w:w="15" w:type="dxa"/>
            </w:tcMar>
            <w:vAlign w:val="center"/>
            <w:hideMark/>
          </w:tcPr>
          <w:p w:rsidR="00BA2806" w:rsidRPr="00EB6880" w:rsidRDefault="00BA2806" w:rsidP="001D4ED2">
            <w:pPr>
              <w:pStyle w:val="af7"/>
              <w:jc w:val="center"/>
            </w:pPr>
            <w:r w:rsidRPr="00EB6880">
              <w:t>(</w:t>
            </w:r>
            <w:proofErr w:type="spellStart"/>
            <w:r w:rsidRPr="00EB6880">
              <w:t>Кп</w:t>
            </w:r>
            <w:proofErr w:type="spellEnd"/>
            <w:r w:rsidRPr="00EB6880">
              <w:t xml:space="preserve">; Км); </w:t>
            </w:r>
            <w:proofErr w:type="spellStart"/>
            <w:r w:rsidRPr="00EB6880">
              <w:t>Ктр</w:t>
            </w:r>
            <w:proofErr w:type="spellEnd"/>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15" w:type="dxa"/>
              <w:right w:w="15" w:type="dxa"/>
            </w:tcMar>
            <w:vAlign w:val="center"/>
            <w:hideMark/>
          </w:tcPr>
          <w:p w:rsidR="00BA2806" w:rsidRPr="00EB6880" w:rsidRDefault="00BA2806" w:rsidP="001D4ED2">
            <w:pPr>
              <w:pStyle w:val="af7"/>
              <w:jc w:val="center"/>
            </w:pPr>
            <w:r w:rsidRPr="00EB6880">
              <w:t>Категория готовности</w:t>
            </w:r>
          </w:p>
        </w:tc>
      </w:tr>
      <w:tr w:rsidR="00BA2806" w:rsidRPr="00EB6880"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0,85 -1,0</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0,75 и более</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удовлетворительная готовность</w:t>
            </w:r>
          </w:p>
        </w:tc>
      </w:tr>
      <w:tr w:rsidR="00BA2806" w:rsidRPr="00EB6880"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0,85 -1,0</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до 0,75</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ограниченная готовность</w:t>
            </w:r>
          </w:p>
        </w:tc>
      </w:tr>
      <w:tr w:rsidR="00BA2806" w:rsidRPr="00EB6880"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0,7 - 0,84</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0,5 и более</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ограниченная готовность</w:t>
            </w:r>
          </w:p>
        </w:tc>
      </w:tr>
      <w:tr w:rsidR="00BA2806" w:rsidRPr="00EB6880"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0,7 - 0,84</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до 0,5</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неготовность</w:t>
            </w:r>
          </w:p>
        </w:tc>
      </w:tr>
      <w:tr w:rsidR="00BA2806" w:rsidRPr="00EB6880"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менее 0,7</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BA2806" w:rsidRPr="00EB6880" w:rsidRDefault="00BA2806" w:rsidP="001D4ED2">
            <w:pPr>
              <w:pStyle w:val="af7"/>
              <w:jc w:val="center"/>
            </w:pPr>
            <w:r w:rsidRPr="00EB6880">
              <w:t>неготовность</w:t>
            </w:r>
          </w:p>
        </w:tc>
      </w:tr>
    </w:tbl>
    <w:p w:rsidR="00BA2806" w:rsidRPr="00EB6880" w:rsidRDefault="00BA2806" w:rsidP="00BA2806">
      <w:pPr>
        <w:shd w:val="clear" w:color="auto" w:fill="FFFFFF"/>
        <w:rPr>
          <w:rFonts w:eastAsia="Times New Roman" w:cs="Times New Roman"/>
          <w:sz w:val="23"/>
          <w:szCs w:val="23"/>
          <w:lang w:eastAsia="ru-RU"/>
        </w:rPr>
      </w:pPr>
    </w:p>
    <w:p w:rsidR="00BA2806" w:rsidRPr="00EB6880" w:rsidRDefault="00BA2806" w:rsidP="008C365A">
      <w:pPr>
        <w:shd w:val="clear" w:color="auto" w:fill="FFFFFF"/>
        <w:spacing w:line="240" w:lineRule="auto"/>
        <w:rPr>
          <w:rFonts w:eastAsia="Times New Roman" w:cs="Times New Roman"/>
          <w:b/>
          <w:i/>
          <w:spacing w:val="-1"/>
          <w:szCs w:val="24"/>
          <w:lang w:eastAsia="ru-RU"/>
        </w:rPr>
      </w:pPr>
      <w:r w:rsidRPr="00EB6880">
        <w:rPr>
          <w:rFonts w:eastAsia="Times New Roman" w:cs="Times New Roman"/>
          <w:b/>
          <w:i/>
          <w:spacing w:val="-1"/>
          <w:szCs w:val="24"/>
          <w:lang w:eastAsia="ru-RU"/>
        </w:rPr>
        <w:t>Оценка надежности систем теплоснабжения.</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а) оценка надежности источников тепловой энергии.</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 xml:space="preserve">В зависимости от полученных показателей надежности </w:t>
      </w:r>
      <w:proofErr w:type="spellStart"/>
      <w:r w:rsidRPr="00EB6880">
        <w:rPr>
          <w:rFonts w:eastAsia="Times New Roman" w:cs="Times New Roman"/>
          <w:szCs w:val="24"/>
          <w:lang w:eastAsia="ru-RU"/>
        </w:rPr>
        <w:t>Кэ</w:t>
      </w:r>
      <w:proofErr w:type="spellEnd"/>
      <w:r w:rsidRPr="00EB6880">
        <w:rPr>
          <w:rFonts w:eastAsia="Times New Roman" w:cs="Times New Roman"/>
          <w:szCs w:val="24"/>
          <w:lang w:eastAsia="ru-RU"/>
        </w:rPr>
        <w:t xml:space="preserve">, Кв, </w:t>
      </w:r>
      <w:proofErr w:type="spellStart"/>
      <w:r w:rsidRPr="00EB6880">
        <w:rPr>
          <w:rFonts w:eastAsia="Times New Roman" w:cs="Times New Roman"/>
          <w:szCs w:val="24"/>
          <w:lang w:eastAsia="ru-RU"/>
        </w:rPr>
        <w:t>Кт</w:t>
      </w:r>
      <w:proofErr w:type="spellEnd"/>
      <w:r w:rsidRPr="00EB6880">
        <w:rPr>
          <w:rFonts w:eastAsia="Times New Roman" w:cs="Times New Roman"/>
          <w:szCs w:val="24"/>
          <w:lang w:eastAsia="ru-RU"/>
        </w:rPr>
        <w:t>, и Ки, источники тепловой энергии могут быть оценены как:</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 xml:space="preserve">высоконадежные - при </w:t>
      </w:r>
      <w:proofErr w:type="spellStart"/>
      <w:r w:rsidRPr="00EB6880">
        <w:rPr>
          <w:rFonts w:eastAsia="Times New Roman" w:cs="Times New Roman"/>
          <w:szCs w:val="24"/>
          <w:lang w:eastAsia="ru-RU"/>
        </w:rPr>
        <w:t>Кэ</w:t>
      </w:r>
      <w:proofErr w:type="spellEnd"/>
      <w:r w:rsidRPr="00EB6880">
        <w:rPr>
          <w:rFonts w:eastAsia="Times New Roman" w:cs="Times New Roman"/>
          <w:szCs w:val="24"/>
          <w:lang w:eastAsia="ru-RU"/>
        </w:rPr>
        <w:t xml:space="preserve"> = Кв = </w:t>
      </w:r>
      <w:proofErr w:type="spellStart"/>
      <w:r w:rsidRPr="00EB6880">
        <w:rPr>
          <w:rFonts w:eastAsia="Times New Roman" w:cs="Times New Roman"/>
          <w:szCs w:val="24"/>
          <w:lang w:eastAsia="ru-RU"/>
        </w:rPr>
        <w:t>Кт</w:t>
      </w:r>
      <w:proofErr w:type="spellEnd"/>
      <w:r w:rsidRPr="00EB6880">
        <w:rPr>
          <w:rFonts w:eastAsia="Times New Roman" w:cs="Times New Roman"/>
          <w:szCs w:val="24"/>
          <w:lang w:eastAsia="ru-RU"/>
        </w:rPr>
        <w:t xml:space="preserve"> = Ки = 1;</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 xml:space="preserve">надежные - при </w:t>
      </w:r>
      <w:proofErr w:type="spellStart"/>
      <w:r w:rsidRPr="00EB6880">
        <w:rPr>
          <w:rFonts w:eastAsia="Times New Roman" w:cs="Times New Roman"/>
          <w:szCs w:val="24"/>
          <w:lang w:eastAsia="ru-RU"/>
        </w:rPr>
        <w:t>Кэ</w:t>
      </w:r>
      <w:proofErr w:type="spellEnd"/>
      <w:r w:rsidRPr="00EB6880">
        <w:rPr>
          <w:rFonts w:eastAsia="Times New Roman" w:cs="Times New Roman"/>
          <w:szCs w:val="24"/>
          <w:lang w:eastAsia="ru-RU"/>
        </w:rPr>
        <w:t xml:space="preserve"> = Кв = </w:t>
      </w:r>
      <w:proofErr w:type="spellStart"/>
      <w:r w:rsidRPr="00EB6880">
        <w:rPr>
          <w:rFonts w:eastAsia="Times New Roman" w:cs="Times New Roman"/>
          <w:szCs w:val="24"/>
          <w:lang w:eastAsia="ru-RU"/>
        </w:rPr>
        <w:t>Кт</w:t>
      </w:r>
      <w:proofErr w:type="spellEnd"/>
      <w:r w:rsidRPr="00EB6880">
        <w:rPr>
          <w:rFonts w:eastAsia="Times New Roman" w:cs="Times New Roman"/>
          <w:szCs w:val="24"/>
          <w:lang w:eastAsia="ru-RU"/>
        </w:rPr>
        <w:t xml:space="preserve"> = 1 и Ки = 0,5;</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 xml:space="preserve">малонадежные - при Ки = 0,5 и при значении меньше 1 одного из показателей </w:t>
      </w:r>
      <w:proofErr w:type="spellStart"/>
      <w:r w:rsidRPr="00EB6880">
        <w:rPr>
          <w:rFonts w:eastAsia="Times New Roman" w:cs="Times New Roman"/>
          <w:szCs w:val="24"/>
          <w:lang w:eastAsia="ru-RU"/>
        </w:rPr>
        <w:t>Кэ</w:t>
      </w:r>
      <w:proofErr w:type="spellEnd"/>
      <w:r w:rsidRPr="00EB6880">
        <w:rPr>
          <w:rFonts w:eastAsia="Times New Roman" w:cs="Times New Roman"/>
          <w:szCs w:val="24"/>
          <w:lang w:eastAsia="ru-RU"/>
        </w:rPr>
        <w:t xml:space="preserve">, Кв, </w:t>
      </w:r>
      <w:proofErr w:type="spellStart"/>
      <w:r w:rsidRPr="00EB6880">
        <w:rPr>
          <w:rFonts w:eastAsia="Times New Roman" w:cs="Times New Roman"/>
          <w:szCs w:val="24"/>
          <w:lang w:eastAsia="ru-RU"/>
        </w:rPr>
        <w:t>Кт</w:t>
      </w:r>
      <w:proofErr w:type="spellEnd"/>
      <w:r w:rsidRPr="00EB6880">
        <w:rPr>
          <w:rFonts w:eastAsia="Times New Roman" w:cs="Times New Roman"/>
          <w:szCs w:val="24"/>
          <w:lang w:eastAsia="ru-RU"/>
        </w:rPr>
        <w:t>;</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 xml:space="preserve">ненадежные показателей </w:t>
      </w:r>
      <w:proofErr w:type="spellStart"/>
      <w:r w:rsidRPr="00EB6880">
        <w:rPr>
          <w:rFonts w:eastAsia="Times New Roman" w:cs="Times New Roman"/>
          <w:szCs w:val="24"/>
          <w:lang w:eastAsia="ru-RU"/>
        </w:rPr>
        <w:t>Кэ</w:t>
      </w:r>
      <w:proofErr w:type="spellEnd"/>
      <w:r w:rsidRPr="00EB6880">
        <w:rPr>
          <w:rFonts w:eastAsia="Times New Roman" w:cs="Times New Roman"/>
          <w:szCs w:val="24"/>
          <w:lang w:eastAsia="ru-RU"/>
        </w:rPr>
        <w:t xml:space="preserve">, Кв, </w:t>
      </w:r>
      <w:proofErr w:type="spellStart"/>
      <w:r w:rsidRPr="00EB6880">
        <w:rPr>
          <w:rFonts w:eastAsia="Times New Roman" w:cs="Times New Roman"/>
          <w:szCs w:val="24"/>
          <w:lang w:eastAsia="ru-RU"/>
        </w:rPr>
        <w:t>Кт</w:t>
      </w:r>
      <w:proofErr w:type="spellEnd"/>
      <w:r w:rsidRPr="00EB6880">
        <w:rPr>
          <w:rFonts w:eastAsia="Times New Roman" w:cs="Times New Roman"/>
          <w:szCs w:val="24"/>
          <w:lang w:eastAsia="ru-RU"/>
        </w:rPr>
        <w:t>.</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б) оценка надежности тепловых сетей.</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В зависимости от полученных показателей надежности, тепловые сети могут быть оценены как:</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высоконадежные - более 0,9;</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proofErr w:type="gramStart"/>
      <w:r w:rsidRPr="00EB6880">
        <w:rPr>
          <w:rFonts w:eastAsia="Times New Roman" w:cs="Times New Roman"/>
          <w:szCs w:val="24"/>
          <w:lang w:eastAsia="ru-RU"/>
        </w:rPr>
        <w:t>надежные  -</w:t>
      </w:r>
      <w:proofErr w:type="gramEnd"/>
      <w:r w:rsidRPr="00EB6880">
        <w:rPr>
          <w:rFonts w:eastAsia="Times New Roman" w:cs="Times New Roman"/>
          <w:szCs w:val="24"/>
          <w:lang w:eastAsia="ru-RU"/>
        </w:rPr>
        <w:t xml:space="preserve"> 0,75 - 0,89;</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proofErr w:type="gramStart"/>
      <w:r w:rsidRPr="00EB6880">
        <w:rPr>
          <w:rFonts w:eastAsia="Times New Roman" w:cs="Times New Roman"/>
          <w:szCs w:val="24"/>
          <w:lang w:eastAsia="ru-RU"/>
        </w:rPr>
        <w:t>малонадежные  -</w:t>
      </w:r>
      <w:proofErr w:type="gramEnd"/>
      <w:r w:rsidRPr="00EB6880">
        <w:rPr>
          <w:rFonts w:eastAsia="Times New Roman" w:cs="Times New Roman"/>
          <w:szCs w:val="24"/>
          <w:lang w:eastAsia="ru-RU"/>
        </w:rPr>
        <w:t xml:space="preserve"> 0,5 - 0,74;</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proofErr w:type="gramStart"/>
      <w:r w:rsidRPr="00EB6880">
        <w:rPr>
          <w:rFonts w:eastAsia="Times New Roman" w:cs="Times New Roman"/>
          <w:szCs w:val="24"/>
          <w:lang w:eastAsia="ru-RU"/>
        </w:rPr>
        <w:t>ненадежные  -</w:t>
      </w:r>
      <w:proofErr w:type="gramEnd"/>
      <w:r w:rsidRPr="00EB6880">
        <w:rPr>
          <w:rFonts w:eastAsia="Times New Roman" w:cs="Times New Roman"/>
          <w:szCs w:val="24"/>
          <w:lang w:eastAsia="ru-RU"/>
        </w:rPr>
        <w:t xml:space="preserve"> менее 0,5</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в) оценка надежности систем теплоснабжения в целом.</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Общая оценка надежности системы теплоснабжения определяется исходя из оценок надежности источников тепловой энергии и тепловых сетей.</w:t>
      </w:r>
    </w:p>
    <w:p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Оценка надежности систем централизованного теплоснабжения МО г. Байкальск представлена в таблице 11.12.1.</w:t>
      </w:r>
    </w:p>
    <w:p w:rsidR="008C365A" w:rsidRPr="00EB6880" w:rsidRDefault="008C365A" w:rsidP="00E407ED">
      <w:pPr>
        <w:pStyle w:val="2"/>
        <w:rPr>
          <w:rFonts w:cs="Times New Roman"/>
        </w:rPr>
      </w:pPr>
      <w:bookmarkStart w:id="275" w:name="_Toc135649139"/>
      <w:bookmarkStart w:id="276" w:name="_Toc53927724"/>
      <w:bookmarkStart w:id="277" w:name="_Toc46129149"/>
      <w:bookmarkStart w:id="278" w:name="_Toc158810597"/>
      <w:bookmarkStart w:id="279" w:name="_Toc170890627"/>
      <w:bookmarkStart w:id="280" w:name="_Toc228194852"/>
      <w:r w:rsidRPr="00EB6880">
        <w:rPr>
          <w:rFonts w:cs="Times New Roman"/>
        </w:rPr>
        <w:t>Часть 11.13.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275"/>
      <w:bookmarkEnd w:id="276"/>
      <w:bookmarkEnd w:id="277"/>
      <w:bookmarkEnd w:id="278"/>
      <w:bookmarkEnd w:id="279"/>
      <w:bookmarkEnd w:id="280"/>
    </w:p>
    <w:p w:rsidR="008C365A" w:rsidRPr="00EB6880" w:rsidRDefault="008C365A" w:rsidP="008C365A">
      <w:pPr>
        <w:spacing w:line="240" w:lineRule="auto"/>
        <w:rPr>
          <w:rFonts w:eastAsia="Times New Roman" w:cs="Times New Roman"/>
          <w:szCs w:val="24"/>
          <w:lang w:eastAsia="ru-RU"/>
        </w:rPr>
      </w:pPr>
      <w:r w:rsidRPr="00EB6880">
        <w:rPr>
          <w:rFonts w:eastAsia="Times New Roman" w:cs="Times New Roman"/>
          <w:szCs w:val="24"/>
          <w:lang w:eastAsia="ru-RU"/>
        </w:rPr>
        <w:t>Динамика изменений в показателях надежности теплоснабжения за период, предшествующий актуализации, представлена в табл. 11.1</w:t>
      </w:r>
      <w:r w:rsidR="002E701B">
        <w:rPr>
          <w:rFonts w:eastAsia="Times New Roman" w:cs="Times New Roman"/>
          <w:szCs w:val="24"/>
          <w:lang w:eastAsia="ru-RU"/>
        </w:rPr>
        <w:t>3</w:t>
      </w:r>
      <w:r w:rsidRPr="00EB6880">
        <w:rPr>
          <w:rFonts w:eastAsia="Times New Roman" w:cs="Times New Roman"/>
          <w:szCs w:val="24"/>
          <w:lang w:eastAsia="ru-RU"/>
        </w:rPr>
        <w:t>.1., а также на графиках (рис. 11.1</w:t>
      </w:r>
      <w:r w:rsidR="002E701B">
        <w:rPr>
          <w:rFonts w:eastAsia="Times New Roman" w:cs="Times New Roman"/>
          <w:szCs w:val="24"/>
          <w:lang w:eastAsia="ru-RU"/>
        </w:rPr>
        <w:t>3</w:t>
      </w:r>
      <w:r w:rsidRPr="00EB6880">
        <w:rPr>
          <w:rFonts w:eastAsia="Times New Roman" w:cs="Times New Roman"/>
          <w:szCs w:val="24"/>
          <w:lang w:eastAsia="ru-RU"/>
        </w:rPr>
        <w:t xml:space="preserve">.1). </w:t>
      </w:r>
    </w:p>
    <w:p w:rsidR="008C365A" w:rsidRPr="00EB6880" w:rsidRDefault="008C365A" w:rsidP="001D4ED2">
      <w:pPr>
        <w:pStyle w:val="a4"/>
        <w:spacing w:line="240" w:lineRule="auto"/>
        <w:jc w:val="center"/>
        <w:rPr>
          <w:rFonts w:cs="Times New Roman"/>
        </w:rPr>
      </w:pPr>
      <w:r w:rsidRPr="00EB6880">
        <w:rPr>
          <w:rFonts w:cs="Times New Roman"/>
          <w:noProof/>
          <w:lang w:eastAsia="ru-RU"/>
        </w:rPr>
        <w:lastRenderedPageBreak/>
        <w:drawing>
          <wp:inline distT="0" distB="0" distL="0" distR="0" wp14:anchorId="21F37F21" wp14:editId="1560CA6A">
            <wp:extent cx="4572000" cy="27432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8C365A" w:rsidRPr="001D4ED2" w:rsidRDefault="001D4ED2" w:rsidP="001D4ED2">
      <w:pPr>
        <w:pStyle w:val="a4"/>
        <w:spacing w:line="240" w:lineRule="auto"/>
        <w:jc w:val="center"/>
        <w:rPr>
          <w:rFonts w:cs="Times New Roman"/>
          <w:b w:val="0"/>
          <w:i w:val="0"/>
        </w:rPr>
      </w:pPr>
      <w:r>
        <w:rPr>
          <w:rFonts w:cs="Times New Roman"/>
          <w:b w:val="0"/>
          <w:i w:val="0"/>
        </w:rPr>
        <w:t>Рис. 11.1</w:t>
      </w:r>
      <w:r w:rsidR="002E701B">
        <w:rPr>
          <w:rFonts w:cs="Times New Roman"/>
          <w:b w:val="0"/>
          <w:i w:val="0"/>
        </w:rPr>
        <w:t>3</w:t>
      </w:r>
      <w:r>
        <w:rPr>
          <w:rFonts w:cs="Times New Roman"/>
          <w:b w:val="0"/>
          <w:i w:val="0"/>
        </w:rPr>
        <w:t xml:space="preserve">.1. </w:t>
      </w:r>
      <w:r w:rsidR="008C365A" w:rsidRPr="001D4ED2">
        <w:rPr>
          <w:rFonts w:cs="Times New Roman"/>
          <w:b w:val="0"/>
          <w:i w:val="0"/>
        </w:rPr>
        <w:t>Динамика повреждаемости в тепловых сетях</w:t>
      </w:r>
    </w:p>
    <w:p w:rsidR="008C365A" w:rsidRPr="00EB6880" w:rsidRDefault="008C365A" w:rsidP="00454209">
      <w:pPr>
        <w:spacing w:before="360" w:line="240" w:lineRule="auto"/>
        <w:rPr>
          <w:rFonts w:cs="Times New Roman"/>
        </w:rPr>
      </w:pPr>
      <w:r w:rsidRPr="00EB6880">
        <w:rPr>
          <w:rFonts w:cs="Times New Roman"/>
        </w:rPr>
        <w:t xml:space="preserve">Анализ статистки отказов показывает значительный рост повреждений в тепловых сетях, вызванный физическим износом и низким уровнем эксплуатации. При этом следует указать, что в приведенных статистических данных отражены только повреждения, в отношении которых осуществлялись какие-либо действия. При этом, многие течи (свищи, трещины, нарушения герметичности уплотнений, испорченная теплоизоляция залитые водой каналы и колодцы, сливы теплоносителя в канализацию и на местность) не устраняются годами (так сказать «пролонгированные, постоянно действующие» отказы). В существующих методиках расчета показателей надежности учет подобных «пролонгированных» повреждений не предусмотрен, поэтому расчетные показатели, представленные в данной главе, не в полной мере отражают реальное состояние тепловых сетей, которое фактически можно охарактеризовать не предусмотренным в нормативах термином «катастрофическое». </w:t>
      </w:r>
    </w:p>
    <w:p w:rsidR="008C365A" w:rsidRPr="00EB6880" w:rsidRDefault="008C365A" w:rsidP="008C365A">
      <w:pPr>
        <w:pStyle w:val="a4"/>
        <w:spacing w:line="240" w:lineRule="auto"/>
        <w:ind w:firstLine="708"/>
        <w:jc w:val="both"/>
        <w:rPr>
          <w:rFonts w:cs="Times New Roman"/>
          <w:b w:val="0"/>
          <w:i w:val="0"/>
        </w:rPr>
      </w:pPr>
      <w:r w:rsidRPr="00EB6880">
        <w:rPr>
          <w:rFonts w:cs="Times New Roman"/>
          <w:b w:val="0"/>
          <w:i w:val="0"/>
        </w:rPr>
        <w:t xml:space="preserve">Вывод по результатам анализа надежности тепловых сетей: при сохранении централизованной системы необходимо в кратчайшие сроки заменять существующие </w:t>
      </w:r>
      <w:r w:rsidR="00346327" w:rsidRPr="00EB6880">
        <w:rPr>
          <w:rFonts w:cs="Times New Roman"/>
          <w:b w:val="0"/>
          <w:i w:val="0"/>
        </w:rPr>
        <w:t>трубопроводы полностью на новые.</w:t>
      </w:r>
      <w:r w:rsidRPr="00EB6880">
        <w:rPr>
          <w:rFonts w:cs="Times New Roman"/>
          <w:b w:val="0"/>
          <w:i w:val="0"/>
        </w:rPr>
        <w:t xml:space="preserve"> </w:t>
      </w:r>
    </w:p>
    <w:p w:rsidR="008C365A" w:rsidRPr="00EB6880" w:rsidRDefault="008C365A" w:rsidP="008C365A">
      <w:pPr>
        <w:pStyle w:val="a0"/>
        <w:sectPr w:rsidR="008C365A" w:rsidRPr="00EB6880" w:rsidSect="00675A60">
          <w:footerReference w:type="default" r:id="rId85"/>
          <w:pgSz w:w="11906" w:h="16838"/>
          <w:pgMar w:top="678" w:right="1134" w:bottom="1418" w:left="1134" w:header="708" w:footer="708" w:gutter="0"/>
          <w:cols w:space="720"/>
          <w:docGrid w:linePitch="326"/>
        </w:sectPr>
      </w:pPr>
    </w:p>
    <w:p w:rsidR="00BA2806" w:rsidRPr="00EB6880" w:rsidRDefault="00BA2806" w:rsidP="0095456D">
      <w:pPr>
        <w:spacing w:after="200"/>
        <w:ind w:firstLine="0"/>
        <w:rPr>
          <w:rFonts w:eastAsia="Times New Roman" w:cs="Times New Roman"/>
          <w:szCs w:val="24"/>
          <w:lang w:eastAsia="ru-RU"/>
        </w:rPr>
      </w:pPr>
      <w:r w:rsidRPr="00EB6880">
        <w:rPr>
          <w:rFonts w:eastAsia="Times New Roman" w:cs="Times New Roman"/>
          <w:szCs w:val="24"/>
          <w:lang w:eastAsia="ru-RU"/>
        </w:rPr>
        <w:lastRenderedPageBreak/>
        <w:t>Таблица 11.1</w:t>
      </w:r>
      <w:r w:rsidR="002E701B">
        <w:rPr>
          <w:rFonts w:eastAsia="Times New Roman" w:cs="Times New Roman"/>
          <w:szCs w:val="24"/>
          <w:lang w:eastAsia="ru-RU"/>
        </w:rPr>
        <w:t>3</w:t>
      </w:r>
      <w:r w:rsidRPr="00EB6880">
        <w:rPr>
          <w:rFonts w:eastAsia="Times New Roman" w:cs="Times New Roman"/>
          <w:szCs w:val="24"/>
          <w:lang w:eastAsia="ru-RU"/>
        </w:rPr>
        <w:t xml:space="preserve">.1 - Оценка надежности систем централизованного теплоснабжения МО </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1"/>
        <w:gridCol w:w="839"/>
        <w:gridCol w:w="859"/>
        <w:gridCol w:w="849"/>
        <w:gridCol w:w="795"/>
        <w:gridCol w:w="850"/>
        <w:gridCol w:w="851"/>
        <w:gridCol w:w="904"/>
        <w:gridCol w:w="851"/>
        <w:gridCol w:w="850"/>
        <w:gridCol w:w="709"/>
        <w:gridCol w:w="709"/>
        <w:gridCol w:w="708"/>
        <w:gridCol w:w="851"/>
        <w:gridCol w:w="850"/>
        <w:gridCol w:w="748"/>
        <w:gridCol w:w="709"/>
        <w:gridCol w:w="851"/>
        <w:gridCol w:w="115"/>
      </w:tblGrid>
      <w:tr w:rsidR="00BA2806" w:rsidRPr="00EB6880" w:rsidTr="0095456D">
        <w:trPr>
          <w:gridAfter w:val="1"/>
          <w:wAfter w:w="115" w:type="dxa"/>
          <w:trHeight w:val="4193"/>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pPr>
            <w:r w:rsidRPr="00EB6880">
              <w:t>№</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szCs w:val="24"/>
                <w:lang w:val="en-US"/>
              </w:rPr>
            </w:pPr>
            <w:proofErr w:type="spellStart"/>
            <w:r w:rsidRPr="00EB6880">
              <w:rPr>
                <w:rFonts w:eastAsia="Times New Roman" w:cs="Times New Roman"/>
                <w:sz w:val="18"/>
                <w:lang w:val="en-US"/>
              </w:rPr>
              <w:t>Теплоисточник</w:t>
            </w:r>
            <w:proofErr w:type="spellEnd"/>
          </w:p>
        </w:tc>
        <w:tc>
          <w:tcPr>
            <w:tcW w:w="86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lang w:val="en-US"/>
              </w:rPr>
            </w:pPr>
            <w:proofErr w:type="spellStart"/>
            <w:r w:rsidRPr="00EB6880">
              <w:rPr>
                <w:rFonts w:eastAsia="Times New Roman" w:cs="Times New Roman"/>
                <w:sz w:val="18"/>
                <w:lang w:val="en-US"/>
              </w:rPr>
              <w:t>Показатель</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надежности</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электроснабжения</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теплоисточника</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lang w:val="en-US"/>
              </w:rPr>
            </w:pPr>
            <w:proofErr w:type="spellStart"/>
            <w:r w:rsidRPr="00EB6880">
              <w:rPr>
                <w:rFonts w:eastAsia="Times New Roman" w:cs="Times New Roman"/>
                <w:sz w:val="18"/>
                <w:lang w:val="en-US"/>
              </w:rPr>
              <w:t>Показатель</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надежности</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водоснабжения</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теплоисточника</w:t>
            </w:r>
            <w:proofErr w:type="spellEnd"/>
          </w:p>
        </w:tc>
        <w:tc>
          <w:tcPr>
            <w:tcW w:w="796"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lang w:val="en-US"/>
              </w:rPr>
            </w:pPr>
            <w:proofErr w:type="spellStart"/>
            <w:r w:rsidRPr="00EB6880">
              <w:rPr>
                <w:rFonts w:eastAsia="Times New Roman" w:cs="Times New Roman"/>
                <w:sz w:val="18"/>
                <w:lang w:val="en-US"/>
              </w:rPr>
              <w:t>Показатель</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надежности</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топливоснабжения</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теплоисточника</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уровня резервирования теплоисточника и элементов тепловой сети</w:t>
            </w:r>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технического состояния тепловых сетей</w:t>
            </w:r>
          </w:p>
        </w:tc>
        <w:tc>
          <w:tcPr>
            <w:tcW w:w="905"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интенсивности отказов тепловых сетей</w:t>
            </w:r>
          </w:p>
        </w:tc>
        <w:tc>
          <w:tcPr>
            <w:tcW w:w="852"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 xml:space="preserve">Показатель интенсивности отказов теплового источника </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 xml:space="preserve">Показатель относительного аварийного </w:t>
            </w:r>
            <w:proofErr w:type="spellStart"/>
            <w:r w:rsidRPr="00EB6880">
              <w:rPr>
                <w:rFonts w:eastAsia="Times New Roman" w:cs="Times New Roman"/>
                <w:sz w:val="18"/>
              </w:rPr>
              <w:t>недоотпуска</w:t>
            </w:r>
            <w:proofErr w:type="spellEnd"/>
            <w:r w:rsidRPr="00EB6880">
              <w:rPr>
                <w:rFonts w:eastAsia="Times New Roman" w:cs="Times New Roman"/>
                <w:sz w:val="18"/>
              </w:rPr>
              <w:t xml:space="preserve"> тепла</w:t>
            </w:r>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укомплектованности ремонтным и оперативно-ремонтным персоналом;</w:t>
            </w:r>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оснащенности машинами, специальными механизмами и оборудованием</w:t>
            </w:r>
          </w:p>
        </w:tc>
        <w:tc>
          <w:tcPr>
            <w:tcW w:w="708"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наличия основных материально-технических ресурсов</w:t>
            </w:r>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tabs>
                <w:tab w:val="left" w:pos="514"/>
              </w:tabs>
              <w:ind w:left="-96" w:right="-107"/>
              <w:jc w:val="center"/>
              <w:rPr>
                <w:rFonts w:eastAsia="Times New Roman" w:cs="Times New Roman"/>
                <w:sz w:val="18"/>
              </w:rPr>
            </w:pPr>
            <w:r w:rsidRPr="00EB6880">
              <w:rPr>
                <w:rFonts w:eastAsia="Times New Roman" w:cs="Times New Roman"/>
                <w:sz w:val="18"/>
              </w:rPr>
              <w:t>Показатель укомплектованности передвижными автономными источниками электропитания для ведения аварийно-восстановительных работ</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748"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оценка надежности источников тепловой энергии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lang w:val="en-US"/>
              </w:rPr>
            </w:pPr>
            <w:proofErr w:type="spellStart"/>
            <w:r w:rsidRPr="00EB6880">
              <w:rPr>
                <w:rFonts w:eastAsia="Times New Roman" w:cs="Times New Roman"/>
                <w:sz w:val="18"/>
                <w:lang w:val="en-US"/>
              </w:rPr>
              <w:t>оценка</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надежности</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тепловых</w:t>
            </w:r>
            <w:proofErr w:type="spellEnd"/>
            <w:r w:rsidRPr="00EB6880">
              <w:rPr>
                <w:rFonts w:eastAsia="Times New Roman" w:cs="Times New Roman"/>
                <w:sz w:val="18"/>
                <w:lang w:val="en-US"/>
              </w:rPr>
              <w:t xml:space="preserve"> </w:t>
            </w:r>
            <w:proofErr w:type="spellStart"/>
            <w:r w:rsidRPr="00EB6880">
              <w:rPr>
                <w:rFonts w:eastAsia="Times New Roman" w:cs="Times New Roman"/>
                <w:sz w:val="18"/>
                <w:lang w:val="en-US"/>
              </w:rPr>
              <w:t>сетей</w:t>
            </w:r>
            <w:proofErr w:type="spellEnd"/>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оценка надежности систем теплоснабжения в целом</w:t>
            </w:r>
          </w:p>
        </w:tc>
      </w:tr>
      <w:tr w:rsidR="00BA2806" w:rsidRPr="00EB6880" w:rsidTr="0095456D">
        <w:trPr>
          <w:gridAfter w:val="1"/>
          <w:wAfter w:w="115" w:type="dxa"/>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rsidR="00BA2806" w:rsidRPr="00EB6880" w:rsidRDefault="00BA2806" w:rsidP="00E2160F">
            <w:pPr>
              <w:widowControl w:val="0"/>
              <w:rPr>
                <w:rFonts w:eastAsia="Times New Roman" w:cs="Times New Roman"/>
                <w:sz w:val="18"/>
                <w:szCs w:val="24"/>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BA2806" w:rsidRPr="00EB6880" w:rsidRDefault="00BA2806" w:rsidP="00E2160F">
            <w:pPr>
              <w:widowControl w:val="0"/>
              <w:rPr>
                <w:rFonts w:eastAsia="Times New Roman" w:cs="Times New Roman"/>
                <w:sz w:val="18"/>
                <w:szCs w:val="24"/>
              </w:rPr>
            </w:pPr>
          </w:p>
        </w:tc>
        <w:tc>
          <w:tcPr>
            <w:tcW w:w="86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Kэ</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Kв</w:t>
            </w:r>
            <w:proofErr w:type="spellEnd"/>
          </w:p>
        </w:tc>
        <w:tc>
          <w:tcPr>
            <w:tcW w:w="796"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Kт</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Kр</w:t>
            </w:r>
            <w:proofErr w:type="spellEnd"/>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Kс</w:t>
            </w:r>
            <w:proofErr w:type="spellEnd"/>
          </w:p>
        </w:tc>
        <w:tc>
          <w:tcPr>
            <w:tcW w:w="905"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Kотк.тс</w:t>
            </w:r>
            <w:proofErr w:type="spellEnd"/>
          </w:p>
        </w:tc>
        <w:tc>
          <w:tcPr>
            <w:tcW w:w="852"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r w:rsidRPr="00EB6880">
              <w:rPr>
                <w:lang w:val="en-US"/>
              </w:rPr>
              <w:t>(</w:t>
            </w:r>
            <w:proofErr w:type="spellStart"/>
            <w:r w:rsidRPr="00EB6880">
              <w:rPr>
                <w:lang w:val="en-US"/>
              </w:rPr>
              <w:t>Котк</w:t>
            </w:r>
            <w:proofErr w:type="spellEnd"/>
            <w:r w:rsidRPr="00EB6880">
              <w:rPr>
                <w:lang w:val="en-US"/>
              </w:rPr>
              <w:t xml:space="preserve"> </w:t>
            </w:r>
            <w:proofErr w:type="spellStart"/>
            <w:r w:rsidRPr="00EB6880">
              <w:rPr>
                <w:lang w:val="en-US"/>
              </w:rPr>
              <w:t>ит</w:t>
            </w:r>
            <w:proofErr w:type="spellEnd"/>
            <w:r w:rsidRPr="00EB6880">
              <w:rPr>
                <w:lang w:val="en-US"/>
              </w:rPr>
              <w:t>)</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Kнед</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Kп</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Kм</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Kтр</w:t>
            </w:r>
            <w:proofErr w:type="spellEnd"/>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Kист</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rsidR="00BA2806" w:rsidRPr="00EB6880" w:rsidRDefault="00BA2806" w:rsidP="00E2160F">
            <w:pPr>
              <w:pStyle w:val="af7"/>
              <w:rPr>
                <w:lang w:val="en-US"/>
              </w:rPr>
            </w:pPr>
            <w:proofErr w:type="spellStart"/>
            <w:r w:rsidRPr="00EB6880">
              <w:rPr>
                <w:lang w:val="en-US"/>
              </w:rPr>
              <w:t>Kгот</w:t>
            </w:r>
            <w:proofErr w:type="spellEnd"/>
          </w:p>
        </w:tc>
        <w:tc>
          <w:tcPr>
            <w:tcW w:w="748" w:type="dxa"/>
            <w:vMerge/>
            <w:tcBorders>
              <w:top w:val="single" w:sz="4" w:space="0" w:color="auto"/>
              <w:left w:val="single" w:sz="4" w:space="0" w:color="auto"/>
              <w:bottom w:val="single" w:sz="4" w:space="0" w:color="auto"/>
              <w:right w:val="single" w:sz="4" w:space="0" w:color="auto"/>
            </w:tcBorders>
            <w:vAlign w:val="center"/>
            <w:hideMark/>
          </w:tcPr>
          <w:p w:rsidR="00BA2806" w:rsidRPr="00EB6880" w:rsidRDefault="00BA2806" w:rsidP="00E2160F">
            <w:pPr>
              <w:pStyle w:val="af7"/>
              <w:rPr>
                <w:lang w:val="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BA2806" w:rsidRPr="00EB6880" w:rsidRDefault="00BA2806" w:rsidP="00E2160F">
            <w:pPr>
              <w:pStyle w:val="af7"/>
              <w:rPr>
                <w:lang w:val="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A2806" w:rsidRPr="00EB6880" w:rsidRDefault="00BA2806" w:rsidP="00E2160F">
            <w:pPr>
              <w:widowControl w:val="0"/>
              <w:rPr>
                <w:rFonts w:eastAsia="Times New Roman" w:cs="Times New Roman"/>
                <w:sz w:val="18"/>
                <w:szCs w:val="24"/>
                <w:lang w:val="en-US"/>
              </w:rPr>
            </w:pPr>
          </w:p>
        </w:tc>
      </w:tr>
      <w:tr w:rsidR="00BA2806" w:rsidRPr="00EB6880" w:rsidTr="0095456D">
        <w:trPr>
          <w:jc w:val="center"/>
        </w:trPr>
        <w:tc>
          <w:tcPr>
            <w:tcW w:w="14467" w:type="dxa"/>
            <w:gridSpan w:val="19"/>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tcPr>
          <w:p w:rsidR="00BA2806" w:rsidRPr="00EB6880" w:rsidRDefault="00BA2806" w:rsidP="00D51B9B">
            <w:pPr>
              <w:pStyle w:val="af7"/>
              <w:jc w:val="center"/>
            </w:pPr>
            <w:r w:rsidRPr="00EB6880">
              <w:t>Существующее состояние (202</w:t>
            </w:r>
            <w:r w:rsidR="00D51B9B" w:rsidRPr="00EB6880">
              <w:t>6</w:t>
            </w:r>
            <w:r w:rsidRPr="00EB6880">
              <w:t>)</w:t>
            </w:r>
          </w:p>
        </w:tc>
      </w:tr>
      <w:tr w:rsidR="00BA2806" w:rsidRPr="00EB6880" w:rsidTr="0095456D">
        <w:trPr>
          <w:gridAfter w:val="1"/>
          <w:wAfter w:w="115"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hideMark/>
          </w:tcPr>
          <w:p w:rsidR="00BA2806" w:rsidRPr="00EB6880" w:rsidRDefault="00BA2806" w:rsidP="00E2160F">
            <w:pPr>
              <w:pStyle w:val="af7"/>
              <w:rPr>
                <w:lang w:val="en-US"/>
              </w:rPr>
            </w:pPr>
            <w:r w:rsidRPr="00EB6880">
              <w:rPr>
                <w:lang w:val="en-US"/>
              </w:rPr>
              <w:t>1</w:t>
            </w:r>
          </w:p>
        </w:tc>
        <w:tc>
          <w:tcPr>
            <w:tcW w:w="84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ТЭЦ</w:t>
            </w:r>
          </w:p>
        </w:tc>
        <w:tc>
          <w:tcPr>
            <w:tcW w:w="86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w:t>
            </w:r>
            <w:r w:rsidRPr="00EB6880">
              <w:rPr>
                <w:lang w:val="en-US"/>
              </w:rPr>
              <w:t>,</w:t>
            </w:r>
            <w:r w:rsidRPr="00EB6880">
              <w:t>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w:t>
            </w:r>
            <w:r w:rsidRPr="00EB6880">
              <w:rPr>
                <w:lang w:val="en-US"/>
              </w:rPr>
              <w:t>,</w:t>
            </w:r>
            <w:r w:rsidRPr="00EB6880">
              <w:t>0</w:t>
            </w:r>
          </w:p>
        </w:tc>
        <w:tc>
          <w:tcPr>
            <w:tcW w:w="796"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t>1</w:t>
            </w:r>
            <w:r w:rsidRPr="00EB6880">
              <w:rPr>
                <w:lang w:val="en-US"/>
              </w:rPr>
              <w:t>,</w:t>
            </w:r>
            <w:r w:rsidRPr="00EB6880">
              <w:t>0</w:t>
            </w:r>
            <w:r w:rsidRPr="00EB6880">
              <w:rPr>
                <w:lang w:val="en-US"/>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pPr>
            <w:r w:rsidRPr="00EB6880">
              <w:rPr>
                <w:lang w:val="en-US"/>
              </w:rPr>
              <w:t>0,</w:t>
            </w:r>
            <w:r w:rsidRPr="00EB6880">
              <w:t>1</w:t>
            </w:r>
          </w:p>
        </w:tc>
        <w:tc>
          <w:tcPr>
            <w:tcW w:w="905"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pPr>
            <w:r w:rsidRPr="00EB6880">
              <w:t>3,23</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rPr>
                <w:lang w:val="en-US"/>
              </w:rPr>
            </w:pPr>
            <w:r w:rsidRPr="00EB6880">
              <w:rPr>
                <w:lang w:val="en-US"/>
              </w:rPr>
              <w:t>0,5</w:t>
            </w:r>
          </w:p>
        </w:tc>
        <w:tc>
          <w:tcPr>
            <w:tcW w:w="74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pPr>
            <w:r w:rsidRPr="00EB6880">
              <w:t>0,6</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pPr>
            <w:r w:rsidRPr="00EB6880">
              <w:t>-</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rsidR="00BA2806" w:rsidRPr="00EB6880" w:rsidRDefault="00BA2806" w:rsidP="00E2160F">
            <w:pPr>
              <w:pStyle w:val="af7"/>
            </w:pPr>
            <w:r w:rsidRPr="00EB6880">
              <w:t>0,3</w:t>
            </w:r>
          </w:p>
        </w:tc>
      </w:tr>
      <w:tr w:rsidR="00BA2806" w:rsidRPr="00EB6880" w:rsidTr="0095456D">
        <w:trPr>
          <w:jc w:val="center"/>
        </w:trPr>
        <w:tc>
          <w:tcPr>
            <w:tcW w:w="14467" w:type="dxa"/>
            <w:gridSpan w:val="19"/>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tcPr>
          <w:p w:rsidR="00BA2806" w:rsidRPr="00EB6880" w:rsidRDefault="00BA2806" w:rsidP="006C6886">
            <w:pPr>
              <w:pStyle w:val="af7"/>
            </w:pPr>
            <w:r w:rsidRPr="00EB6880">
              <w:t>Перспективное состояние (203</w:t>
            </w:r>
            <w:r w:rsidR="006C6886" w:rsidRPr="00EB6880">
              <w:t>6</w:t>
            </w:r>
            <w:r w:rsidRPr="00EB6880">
              <w:t>)</w:t>
            </w:r>
          </w:p>
        </w:tc>
      </w:tr>
      <w:tr w:rsidR="00BA2806" w:rsidRPr="00EB6880" w:rsidTr="0095456D">
        <w:trPr>
          <w:gridAfter w:val="1"/>
          <w:wAfter w:w="115"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hideMark/>
          </w:tcPr>
          <w:p w:rsidR="00BA2806" w:rsidRPr="00EB6880" w:rsidRDefault="00BA2806" w:rsidP="00E2160F">
            <w:pPr>
              <w:pStyle w:val="af7"/>
              <w:rPr>
                <w:lang w:val="en-US"/>
              </w:rPr>
            </w:pPr>
            <w:r w:rsidRPr="00EB6880">
              <w:rPr>
                <w:lang w:val="en-US"/>
              </w:rPr>
              <w:t>2</w:t>
            </w:r>
          </w:p>
        </w:tc>
        <w:tc>
          <w:tcPr>
            <w:tcW w:w="84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6C6886" w:rsidP="00E2160F">
            <w:pPr>
              <w:pStyle w:val="af7"/>
            </w:pPr>
            <w:r w:rsidRPr="00EB6880">
              <w:t>Индивидуальные нагреватели</w:t>
            </w:r>
          </w:p>
        </w:tc>
        <w:tc>
          <w:tcPr>
            <w:tcW w:w="86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796"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w:t>
            </w:r>
            <w:r w:rsidRPr="00EB6880">
              <w:rPr>
                <w:lang w:val="en-US"/>
              </w:rPr>
              <w:t>,</w:t>
            </w:r>
            <w:r w:rsidRPr="00EB6880">
              <w:t>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 (сети нет)</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 (сети нет)</w:t>
            </w:r>
          </w:p>
        </w:tc>
        <w:tc>
          <w:tcPr>
            <w:tcW w:w="905"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rPr>
                <w:lang w:val="en-US"/>
              </w:rPr>
              <w:t>0</w:t>
            </w:r>
            <w:r w:rsidRPr="00EB6880">
              <w:t xml:space="preserve"> (сети нет)</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rPr>
                <w:lang w:val="en-US"/>
              </w:rPr>
              <w:t>0,</w:t>
            </w:r>
            <w:r w:rsidRPr="00EB6880">
              <w:t>04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szCs w:val="20"/>
              </w:rPr>
            </w:pPr>
            <w:r w:rsidRPr="00EB6880">
              <w:rPr>
                <w:szCs w:val="20"/>
                <w:lang w:val="en-US"/>
              </w:rPr>
              <w:t>0,</w:t>
            </w:r>
            <w:r w:rsidRPr="00EB6880">
              <w:rPr>
                <w:szCs w:val="20"/>
              </w:rPr>
              <w:t>04</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rPr>
                <w:lang w:val="en-US"/>
              </w:rPr>
            </w:pPr>
            <w:r w:rsidRPr="00EB6880">
              <w:rPr>
                <w:lang w:val="en-US"/>
              </w:rPr>
              <w:t>1,0</w:t>
            </w:r>
          </w:p>
        </w:tc>
        <w:tc>
          <w:tcPr>
            <w:tcW w:w="74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1 (сетей нет)</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rsidR="00BA2806" w:rsidRPr="00EB6880" w:rsidRDefault="00BA2806" w:rsidP="00E2160F">
            <w:pPr>
              <w:pStyle w:val="af7"/>
            </w:pPr>
            <w:r w:rsidRPr="00EB6880">
              <w:t>0,97</w:t>
            </w:r>
          </w:p>
        </w:tc>
      </w:tr>
    </w:tbl>
    <w:p w:rsidR="00BA2806" w:rsidRPr="00EB6880" w:rsidRDefault="00BA2806" w:rsidP="00BA2806">
      <w:pPr>
        <w:keepNext/>
        <w:spacing w:line="256" w:lineRule="auto"/>
        <w:ind w:firstLine="284"/>
        <w:rPr>
          <w:rFonts w:eastAsia="Calibri" w:cs="Times New Roman"/>
          <w:lang w:val="en-US"/>
        </w:rPr>
        <w:sectPr w:rsidR="00BA2806" w:rsidRPr="00EB6880" w:rsidSect="00E2160F">
          <w:pgSz w:w="16838" w:h="11906" w:orient="landscape"/>
          <w:pgMar w:top="1134" w:right="678" w:bottom="1134" w:left="851" w:header="708" w:footer="708" w:gutter="0"/>
          <w:cols w:space="720"/>
          <w:docGrid w:linePitch="326"/>
        </w:sectPr>
      </w:pPr>
    </w:p>
    <w:p w:rsidR="00BA2806" w:rsidRPr="00EB6880" w:rsidRDefault="002007CD" w:rsidP="0095456D">
      <w:pPr>
        <w:ind w:firstLine="0"/>
        <w:rPr>
          <w:rFonts w:eastAsia="Times New Roman" w:cs="Times New Roman"/>
          <w:szCs w:val="24"/>
          <w:lang w:eastAsia="ru-RU"/>
        </w:rPr>
      </w:pPr>
      <w:r w:rsidRPr="00EB6880">
        <w:rPr>
          <w:rFonts w:cs="Times New Roman"/>
        </w:rPr>
        <w:lastRenderedPageBreak/>
        <w:t>Таблица 11.1</w:t>
      </w:r>
      <w:r w:rsidR="002E701B">
        <w:rPr>
          <w:rFonts w:cs="Times New Roman"/>
        </w:rPr>
        <w:t>3</w:t>
      </w:r>
      <w:r w:rsidRPr="00EB6880">
        <w:rPr>
          <w:rFonts w:cs="Times New Roman"/>
        </w:rPr>
        <w:t xml:space="preserve">.1. Сводные данные по частоте отказов, времени восстановления и </w:t>
      </w:r>
      <w:proofErr w:type="spellStart"/>
      <w:r w:rsidRPr="00EB6880">
        <w:rPr>
          <w:rFonts w:cs="Times New Roman"/>
        </w:rPr>
        <w:t>недоотпуску</w:t>
      </w:r>
      <w:proofErr w:type="spellEnd"/>
      <w:r w:rsidRPr="00EB6880">
        <w:rPr>
          <w:rFonts w:cs="Times New Roman"/>
        </w:rPr>
        <w:t xml:space="preserve"> тепловой энергии</w:t>
      </w:r>
    </w:p>
    <w:tbl>
      <w:tblPr>
        <w:tblW w:w="14459" w:type="dxa"/>
        <w:tblInd w:w="-10" w:type="dxa"/>
        <w:tblLook w:val="04A0" w:firstRow="1" w:lastRow="0" w:firstColumn="1" w:lastColumn="0" w:noHBand="0" w:noVBand="1"/>
      </w:tblPr>
      <w:tblGrid>
        <w:gridCol w:w="1539"/>
        <w:gridCol w:w="1322"/>
        <w:gridCol w:w="1546"/>
        <w:gridCol w:w="2360"/>
        <w:gridCol w:w="2768"/>
        <w:gridCol w:w="2922"/>
        <w:gridCol w:w="2002"/>
      </w:tblGrid>
      <w:tr w:rsidR="002007CD" w:rsidRPr="00EB6880" w:rsidTr="0095456D">
        <w:trPr>
          <w:trHeight w:val="352"/>
        </w:trPr>
        <w:tc>
          <w:tcPr>
            <w:tcW w:w="14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007CD" w:rsidRPr="00EB6880" w:rsidRDefault="002007CD" w:rsidP="002007CD">
            <w:pPr>
              <w:pStyle w:val="af7"/>
            </w:pPr>
            <w:r w:rsidRPr="00EB6880">
              <w:t>Год актуализации (разработки)</w:t>
            </w:r>
          </w:p>
        </w:tc>
        <w:tc>
          <w:tcPr>
            <w:tcW w:w="4819" w:type="dxa"/>
            <w:gridSpan w:val="3"/>
            <w:tcBorders>
              <w:top w:val="single" w:sz="8" w:space="0" w:color="auto"/>
              <w:left w:val="nil"/>
              <w:bottom w:val="single" w:sz="8" w:space="0" w:color="auto"/>
              <w:right w:val="single" w:sz="8" w:space="0" w:color="000000"/>
            </w:tcBorders>
            <w:shd w:val="clear" w:color="auto" w:fill="auto"/>
            <w:vAlign w:val="center"/>
            <w:hideMark/>
          </w:tcPr>
          <w:p w:rsidR="002007CD" w:rsidRPr="00EB6880" w:rsidRDefault="002007CD" w:rsidP="002007CD">
            <w:pPr>
              <w:pStyle w:val="af7"/>
            </w:pPr>
            <w:r w:rsidRPr="00EB6880">
              <w:t>Количество отказов в отопительный период</w:t>
            </w:r>
          </w:p>
        </w:tc>
        <w:tc>
          <w:tcPr>
            <w:tcW w:w="25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007CD" w:rsidRPr="00EB6880" w:rsidRDefault="002007CD" w:rsidP="002007CD">
            <w:pPr>
              <w:pStyle w:val="af7"/>
            </w:pPr>
            <w:r w:rsidRPr="00EB6880">
              <w:t>Среднее время восстановления теплоснабжения при прекращении подачи тепловой энергии потребителям, час</w:t>
            </w:r>
          </w:p>
        </w:tc>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007CD" w:rsidRPr="00EB6880" w:rsidRDefault="002007CD" w:rsidP="002007CD">
            <w:pPr>
              <w:pStyle w:val="af7"/>
            </w:pPr>
            <w:r w:rsidRPr="00EB6880">
              <w:t>Удельное (отнесенное к протяженности тепловых сетей) количество отказов в тепловых сетях в период испытаний, 1/км/год</w:t>
            </w:r>
          </w:p>
        </w:tc>
        <w:tc>
          <w:tcPr>
            <w:tcW w:w="184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007CD" w:rsidRPr="00EB6880" w:rsidRDefault="002007CD" w:rsidP="002007CD">
            <w:pPr>
              <w:pStyle w:val="af7"/>
            </w:pPr>
            <w:r w:rsidRPr="00EB6880">
              <w:t xml:space="preserve">Средний </w:t>
            </w:r>
            <w:proofErr w:type="spellStart"/>
            <w:r w:rsidRPr="00EB6880">
              <w:t>недоотпуск</w:t>
            </w:r>
            <w:proofErr w:type="spellEnd"/>
            <w:r w:rsidRPr="00EB6880">
              <w:t xml:space="preserve"> тепловой энергии из-за отключений, Гкал/отказ</w:t>
            </w:r>
          </w:p>
        </w:tc>
      </w:tr>
      <w:tr w:rsidR="002007CD" w:rsidRPr="00EB6880" w:rsidTr="0095456D">
        <w:trPr>
          <w:trHeight w:val="1440"/>
        </w:trPr>
        <w:tc>
          <w:tcPr>
            <w:tcW w:w="1418" w:type="dxa"/>
            <w:vMerge/>
            <w:tcBorders>
              <w:top w:val="single" w:sz="8" w:space="0" w:color="auto"/>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1218"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Общее количество нарушений</w:t>
            </w:r>
          </w:p>
        </w:tc>
        <w:tc>
          <w:tcPr>
            <w:tcW w:w="1425"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Количество отключений потребителей из-за отказов*</w:t>
            </w:r>
          </w:p>
        </w:tc>
        <w:tc>
          <w:tcPr>
            <w:tcW w:w="2176"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Относительное количество отказов в тепловых сетях в отопительный период, 1/км/год</w:t>
            </w:r>
          </w:p>
        </w:tc>
        <w:tc>
          <w:tcPr>
            <w:tcW w:w="2552" w:type="dxa"/>
            <w:vMerge/>
            <w:tcBorders>
              <w:top w:val="single" w:sz="8" w:space="0" w:color="auto"/>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2694" w:type="dxa"/>
            <w:vMerge/>
            <w:tcBorders>
              <w:top w:val="single" w:sz="8" w:space="0" w:color="auto"/>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1845" w:type="dxa"/>
            <w:vMerge/>
            <w:tcBorders>
              <w:top w:val="single" w:sz="8" w:space="0" w:color="auto"/>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r>
      <w:tr w:rsidR="002007CD" w:rsidRPr="00EB6880" w:rsidTr="0095456D">
        <w:trPr>
          <w:trHeight w:val="293"/>
        </w:trPr>
        <w:tc>
          <w:tcPr>
            <w:tcW w:w="13329" w:type="dxa"/>
            <w:gridSpan w:val="7"/>
            <w:tcBorders>
              <w:top w:val="single" w:sz="8" w:space="0" w:color="auto"/>
              <w:left w:val="single" w:sz="8" w:space="0" w:color="auto"/>
              <w:bottom w:val="single" w:sz="8" w:space="0" w:color="auto"/>
              <w:right w:val="single" w:sz="8" w:space="0" w:color="000000"/>
            </w:tcBorders>
            <w:shd w:val="clear" w:color="000000" w:fill="F2F2F2"/>
            <w:vAlign w:val="center"/>
            <w:hideMark/>
          </w:tcPr>
          <w:p w:rsidR="002007CD" w:rsidRPr="00EB6880" w:rsidRDefault="002007CD" w:rsidP="002007CD">
            <w:pPr>
              <w:pStyle w:val="af7"/>
              <w:jc w:val="center"/>
            </w:pPr>
            <w:r w:rsidRPr="00EB6880">
              <w:t>ЕТО-1 ООО «Теплоснабжение»</w:t>
            </w:r>
          </w:p>
        </w:tc>
      </w:tr>
      <w:tr w:rsidR="002007CD" w:rsidRPr="00EB6880" w:rsidTr="0095456D">
        <w:trPr>
          <w:trHeight w:val="339"/>
        </w:trPr>
        <w:tc>
          <w:tcPr>
            <w:tcW w:w="1418" w:type="dxa"/>
            <w:tcBorders>
              <w:top w:val="nil"/>
              <w:left w:val="single" w:sz="8" w:space="0" w:color="auto"/>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2021</w:t>
            </w:r>
          </w:p>
        </w:tc>
        <w:tc>
          <w:tcPr>
            <w:tcW w:w="1218"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96</w:t>
            </w:r>
          </w:p>
        </w:tc>
        <w:tc>
          <w:tcPr>
            <w:tcW w:w="142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12</w:t>
            </w:r>
          </w:p>
        </w:tc>
        <w:tc>
          <w:tcPr>
            <w:tcW w:w="2176"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2,177</w:t>
            </w:r>
          </w:p>
        </w:tc>
        <w:tc>
          <w:tcPr>
            <w:tcW w:w="2552"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13,5</w:t>
            </w:r>
          </w:p>
        </w:tc>
        <w:tc>
          <w:tcPr>
            <w:tcW w:w="2694" w:type="dxa"/>
            <w:vMerge w:val="restart"/>
            <w:tcBorders>
              <w:top w:val="nil"/>
              <w:left w:val="single" w:sz="8" w:space="0" w:color="auto"/>
              <w:bottom w:val="single" w:sz="8" w:space="0" w:color="000000"/>
              <w:right w:val="single" w:sz="8" w:space="0" w:color="auto"/>
            </w:tcBorders>
            <w:shd w:val="clear" w:color="000000" w:fill="F2F2F2"/>
            <w:vAlign w:val="center"/>
            <w:hideMark/>
          </w:tcPr>
          <w:p w:rsidR="002007CD" w:rsidRPr="00EB6880" w:rsidRDefault="002007CD" w:rsidP="002007CD">
            <w:pPr>
              <w:pStyle w:val="af7"/>
            </w:pPr>
            <w:r w:rsidRPr="00EB6880">
              <w:t>*При испытаниях не фиксировались   данные по количеству нарушений возникших при проведении испытаний отсутствуют</w:t>
            </w:r>
          </w:p>
        </w:tc>
        <w:tc>
          <w:tcPr>
            <w:tcW w:w="184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21,84</w:t>
            </w:r>
          </w:p>
        </w:tc>
      </w:tr>
      <w:tr w:rsidR="002007CD" w:rsidRPr="00EB6880" w:rsidTr="0095456D">
        <w:trPr>
          <w:trHeight w:val="458"/>
        </w:trPr>
        <w:tc>
          <w:tcPr>
            <w:tcW w:w="1418" w:type="dxa"/>
            <w:tcBorders>
              <w:top w:val="nil"/>
              <w:left w:val="single" w:sz="8" w:space="0" w:color="auto"/>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2022</w:t>
            </w:r>
          </w:p>
        </w:tc>
        <w:tc>
          <w:tcPr>
            <w:tcW w:w="1218"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114</w:t>
            </w:r>
          </w:p>
        </w:tc>
        <w:tc>
          <w:tcPr>
            <w:tcW w:w="1425"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14</w:t>
            </w:r>
          </w:p>
        </w:tc>
        <w:tc>
          <w:tcPr>
            <w:tcW w:w="2176"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2,629</w:t>
            </w:r>
          </w:p>
        </w:tc>
        <w:tc>
          <w:tcPr>
            <w:tcW w:w="2552"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13,5</w:t>
            </w:r>
          </w:p>
        </w:tc>
        <w:tc>
          <w:tcPr>
            <w:tcW w:w="2694" w:type="dxa"/>
            <w:vMerge/>
            <w:tcBorders>
              <w:top w:val="nil"/>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auto" w:fill="auto"/>
            <w:vAlign w:val="center"/>
            <w:hideMark/>
          </w:tcPr>
          <w:p w:rsidR="002007CD" w:rsidRPr="00EB6880" w:rsidRDefault="002007CD" w:rsidP="002007CD">
            <w:pPr>
              <w:pStyle w:val="af7"/>
            </w:pPr>
            <w:r w:rsidRPr="00EB6880">
              <w:t>65,52</w:t>
            </w:r>
          </w:p>
        </w:tc>
      </w:tr>
      <w:tr w:rsidR="002007CD" w:rsidRPr="00EB6880" w:rsidTr="0095456D">
        <w:trPr>
          <w:trHeight w:val="390"/>
        </w:trPr>
        <w:tc>
          <w:tcPr>
            <w:tcW w:w="1418" w:type="dxa"/>
            <w:tcBorders>
              <w:top w:val="nil"/>
              <w:left w:val="single" w:sz="8" w:space="0" w:color="auto"/>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2023</w:t>
            </w:r>
          </w:p>
        </w:tc>
        <w:tc>
          <w:tcPr>
            <w:tcW w:w="1218"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142</w:t>
            </w:r>
          </w:p>
        </w:tc>
        <w:tc>
          <w:tcPr>
            <w:tcW w:w="142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18</w:t>
            </w:r>
          </w:p>
        </w:tc>
        <w:tc>
          <w:tcPr>
            <w:tcW w:w="2176"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3,287</w:t>
            </w:r>
          </w:p>
        </w:tc>
        <w:tc>
          <w:tcPr>
            <w:tcW w:w="2552"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13,7</w:t>
            </w:r>
          </w:p>
        </w:tc>
        <w:tc>
          <w:tcPr>
            <w:tcW w:w="2694" w:type="dxa"/>
            <w:vMerge/>
            <w:tcBorders>
              <w:top w:val="nil"/>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39,31</w:t>
            </w:r>
          </w:p>
        </w:tc>
      </w:tr>
      <w:tr w:rsidR="002007CD" w:rsidRPr="00EB6880" w:rsidTr="0095456D">
        <w:trPr>
          <w:trHeight w:val="293"/>
        </w:trPr>
        <w:tc>
          <w:tcPr>
            <w:tcW w:w="1418" w:type="dxa"/>
            <w:tcBorders>
              <w:top w:val="nil"/>
              <w:left w:val="single" w:sz="8" w:space="0" w:color="auto"/>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2024</w:t>
            </w:r>
          </w:p>
        </w:tc>
        <w:tc>
          <w:tcPr>
            <w:tcW w:w="1218"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153</w:t>
            </w:r>
          </w:p>
        </w:tc>
        <w:tc>
          <w:tcPr>
            <w:tcW w:w="142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23</w:t>
            </w:r>
          </w:p>
        </w:tc>
        <w:tc>
          <w:tcPr>
            <w:tcW w:w="2176"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3,482</w:t>
            </w:r>
          </w:p>
        </w:tc>
        <w:tc>
          <w:tcPr>
            <w:tcW w:w="2552"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11,7</w:t>
            </w:r>
          </w:p>
        </w:tc>
        <w:tc>
          <w:tcPr>
            <w:tcW w:w="2694" w:type="dxa"/>
            <w:vMerge/>
            <w:tcBorders>
              <w:top w:val="nil"/>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14</w:t>
            </w:r>
          </w:p>
        </w:tc>
      </w:tr>
      <w:tr w:rsidR="002007CD" w:rsidRPr="00EB6880" w:rsidTr="0095456D">
        <w:trPr>
          <w:trHeight w:val="192"/>
        </w:trPr>
        <w:tc>
          <w:tcPr>
            <w:tcW w:w="1418" w:type="dxa"/>
            <w:tcBorders>
              <w:top w:val="nil"/>
              <w:left w:val="single" w:sz="8" w:space="0" w:color="auto"/>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2025</w:t>
            </w:r>
          </w:p>
        </w:tc>
        <w:tc>
          <w:tcPr>
            <w:tcW w:w="1218"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169</w:t>
            </w:r>
          </w:p>
        </w:tc>
        <w:tc>
          <w:tcPr>
            <w:tcW w:w="142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28</w:t>
            </w:r>
          </w:p>
        </w:tc>
        <w:tc>
          <w:tcPr>
            <w:tcW w:w="2176"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3,840</w:t>
            </w:r>
          </w:p>
        </w:tc>
        <w:tc>
          <w:tcPr>
            <w:tcW w:w="2552"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12,6</w:t>
            </w:r>
          </w:p>
        </w:tc>
        <w:tc>
          <w:tcPr>
            <w:tcW w:w="2694" w:type="dxa"/>
            <w:vMerge/>
            <w:tcBorders>
              <w:top w:val="nil"/>
              <w:left w:val="single" w:sz="8" w:space="0" w:color="auto"/>
              <w:bottom w:val="single" w:sz="8" w:space="0" w:color="000000"/>
              <w:right w:val="single" w:sz="8" w:space="0" w:color="auto"/>
            </w:tcBorders>
            <w:vAlign w:val="center"/>
            <w:hideMark/>
          </w:tcPr>
          <w:p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000000" w:fill="F2F2F2"/>
            <w:vAlign w:val="center"/>
            <w:hideMark/>
          </w:tcPr>
          <w:p w:rsidR="002007CD" w:rsidRPr="00EB6880" w:rsidRDefault="002007CD" w:rsidP="002007CD">
            <w:pPr>
              <w:pStyle w:val="af7"/>
            </w:pPr>
            <w:r w:rsidRPr="00EB6880">
              <w:t>7,54</w:t>
            </w:r>
          </w:p>
        </w:tc>
      </w:tr>
    </w:tbl>
    <w:p w:rsidR="002007CD" w:rsidRPr="00EB6880" w:rsidRDefault="002007CD" w:rsidP="00BA2806">
      <w:pPr>
        <w:keepNext/>
        <w:widowControl w:val="0"/>
        <w:autoSpaceDE w:val="0"/>
        <w:autoSpaceDN w:val="0"/>
        <w:adjustRightInd w:val="0"/>
        <w:spacing w:before="360" w:line="257" w:lineRule="auto"/>
        <w:ind w:firstLine="0"/>
        <w:rPr>
          <w:rFonts w:eastAsia="Times New Roman" w:cs="Times New Roman"/>
          <w:szCs w:val="24"/>
          <w:lang w:eastAsia="ru-RU"/>
        </w:rPr>
      </w:pPr>
    </w:p>
    <w:p w:rsidR="002007CD" w:rsidRPr="00EB6880" w:rsidRDefault="002007CD" w:rsidP="00BA2806">
      <w:pPr>
        <w:keepNext/>
        <w:widowControl w:val="0"/>
        <w:autoSpaceDE w:val="0"/>
        <w:autoSpaceDN w:val="0"/>
        <w:adjustRightInd w:val="0"/>
        <w:spacing w:before="360" w:line="257" w:lineRule="auto"/>
        <w:ind w:firstLine="0"/>
        <w:rPr>
          <w:rFonts w:eastAsia="Times New Roman" w:cs="Times New Roman"/>
          <w:szCs w:val="24"/>
          <w:lang w:eastAsia="ru-RU"/>
        </w:rPr>
      </w:pPr>
    </w:p>
    <w:p w:rsidR="002007CD" w:rsidRPr="00EB6880" w:rsidRDefault="002007CD" w:rsidP="00BA2806">
      <w:pPr>
        <w:keepNext/>
        <w:widowControl w:val="0"/>
        <w:autoSpaceDE w:val="0"/>
        <w:autoSpaceDN w:val="0"/>
        <w:adjustRightInd w:val="0"/>
        <w:spacing w:before="360" w:line="257" w:lineRule="auto"/>
        <w:ind w:firstLine="0"/>
        <w:rPr>
          <w:rFonts w:eastAsia="Times New Roman" w:cs="Times New Roman"/>
          <w:szCs w:val="24"/>
          <w:lang w:eastAsia="ru-RU"/>
        </w:rPr>
      </w:pPr>
    </w:p>
    <w:p w:rsidR="002007CD" w:rsidRPr="00EB6880" w:rsidRDefault="002007CD" w:rsidP="00BA2806">
      <w:pPr>
        <w:pStyle w:val="a4"/>
        <w:rPr>
          <w:rFonts w:cs="Times New Roman"/>
        </w:rPr>
        <w:sectPr w:rsidR="002007CD" w:rsidRPr="00EB6880" w:rsidSect="009D4212">
          <w:footerReference w:type="default" r:id="rId86"/>
          <w:pgSz w:w="16838" w:h="11906" w:orient="landscape"/>
          <w:pgMar w:top="1701" w:right="1134" w:bottom="849" w:left="1134" w:header="709" w:footer="709" w:gutter="0"/>
          <w:pgNumType w:start="96"/>
          <w:cols w:space="720"/>
          <w:docGrid w:linePitch="326"/>
        </w:sectPr>
      </w:pPr>
    </w:p>
    <w:p w:rsidR="00EC39E5" w:rsidRDefault="00815E26" w:rsidP="001D6FF9">
      <w:pPr>
        <w:pStyle w:val="10"/>
        <w:rPr>
          <w:rFonts w:eastAsia="Times New Roman" w:cs="Times New Roman"/>
          <w:szCs w:val="24"/>
          <w:lang w:eastAsia="ru-RU"/>
        </w:rPr>
      </w:pPr>
      <w:hyperlink r:id="rId87" w:anchor="bookmark125" w:history="1">
        <w:bookmarkStart w:id="281" w:name="_Toc45625271"/>
        <w:bookmarkStart w:id="282" w:name="_Toc135649140"/>
        <w:bookmarkStart w:id="283" w:name="_Toc158810598"/>
        <w:bookmarkStart w:id="284" w:name="_Toc170886722"/>
        <w:bookmarkStart w:id="285" w:name="_Toc228194853"/>
        <w:r w:rsidR="00EC39E5" w:rsidRPr="00EB6880">
          <w:rPr>
            <w:rFonts w:cs="Times New Roman"/>
            <w:lang w:eastAsia="ru-RU"/>
          </w:rPr>
          <w:t xml:space="preserve">ГЛАВА 12. </w:t>
        </w:r>
      </w:hyperlink>
      <w:r w:rsidR="00EC39E5" w:rsidRPr="00EB6880">
        <w:rPr>
          <w:rFonts w:eastAsia="Times New Roman" w:cs="Times New Roman"/>
          <w:szCs w:val="24"/>
          <w:lang w:eastAsia="ru-RU"/>
        </w:rPr>
        <w:t>ОБОСНОВАНИЕ ИНВЕСТИЦИЙ В СТРОИТЕЛЬСТВО, РЕКОНСТРУКЦИЮ, ТЕХНИЧЕСКОЕ ПЕРЕВООРУЖЕНИЕ И (ИЛИ) МОДЕРНИЗАЦИЮ</w:t>
      </w:r>
      <w:bookmarkEnd w:id="281"/>
      <w:bookmarkEnd w:id="282"/>
      <w:bookmarkEnd w:id="283"/>
      <w:bookmarkEnd w:id="284"/>
      <w:bookmarkEnd w:id="285"/>
    </w:p>
    <w:p w:rsidR="00CE7964" w:rsidRDefault="00CE7964" w:rsidP="00CE7964">
      <w:pPr>
        <w:pStyle w:val="2"/>
      </w:pPr>
      <w:bookmarkStart w:id="286" w:name="_Toc228194854"/>
      <w:r>
        <w:t>12.1. Требования к главе 12.</w:t>
      </w:r>
      <w:bookmarkEnd w:id="286"/>
    </w:p>
    <w:p w:rsidR="0041789D" w:rsidRPr="00CE7964" w:rsidRDefault="0041789D" w:rsidP="00CE7964">
      <w:pPr>
        <w:pStyle w:val="17"/>
        <w:spacing w:before="240"/>
        <w:rPr>
          <w:rFonts w:cs="Times New Roman"/>
          <w:szCs w:val="24"/>
        </w:rPr>
      </w:pPr>
      <w:r w:rsidRPr="00CE7964">
        <w:rPr>
          <w:rFonts w:cs="Times New Roman"/>
          <w:szCs w:val="24"/>
        </w:rPr>
        <w:t xml:space="preserve">Согласно </w:t>
      </w:r>
      <w:proofErr w:type="spellStart"/>
      <w:r w:rsidRPr="00CE7964">
        <w:rPr>
          <w:rFonts w:cs="Times New Roman"/>
          <w:szCs w:val="24"/>
        </w:rPr>
        <w:t>пп</w:t>
      </w:r>
      <w:proofErr w:type="spellEnd"/>
      <w:r w:rsidRPr="00CE7964">
        <w:rPr>
          <w:rFonts w:cs="Times New Roman"/>
          <w:szCs w:val="24"/>
        </w:rPr>
        <w:t xml:space="preserve"> 77- 78 Требованиям ПП 154: </w:t>
      </w:r>
    </w:p>
    <w:p w:rsidR="00382664" w:rsidRPr="00CE7964" w:rsidRDefault="00382664" w:rsidP="0041789D">
      <w:pPr>
        <w:pStyle w:val="17"/>
        <w:rPr>
          <w:rFonts w:cs="Times New Roman"/>
          <w:szCs w:val="24"/>
        </w:rPr>
      </w:pPr>
      <w:r w:rsidRPr="00CE7964">
        <w:rPr>
          <w:rFonts w:cs="Times New Roman"/>
          <w:szCs w:val="24"/>
        </w:rPr>
        <w:t>77.</w:t>
      </w:r>
      <w:r w:rsidR="0041789D" w:rsidRPr="00CE7964">
        <w:rPr>
          <w:rFonts w:cs="Times New Roman"/>
          <w:szCs w:val="24"/>
        </w:rPr>
        <w:t xml:space="preserve"> </w:t>
      </w:r>
      <w:r w:rsidRPr="00CE7964">
        <w:rPr>
          <w:rFonts w:cs="Times New Roman"/>
          <w:szCs w:val="24"/>
        </w:rPr>
        <w:t>В главе 12 "</w:t>
      </w:r>
      <w:r w:rsidRPr="00CE7964">
        <w:rPr>
          <w:rFonts w:cs="Times New Roman"/>
          <w:b/>
          <w:szCs w:val="24"/>
        </w:rPr>
        <w:t>Обоснование инвестиций в строительство, реконструкцию, техническое перевооружение и (или) модернизацию</w:t>
      </w:r>
      <w:r w:rsidRPr="00CE7964">
        <w:rPr>
          <w:rFonts w:cs="Times New Roman"/>
          <w:szCs w:val="24"/>
        </w:rPr>
        <w:t xml:space="preserve">" </w:t>
      </w:r>
      <w:proofErr w:type="gramStart"/>
      <w:r w:rsidRPr="00CE7964">
        <w:rPr>
          <w:rFonts w:cs="Times New Roman"/>
          <w:szCs w:val="24"/>
        </w:rPr>
        <w:t>содержится</w:t>
      </w:r>
      <w:r w:rsidR="0041789D" w:rsidRPr="00CE7964">
        <w:rPr>
          <w:rFonts w:cs="Times New Roman"/>
          <w:szCs w:val="24"/>
        </w:rPr>
        <w:t xml:space="preserve"> </w:t>
      </w:r>
      <w:r w:rsidRPr="00CE7964">
        <w:rPr>
          <w:rFonts w:cs="Times New Roman"/>
          <w:szCs w:val="24"/>
        </w:rPr>
        <w:t xml:space="preserve"> расчет</w:t>
      </w:r>
      <w:proofErr w:type="gramEnd"/>
      <w:r w:rsidRPr="00CE7964">
        <w:rPr>
          <w:rFonts w:cs="Times New Roman"/>
          <w:szCs w:val="24"/>
        </w:rPr>
        <w:t xml:space="preserve">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 Наличие источников финансирования должно быть подтверждено соответствующими нормативными правовыми актами и (или) договорами (соглашениями</w:t>
      </w:r>
      <w:proofErr w:type="gramStart"/>
      <w:r w:rsidRPr="00CE7964">
        <w:rPr>
          <w:rFonts w:cs="Times New Roman"/>
          <w:szCs w:val="24"/>
        </w:rPr>
        <w:t>) .</w:t>
      </w:r>
      <w:proofErr w:type="gramEnd"/>
      <w:r w:rsidRPr="00CE7964">
        <w:rPr>
          <w:rFonts w:cs="Times New Roman"/>
          <w:szCs w:val="24"/>
        </w:rPr>
        <w:t> В</w:t>
      </w:r>
      <w:r w:rsidR="009017CC">
        <w:rPr>
          <w:rFonts w:cs="Times New Roman"/>
          <w:szCs w:val="24"/>
        </w:rPr>
        <w:t xml:space="preserve"> </w:t>
      </w:r>
      <w:r w:rsidRPr="00CE7964">
        <w:rPr>
          <w:rFonts w:cs="Times New Roman"/>
          <w:szCs w:val="24"/>
        </w:rPr>
        <w:t>ценовых зонах теплоснабжения расчет, указанный в настоящем пункте, производится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деятельности в сфере теплоснабжения. (</w:t>
      </w:r>
      <w:proofErr w:type="gramStart"/>
      <w:r w:rsidRPr="00CE7964">
        <w:rPr>
          <w:rFonts w:cs="Times New Roman"/>
          <w:szCs w:val="24"/>
        </w:rPr>
        <w:t>В</w:t>
      </w:r>
      <w:proofErr w:type="gramEnd"/>
      <w:r w:rsidRPr="00CE7964">
        <w:rPr>
          <w:rFonts w:cs="Times New Roman"/>
          <w:szCs w:val="24"/>
        </w:rPr>
        <w:t xml:space="preserve"> редакции Постановления Правительства Российской Федерации от 16.03.2019 № 276)</w:t>
      </w:r>
    </w:p>
    <w:p w:rsidR="00382664" w:rsidRPr="00CE7964" w:rsidRDefault="00382664" w:rsidP="0041789D">
      <w:pPr>
        <w:pStyle w:val="17"/>
        <w:rPr>
          <w:rFonts w:cs="Times New Roman"/>
          <w:szCs w:val="24"/>
        </w:rPr>
      </w:pPr>
      <w:r w:rsidRPr="00CE7964">
        <w:rPr>
          <w:rFonts w:cs="Times New Roman"/>
          <w:szCs w:val="24"/>
        </w:rPr>
        <w:t>78</w:t>
      </w:r>
      <w:r w:rsidR="0041789D" w:rsidRPr="00CE7964">
        <w:rPr>
          <w:rFonts w:cs="Times New Roman"/>
          <w:szCs w:val="24"/>
        </w:rPr>
        <w:t xml:space="preserve"> </w:t>
      </w:r>
      <w:r w:rsidRPr="00CE7964">
        <w:rPr>
          <w:rFonts w:cs="Times New Roman"/>
          <w:szCs w:val="24"/>
        </w:rPr>
        <w:t xml:space="preserve">Актуализированная схема теплоснабжения в главе 12 содержит </w:t>
      </w:r>
      <w:r w:rsidRPr="00CE7964">
        <w:rPr>
          <w:rFonts w:cs="Times New Roman"/>
          <w:b/>
          <w:szCs w:val="24"/>
        </w:rPr>
        <w:t xml:space="preserve">описание изменений в обосновании инвестиций (оценке финансовых потребностей, предложениях по источникам инвестиций) в </w:t>
      </w:r>
      <w:proofErr w:type="gramStart"/>
      <w:r w:rsidRPr="00CE7964">
        <w:rPr>
          <w:rFonts w:cs="Times New Roman"/>
          <w:b/>
          <w:szCs w:val="24"/>
        </w:rPr>
        <w:t>строительство,  реконструкцию</w:t>
      </w:r>
      <w:proofErr w:type="gramEnd"/>
      <w:r w:rsidRPr="00CE7964">
        <w:rPr>
          <w:rFonts w:cs="Times New Roman"/>
          <w:b/>
          <w:szCs w:val="24"/>
        </w:rPr>
        <w:t>,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B620ED" w:rsidRPr="00CE7964">
        <w:rPr>
          <w:rFonts w:cs="Times New Roman"/>
          <w:szCs w:val="24"/>
        </w:rPr>
        <w:t xml:space="preserve"> </w:t>
      </w:r>
      <w:r w:rsidRPr="00CE7964">
        <w:rPr>
          <w:rFonts w:cs="Times New Roman"/>
          <w:szCs w:val="24"/>
        </w:rPr>
        <w:t>(</w:t>
      </w:r>
      <w:proofErr w:type="gramStart"/>
      <w:r w:rsidRPr="00CE7964">
        <w:rPr>
          <w:rFonts w:cs="Times New Roman"/>
          <w:szCs w:val="24"/>
        </w:rPr>
        <w:t>В</w:t>
      </w:r>
      <w:proofErr w:type="gramEnd"/>
      <w:r w:rsidRPr="00CE7964">
        <w:rPr>
          <w:rFonts w:cs="Times New Roman"/>
          <w:szCs w:val="24"/>
        </w:rPr>
        <w:t xml:space="preserve"> редакции Постановления Правительства Российской Федерации от 16.03.2019 № 276)</w:t>
      </w:r>
    </w:p>
    <w:p w:rsidR="00382664" w:rsidRPr="00CE7964" w:rsidRDefault="00B620ED" w:rsidP="00B620ED">
      <w:pPr>
        <w:pStyle w:val="17"/>
        <w:ind w:firstLine="0"/>
        <w:rPr>
          <w:rFonts w:cs="Times New Roman"/>
          <w:szCs w:val="24"/>
        </w:rPr>
      </w:pPr>
      <w:r w:rsidRPr="00CE7964">
        <w:rPr>
          <w:rFonts w:cs="Times New Roman"/>
          <w:szCs w:val="24"/>
        </w:rPr>
        <w:t xml:space="preserve">В методических указаниях к разработке схем теплоснабжения указано: </w:t>
      </w:r>
    </w:p>
    <w:p w:rsidR="00CA2F0B" w:rsidRPr="00CE7964" w:rsidRDefault="00CA2F0B" w:rsidP="00CA2F0B">
      <w:pPr>
        <w:pStyle w:val="17"/>
        <w:rPr>
          <w:rFonts w:cs="Times New Roman"/>
          <w:szCs w:val="24"/>
        </w:rPr>
      </w:pPr>
      <w:r w:rsidRPr="00CE7964">
        <w:rPr>
          <w:rFonts w:cs="Times New Roman"/>
          <w:szCs w:val="24"/>
        </w:rPr>
        <w:t xml:space="preserve">153. Глава 12 </w:t>
      </w:r>
      <w:r w:rsidR="00B620ED" w:rsidRPr="00CE7964">
        <w:rPr>
          <w:rFonts w:cs="Times New Roman"/>
          <w:szCs w:val="24"/>
        </w:rPr>
        <w:t>«</w:t>
      </w:r>
      <w:r w:rsidRPr="00CE7964">
        <w:rPr>
          <w:rFonts w:cs="Times New Roman"/>
          <w:szCs w:val="24"/>
        </w:rPr>
        <w:t>Обоснование инвестиций в строительство, реконструкцию,</w:t>
      </w:r>
      <w:r w:rsidR="00B620ED" w:rsidRPr="00CE7964">
        <w:rPr>
          <w:rFonts w:cs="Times New Roman"/>
          <w:szCs w:val="24"/>
        </w:rPr>
        <w:t xml:space="preserve"> </w:t>
      </w:r>
      <w:r w:rsidRPr="00CE7964">
        <w:rPr>
          <w:rFonts w:cs="Times New Roman"/>
          <w:szCs w:val="24"/>
        </w:rPr>
        <w:t>техническое перевооружение и (или) модернизацию</w:t>
      </w:r>
      <w:r w:rsidR="00B620ED" w:rsidRPr="00CE7964">
        <w:rPr>
          <w:rFonts w:cs="Times New Roman"/>
          <w:szCs w:val="24"/>
        </w:rPr>
        <w:t xml:space="preserve">» </w:t>
      </w:r>
      <w:r w:rsidRPr="00CE7964">
        <w:rPr>
          <w:rFonts w:cs="Times New Roman"/>
          <w:szCs w:val="24"/>
        </w:rPr>
        <w:t>обосновывающих материалов к схеме теплоснабжения должна содержать информацию, указанную в пункте 76</w:t>
      </w:r>
      <w:r w:rsidR="00BB7033" w:rsidRPr="00CE7964">
        <w:rPr>
          <w:rFonts w:cs="Times New Roman"/>
          <w:szCs w:val="24"/>
        </w:rPr>
        <w:t xml:space="preserve"> </w:t>
      </w:r>
      <w:r w:rsidRPr="00CE7964">
        <w:rPr>
          <w:rFonts w:cs="Times New Roman"/>
          <w:szCs w:val="24"/>
        </w:rPr>
        <w:t xml:space="preserve">Требований. </w:t>
      </w:r>
    </w:p>
    <w:p w:rsidR="00CA2F0B" w:rsidRPr="00CE7964" w:rsidRDefault="00CA2F0B" w:rsidP="00CA2F0B">
      <w:pPr>
        <w:pStyle w:val="17"/>
        <w:rPr>
          <w:rFonts w:cs="Times New Roman"/>
          <w:szCs w:val="24"/>
        </w:rPr>
      </w:pPr>
      <w:r w:rsidRPr="00CE7964">
        <w:rPr>
          <w:rFonts w:cs="Times New Roman"/>
          <w:szCs w:val="24"/>
        </w:rPr>
        <w:t xml:space="preserve">154. </w:t>
      </w:r>
      <w:r w:rsidRPr="00CE7964">
        <w:rPr>
          <w:rFonts w:cs="Times New Roman"/>
          <w:b/>
          <w:i/>
          <w:szCs w:val="24"/>
        </w:rPr>
        <w:t>Потребности в инвестициях в строительство, реконструкцию,</w:t>
      </w:r>
      <w:r w:rsidR="00BB7033" w:rsidRPr="00CE7964">
        <w:rPr>
          <w:rFonts w:cs="Times New Roman"/>
          <w:b/>
          <w:i/>
          <w:szCs w:val="24"/>
        </w:rPr>
        <w:t xml:space="preserve"> </w:t>
      </w:r>
      <w:r w:rsidRPr="00CE7964">
        <w:rPr>
          <w:rFonts w:cs="Times New Roman"/>
          <w:b/>
          <w:i/>
          <w:szCs w:val="24"/>
        </w:rPr>
        <w:t>техническое перевооружения и (или) модернизацию объектов систем</w:t>
      </w:r>
      <w:r w:rsidR="00BB7033" w:rsidRPr="00CE7964">
        <w:rPr>
          <w:rFonts w:cs="Times New Roman"/>
          <w:b/>
          <w:i/>
          <w:szCs w:val="24"/>
        </w:rPr>
        <w:t xml:space="preserve"> </w:t>
      </w:r>
      <w:r w:rsidRPr="00CE7964">
        <w:rPr>
          <w:rFonts w:cs="Times New Roman"/>
          <w:b/>
          <w:i/>
          <w:szCs w:val="24"/>
        </w:rPr>
        <w:t>теплоснабжения в поселения, городских округах</w:t>
      </w:r>
      <w:r w:rsidRPr="00CE7964">
        <w:rPr>
          <w:rFonts w:cs="Times New Roman"/>
          <w:b/>
          <w:szCs w:val="24"/>
        </w:rPr>
        <w:t>,</w:t>
      </w:r>
      <w:r w:rsidRPr="00CE7964">
        <w:rPr>
          <w:rFonts w:cs="Times New Roman"/>
          <w:szCs w:val="24"/>
        </w:rPr>
        <w:t xml:space="preserve"> городах федерального значения, не</w:t>
      </w:r>
      <w:r w:rsidR="00BB7033" w:rsidRPr="00CE7964">
        <w:rPr>
          <w:rFonts w:cs="Times New Roman"/>
          <w:szCs w:val="24"/>
        </w:rPr>
        <w:t xml:space="preserve"> </w:t>
      </w:r>
      <w:r w:rsidRPr="00CE7964">
        <w:rPr>
          <w:rFonts w:cs="Times New Roman"/>
          <w:szCs w:val="24"/>
        </w:rPr>
        <w:t>отнесенных к ценовым зонам теплоснабжения, должны быть определены на</w:t>
      </w:r>
      <w:r w:rsidR="00B620ED" w:rsidRPr="00CE7964">
        <w:rPr>
          <w:rFonts w:cs="Times New Roman"/>
          <w:szCs w:val="24"/>
        </w:rPr>
        <w:t xml:space="preserve"> </w:t>
      </w:r>
      <w:r w:rsidRPr="00CE7964">
        <w:rPr>
          <w:rFonts w:cs="Times New Roman"/>
          <w:szCs w:val="24"/>
        </w:rPr>
        <w:t xml:space="preserve">основании расчетов потребности в инвестициях, указанных в главах Х </w:t>
      </w:r>
      <w:r w:rsidR="00B620ED" w:rsidRPr="00CE7964">
        <w:rPr>
          <w:rFonts w:cs="Times New Roman"/>
          <w:szCs w:val="24"/>
        </w:rPr>
        <w:t>–</w:t>
      </w:r>
      <w:r w:rsidRPr="00CE7964">
        <w:rPr>
          <w:rFonts w:cs="Times New Roman"/>
          <w:szCs w:val="24"/>
        </w:rPr>
        <w:t xml:space="preserve"> X</w:t>
      </w:r>
      <w:r w:rsidR="00382664" w:rsidRPr="00CE7964">
        <w:rPr>
          <w:rFonts w:cs="Times New Roman"/>
          <w:szCs w:val="24"/>
          <w:lang w:val="en-US"/>
        </w:rPr>
        <w:t>III</w:t>
      </w:r>
      <w:r w:rsidR="00B620ED" w:rsidRPr="00CE7964">
        <w:rPr>
          <w:rFonts w:cs="Times New Roman"/>
          <w:szCs w:val="24"/>
        </w:rPr>
        <w:t xml:space="preserve"> </w:t>
      </w:r>
      <w:r w:rsidRPr="00CE7964">
        <w:rPr>
          <w:rFonts w:cs="Times New Roman"/>
          <w:szCs w:val="24"/>
        </w:rPr>
        <w:t>Методических указаний.</w:t>
      </w:r>
    </w:p>
    <w:p w:rsidR="00CA2F0B" w:rsidRPr="00CE7964" w:rsidRDefault="00CA2F0B" w:rsidP="00CA2F0B">
      <w:pPr>
        <w:pStyle w:val="17"/>
        <w:rPr>
          <w:rFonts w:cs="Times New Roman"/>
          <w:szCs w:val="24"/>
        </w:rPr>
      </w:pPr>
      <w:r w:rsidRPr="00CE7964">
        <w:rPr>
          <w:rFonts w:cs="Times New Roman"/>
          <w:szCs w:val="24"/>
        </w:rPr>
        <w:t>155. Структура необходимых инвестиций должна состоять из</w:t>
      </w:r>
      <w:r w:rsidR="00382664" w:rsidRPr="00CE7964">
        <w:rPr>
          <w:rFonts w:cs="Times New Roman"/>
          <w:szCs w:val="24"/>
        </w:rPr>
        <w:t xml:space="preserve"> </w:t>
      </w:r>
      <w:r w:rsidRPr="00CE7964">
        <w:rPr>
          <w:rFonts w:cs="Times New Roman"/>
          <w:szCs w:val="24"/>
        </w:rPr>
        <w:t>сформированных уникальных номеров мероприятий (проектов) по каждой</w:t>
      </w:r>
      <w:r w:rsidR="00382664" w:rsidRPr="00CE7964">
        <w:rPr>
          <w:rFonts w:cs="Times New Roman"/>
          <w:szCs w:val="24"/>
        </w:rPr>
        <w:t xml:space="preserve"> </w:t>
      </w:r>
      <w:r w:rsidRPr="00CE7964">
        <w:rPr>
          <w:rFonts w:cs="Times New Roman"/>
          <w:szCs w:val="24"/>
        </w:rPr>
        <w:t xml:space="preserve">теплоснабжающей, </w:t>
      </w:r>
      <w:proofErr w:type="spellStart"/>
      <w:r w:rsidRPr="00CE7964">
        <w:rPr>
          <w:rFonts w:cs="Times New Roman"/>
          <w:szCs w:val="24"/>
        </w:rPr>
        <w:t>теплосетевой</w:t>
      </w:r>
      <w:proofErr w:type="spellEnd"/>
      <w:r w:rsidRPr="00CE7964">
        <w:rPr>
          <w:rFonts w:cs="Times New Roman"/>
          <w:szCs w:val="24"/>
        </w:rPr>
        <w:t xml:space="preserve"> организации, функционирующей в зоне</w:t>
      </w:r>
      <w:r w:rsidR="00382664" w:rsidRPr="00CE7964">
        <w:rPr>
          <w:rFonts w:cs="Times New Roman"/>
          <w:szCs w:val="24"/>
        </w:rPr>
        <w:t xml:space="preserve"> </w:t>
      </w:r>
      <w:r w:rsidRPr="00CE7964">
        <w:rPr>
          <w:rFonts w:cs="Times New Roman"/>
          <w:szCs w:val="24"/>
        </w:rPr>
        <w:t>деятельности ЕТО</w:t>
      </w:r>
    </w:p>
    <w:p w:rsidR="00B620ED" w:rsidRPr="00CE7964" w:rsidRDefault="00B620ED" w:rsidP="00B620ED">
      <w:pPr>
        <w:rPr>
          <w:rFonts w:cs="Times New Roman"/>
          <w:szCs w:val="24"/>
        </w:rPr>
      </w:pPr>
      <w:r w:rsidRPr="00CE7964">
        <w:rPr>
          <w:rFonts w:cs="Times New Roman"/>
          <w:szCs w:val="24"/>
        </w:rPr>
        <w:t xml:space="preserve">Согласно Методическим указаниям, структура необходимых инвестиций состоит из сформированных уникальных номеров мероприятий (проектов) по каждой теплоснабжающей, </w:t>
      </w:r>
      <w:proofErr w:type="spellStart"/>
      <w:r w:rsidRPr="00CE7964">
        <w:rPr>
          <w:rFonts w:cs="Times New Roman"/>
          <w:szCs w:val="24"/>
        </w:rPr>
        <w:t>теплосетевой</w:t>
      </w:r>
      <w:proofErr w:type="spellEnd"/>
      <w:r w:rsidRPr="00CE7964">
        <w:rPr>
          <w:rFonts w:cs="Times New Roman"/>
          <w:szCs w:val="24"/>
        </w:rPr>
        <w:t xml:space="preserve"> организации, функционирующей в зоне деятельности ЕТО, в следующем порядке:</w:t>
      </w:r>
    </w:p>
    <w:p w:rsidR="00B620ED" w:rsidRPr="00CE7964" w:rsidRDefault="00B620ED" w:rsidP="00B620ED">
      <w:pPr>
        <w:pStyle w:val="sourcetag"/>
        <w:numPr>
          <w:ilvl w:val="0"/>
          <w:numId w:val="7"/>
        </w:numPr>
        <w:spacing w:before="240" w:beforeAutospacing="0" w:after="240" w:afterAutospacing="0" w:line="240" w:lineRule="auto"/>
      </w:pPr>
      <w:r w:rsidRPr="00CE7964">
        <w:rPr>
          <w:color w:val="000000"/>
        </w:rPr>
        <w:t xml:space="preserve">Три первых цифры </w:t>
      </w:r>
      <w:r w:rsidRPr="00CE7964">
        <w:t>001 - отражают номер ЕТО. В г. Байкальске функционирует единственное ЕТО – ООО «Теплоснабжение», поэтому во всех позиция сохраняется этот номер.</w:t>
      </w:r>
    </w:p>
    <w:p w:rsidR="00B620ED" w:rsidRPr="00CE7964" w:rsidRDefault="00B620ED" w:rsidP="00B620ED">
      <w:pPr>
        <w:pStyle w:val="a4"/>
        <w:spacing w:before="60"/>
        <w:ind w:firstLine="357"/>
        <w:rPr>
          <w:rFonts w:cs="Times New Roman"/>
          <w:i w:val="0"/>
          <w:szCs w:val="24"/>
        </w:rPr>
      </w:pPr>
      <w:r w:rsidRPr="00CE7964">
        <w:rPr>
          <w:rFonts w:cs="Times New Roman"/>
          <w:szCs w:val="24"/>
        </w:rPr>
        <w:t>- Из числа второй группы значащих цифр:</w:t>
      </w:r>
    </w:p>
    <w:p w:rsidR="00B620ED" w:rsidRPr="00CE7964" w:rsidRDefault="00B620ED" w:rsidP="00B620ED">
      <w:pPr>
        <w:pStyle w:val="sourcetag"/>
        <w:spacing w:before="60" w:beforeAutospacing="0" w:after="0" w:afterAutospacing="0"/>
        <w:rPr>
          <w:color w:val="000000"/>
        </w:rPr>
      </w:pPr>
      <w:r w:rsidRPr="00CE7964">
        <w:rPr>
          <w:color w:val="000000"/>
        </w:rPr>
        <w:lastRenderedPageBreak/>
        <w:t>0</w:t>
      </w:r>
      <w:proofErr w:type="spellStart"/>
      <w:r w:rsidRPr="00CE7964">
        <w:rPr>
          <w:color w:val="000000"/>
          <w:lang w:val="en-US"/>
        </w:rPr>
        <w:t>i</w:t>
      </w:r>
      <w:proofErr w:type="spellEnd"/>
      <w:r w:rsidRPr="00CE7964">
        <w:rPr>
          <w:color w:val="000000"/>
        </w:rPr>
        <w:t>, (</w:t>
      </w:r>
      <w:proofErr w:type="spellStart"/>
      <w:r w:rsidRPr="00CE7964">
        <w:rPr>
          <w:color w:val="000000"/>
          <w:lang w:val="en-US"/>
        </w:rPr>
        <w:t>i</w:t>
      </w:r>
      <w:proofErr w:type="spellEnd"/>
      <w:r w:rsidRPr="00CE7964">
        <w:rPr>
          <w:color w:val="000000"/>
        </w:rPr>
        <w:t>=1,2) - -это номер группы проектов в составе ЕТО. При этом:</w:t>
      </w:r>
    </w:p>
    <w:p w:rsidR="00B620ED" w:rsidRPr="00CE7964" w:rsidRDefault="00B620ED" w:rsidP="00B620ED">
      <w:pPr>
        <w:pStyle w:val="sourcetag"/>
        <w:numPr>
          <w:ilvl w:val="0"/>
          <w:numId w:val="6"/>
        </w:numPr>
        <w:spacing w:before="60" w:beforeAutospacing="0" w:after="0" w:afterAutospacing="0" w:line="240" w:lineRule="auto"/>
        <w:rPr>
          <w:color w:val="000000"/>
        </w:rPr>
      </w:pPr>
      <w:proofErr w:type="spellStart"/>
      <w:r w:rsidRPr="00CE7964">
        <w:rPr>
          <w:color w:val="000000"/>
          <w:lang w:val="en-US"/>
        </w:rPr>
        <w:t>i</w:t>
      </w:r>
      <w:proofErr w:type="spellEnd"/>
      <w:r w:rsidRPr="00CE7964">
        <w:rPr>
          <w:color w:val="000000"/>
        </w:rPr>
        <w:t>= 01 - группа проектов на источниках тепловой энергии;</w:t>
      </w:r>
    </w:p>
    <w:p w:rsidR="00B620ED" w:rsidRPr="00CE7964" w:rsidRDefault="00B620ED" w:rsidP="00B620ED">
      <w:pPr>
        <w:pStyle w:val="sourcetag"/>
        <w:numPr>
          <w:ilvl w:val="0"/>
          <w:numId w:val="6"/>
        </w:numPr>
        <w:spacing w:before="60" w:beforeAutospacing="0" w:after="0" w:afterAutospacing="0" w:line="240" w:lineRule="auto"/>
        <w:rPr>
          <w:color w:val="000000"/>
        </w:rPr>
      </w:pPr>
      <w:proofErr w:type="spellStart"/>
      <w:r w:rsidRPr="00CE7964">
        <w:rPr>
          <w:color w:val="000000"/>
          <w:lang w:val="en-US"/>
        </w:rPr>
        <w:t>i</w:t>
      </w:r>
      <w:proofErr w:type="spellEnd"/>
      <w:r w:rsidRPr="00CE7964">
        <w:rPr>
          <w:color w:val="000000"/>
        </w:rPr>
        <w:t>= 02 - группа проектов на тепловых сетях и сооружениях на них.</w:t>
      </w:r>
    </w:p>
    <w:p w:rsidR="00B620ED" w:rsidRPr="00CE7964" w:rsidRDefault="00B620ED" w:rsidP="00B620ED">
      <w:pPr>
        <w:pStyle w:val="sourcetag"/>
        <w:spacing w:before="60" w:beforeAutospacing="0" w:after="0" w:afterAutospacing="0"/>
        <w:rPr>
          <w:color w:val="000000"/>
        </w:rPr>
      </w:pPr>
      <w:r w:rsidRPr="00CE7964">
        <w:rPr>
          <w:color w:val="000000"/>
        </w:rPr>
        <w:t xml:space="preserve"> </w:t>
      </w:r>
      <w:r w:rsidRPr="00CE7964">
        <w:rPr>
          <w:rFonts w:eastAsiaTheme="minorHAnsi"/>
          <w:i/>
          <w:lang w:eastAsia="en-US"/>
        </w:rPr>
        <w:t>Из числа третьей группы значащих цифр:</w:t>
      </w:r>
    </w:p>
    <w:p w:rsidR="00B620ED" w:rsidRPr="00CE7964" w:rsidRDefault="00B620ED" w:rsidP="00B620ED">
      <w:pPr>
        <w:pStyle w:val="sourcetag"/>
        <w:spacing w:before="60" w:beforeAutospacing="0" w:after="0" w:afterAutospacing="0"/>
        <w:rPr>
          <w:color w:val="000000"/>
        </w:rPr>
      </w:pPr>
      <w:r w:rsidRPr="00CE7964">
        <w:rPr>
          <w:color w:val="000000"/>
        </w:rPr>
        <w:t>0</w:t>
      </w:r>
      <w:r w:rsidRPr="00CE7964">
        <w:rPr>
          <w:color w:val="000000"/>
          <w:lang w:val="en-US"/>
        </w:rPr>
        <w:t>k</w:t>
      </w:r>
      <w:r w:rsidRPr="00CE7964">
        <w:rPr>
          <w:color w:val="000000"/>
        </w:rPr>
        <w:t xml:space="preserve"> (</w:t>
      </w:r>
      <w:r w:rsidRPr="00CE7964">
        <w:rPr>
          <w:color w:val="000000"/>
          <w:lang w:val="en-US"/>
        </w:rPr>
        <w:t>k</w:t>
      </w:r>
      <w:r w:rsidRPr="00CE7964">
        <w:rPr>
          <w:color w:val="000000"/>
        </w:rPr>
        <w:t xml:space="preserve">=1,2)   -  отражают номер подгруппы проектов в составе ЕТО. При этом </w:t>
      </w:r>
    </w:p>
    <w:p w:rsidR="00B620ED" w:rsidRPr="00CE7964" w:rsidRDefault="00B620ED" w:rsidP="00B620ED">
      <w:pPr>
        <w:pStyle w:val="sourcetag"/>
        <w:spacing w:before="60" w:beforeAutospacing="0" w:after="0" w:afterAutospacing="0"/>
        <w:rPr>
          <w:color w:val="000000"/>
        </w:rPr>
      </w:pPr>
      <w:r w:rsidRPr="00CE7964">
        <w:rPr>
          <w:color w:val="000000"/>
        </w:rPr>
        <w:tab/>
      </w:r>
      <w:r w:rsidRPr="00CE7964">
        <w:rPr>
          <w:color w:val="000000"/>
          <w:lang w:val="en-US"/>
        </w:rPr>
        <w:t>k</w:t>
      </w:r>
      <w:r w:rsidRPr="00CE7964">
        <w:rPr>
          <w:color w:val="000000"/>
        </w:rPr>
        <w:t>=.01 - подгруппа проектов строительства новых источников тепловой энергии, в том числе источников комбинированной выработки.</w:t>
      </w:r>
    </w:p>
    <w:p w:rsidR="00B620ED" w:rsidRPr="00CE7964" w:rsidRDefault="00B620ED" w:rsidP="00B620ED">
      <w:pPr>
        <w:pStyle w:val="sourcetag"/>
        <w:spacing w:before="0" w:beforeAutospacing="0" w:after="0" w:afterAutospacing="0"/>
        <w:ind w:firstLine="708"/>
        <w:rPr>
          <w:color w:val="000000"/>
        </w:rPr>
      </w:pPr>
      <w:r w:rsidRPr="00CE7964">
        <w:rPr>
          <w:color w:val="000000"/>
        </w:rPr>
        <w:t>k=.02 - подгруппа проектов реконструкции источников тепловой энергии, в том</w:t>
      </w:r>
    </w:p>
    <w:p w:rsidR="00B620ED" w:rsidRPr="00CE7964" w:rsidRDefault="00B620ED" w:rsidP="00B620ED">
      <w:pPr>
        <w:pStyle w:val="sourcetag"/>
        <w:spacing w:before="0" w:beforeAutospacing="0" w:after="0" w:afterAutospacing="0"/>
        <w:rPr>
          <w:color w:val="000000"/>
        </w:rPr>
      </w:pPr>
      <w:r w:rsidRPr="00CE7964">
        <w:rPr>
          <w:color w:val="000000"/>
        </w:rPr>
        <w:t>числе источников комбинированной выработки;</w:t>
      </w:r>
    </w:p>
    <w:p w:rsidR="00B620ED" w:rsidRPr="00CE7964" w:rsidRDefault="00B620ED" w:rsidP="00B620ED">
      <w:pPr>
        <w:pStyle w:val="sourcetag"/>
        <w:spacing w:before="0" w:beforeAutospacing="0" w:after="0" w:afterAutospacing="0"/>
        <w:ind w:firstLine="708"/>
        <w:rPr>
          <w:color w:val="000000"/>
        </w:rPr>
      </w:pPr>
      <w:r w:rsidRPr="00CE7964">
        <w:rPr>
          <w:color w:val="000000"/>
        </w:rPr>
        <w:t>k=.03» -подгруппа проектов технического перевооружения источников тепловой</w:t>
      </w:r>
    </w:p>
    <w:p w:rsidR="00B620ED" w:rsidRPr="00CE7964" w:rsidRDefault="00B620ED" w:rsidP="00B620ED">
      <w:pPr>
        <w:pStyle w:val="sourcetag"/>
        <w:spacing w:before="0" w:beforeAutospacing="0" w:after="0" w:afterAutospacing="0"/>
        <w:ind w:firstLine="708"/>
        <w:rPr>
          <w:color w:val="000000"/>
        </w:rPr>
      </w:pPr>
      <w:r w:rsidRPr="00CE7964">
        <w:rPr>
          <w:color w:val="000000"/>
        </w:rPr>
        <w:t>энергии, в том числе источников комбинированной выработки;</w:t>
      </w:r>
    </w:p>
    <w:p w:rsidR="00B620ED" w:rsidRPr="00CE7964" w:rsidRDefault="00B620ED" w:rsidP="00B620ED">
      <w:pPr>
        <w:pStyle w:val="sourcetag"/>
        <w:spacing w:before="0" w:beforeAutospacing="0" w:after="0" w:afterAutospacing="0"/>
        <w:ind w:firstLine="708"/>
        <w:rPr>
          <w:color w:val="000000"/>
        </w:rPr>
      </w:pPr>
      <w:r w:rsidRPr="00CE7964">
        <w:rPr>
          <w:color w:val="000000"/>
        </w:rPr>
        <w:t>k=.04» - подгруппа проектов модернизации источников тепловой энергии, в том</w:t>
      </w:r>
    </w:p>
    <w:p w:rsidR="00B620ED" w:rsidRPr="00CE7964" w:rsidRDefault="00B620ED" w:rsidP="00B620ED">
      <w:pPr>
        <w:pStyle w:val="sourcetag"/>
        <w:spacing w:before="0" w:beforeAutospacing="0" w:after="0" w:afterAutospacing="0"/>
        <w:ind w:firstLine="708"/>
        <w:rPr>
          <w:color w:val="000000"/>
        </w:rPr>
      </w:pPr>
      <w:r w:rsidRPr="00CE7964">
        <w:rPr>
          <w:color w:val="000000"/>
        </w:rPr>
        <w:t>числе источников комбинированной выработки.</w:t>
      </w:r>
    </w:p>
    <w:p w:rsidR="00B620ED" w:rsidRPr="00CE7964" w:rsidRDefault="00B620ED" w:rsidP="00B620ED">
      <w:pPr>
        <w:pStyle w:val="sourcetag"/>
        <w:spacing w:before="0" w:beforeAutospacing="0" w:after="0" w:afterAutospacing="0"/>
        <w:ind w:firstLine="708"/>
        <w:rPr>
          <w:color w:val="000000"/>
        </w:rPr>
      </w:pPr>
      <w:r w:rsidRPr="00CE7964">
        <w:rPr>
          <w:color w:val="000000"/>
        </w:rPr>
        <w:t>В группе проектов на тепловых сетях и сооружениях на них</w:t>
      </w:r>
    </w:p>
    <w:p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.01</w:t>
      </w:r>
      <w:r w:rsidRPr="00CE7964">
        <w:rPr>
          <w:rFonts w:ascii="Cambria Math" w:hAnsi="Cambria Math" w:cs="Cambria Math"/>
          <w:color w:val="000000"/>
        </w:rPr>
        <w:t>≫</w:t>
      </w:r>
      <w:r w:rsidRPr="00CE7964">
        <w:rPr>
          <w:color w:val="000000"/>
        </w:rPr>
        <w:t xml:space="preserve"> - подгруппа проектов строительства новых тепловых сетей для</w:t>
      </w:r>
    </w:p>
    <w:p w:rsidR="00B620ED" w:rsidRPr="00CE7964" w:rsidRDefault="00B620ED" w:rsidP="00B620ED">
      <w:pPr>
        <w:pStyle w:val="sourcetag"/>
        <w:spacing w:before="0" w:beforeAutospacing="0" w:after="0" w:afterAutospacing="0"/>
        <w:ind w:firstLine="708"/>
        <w:rPr>
          <w:color w:val="000000"/>
        </w:rPr>
      </w:pPr>
      <w:r w:rsidRPr="00CE7964">
        <w:rPr>
          <w:color w:val="000000"/>
        </w:rPr>
        <w:t>обеспечения перспективной тепловой нагрузки;</w:t>
      </w:r>
    </w:p>
    <w:p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.02</w:t>
      </w:r>
      <w:r w:rsidRPr="00CE7964">
        <w:rPr>
          <w:rFonts w:ascii="Cambria Math" w:hAnsi="Cambria Math" w:cs="Cambria Math"/>
          <w:color w:val="000000"/>
        </w:rPr>
        <w:t>≫</w:t>
      </w:r>
      <w:r w:rsidRPr="00CE7964">
        <w:rPr>
          <w:color w:val="000000"/>
        </w:rPr>
        <w:t xml:space="preserve"> - подгруппа проектов строительства новых тепловых сетей для</w:t>
      </w:r>
    </w:p>
    <w:p w:rsidR="00B620ED" w:rsidRPr="00CE7964" w:rsidRDefault="00B620ED" w:rsidP="00B620ED">
      <w:pPr>
        <w:pStyle w:val="sourcetag"/>
        <w:spacing w:before="0" w:beforeAutospacing="0" w:after="0" w:afterAutospacing="0"/>
        <w:ind w:firstLine="708"/>
        <w:rPr>
          <w:color w:val="000000"/>
        </w:rPr>
      </w:pPr>
      <w:r w:rsidRPr="00CE7964">
        <w:rPr>
          <w:color w:val="000000"/>
        </w:rPr>
        <w:t>повышения эффективности функционирования системы теплоснабжения за счет</w:t>
      </w:r>
    </w:p>
    <w:p w:rsidR="00B620ED" w:rsidRPr="00CE7964" w:rsidRDefault="00B620ED" w:rsidP="00B620ED">
      <w:pPr>
        <w:pStyle w:val="sourcetag"/>
        <w:spacing w:before="0" w:beforeAutospacing="0" w:after="0" w:afterAutospacing="0"/>
        <w:ind w:firstLine="708"/>
        <w:rPr>
          <w:color w:val="000000"/>
        </w:rPr>
      </w:pPr>
      <w:r w:rsidRPr="00CE7964">
        <w:rPr>
          <w:color w:val="000000"/>
        </w:rPr>
        <w:t>ликвидации котельных;</w:t>
      </w:r>
    </w:p>
    <w:p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.03</w:t>
      </w:r>
      <w:r w:rsidRPr="00CE7964">
        <w:rPr>
          <w:rFonts w:ascii="Cambria Math" w:hAnsi="Cambria Math" w:cs="Cambria Math"/>
          <w:color w:val="000000"/>
        </w:rPr>
        <w:t>≫</w:t>
      </w:r>
      <w:r w:rsidRPr="00CE7964">
        <w:rPr>
          <w:color w:val="000000"/>
        </w:rPr>
        <w:t xml:space="preserve"> - подгруппа проектов реконструкции тепловых сетей для обеспечения</w:t>
      </w:r>
    </w:p>
    <w:p w:rsidR="00B620ED" w:rsidRPr="00CE7964" w:rsidRDefault="00B620ED" w:rsidP="00B620ED">
      <w:pPr>
        <w:pStyle w:val="sourcetag"/>
        <w:spacing w:before="0" w:beforeAutospacing="0" w:after="0" w:afterAutospacing="0"/>
        <w:ind w:firstLine="708"/>
        <w:rPr>
          <w:color w:val="000000"/>
        </w:rPr>
      </w:pPr>
      <w:r w:rsidRPr="00CE7964">
        <w:rPr>
          <w:color w:val="000000"/>
        </w:rPr>
        <w:t>надежности теплоснабжения потребителей, в том числе в связи с исчерпанием</w:t>
      </w:r>
    </w:p>
    <w:p w:rsidR="00B620ED" w:rsidRPr="00CE7964" w:rsidRDefault="00B620ED" w:rsidP="00B620ED">
      <w:pPr>
        <w:pStyle w:val="sourcetag"/>
        <w:spacing w:before="0" w:beforeAutospacing="0" w:after="0" w:afterAutospacing="0"/>
        <w:ind w:firstLine="708"/>
        <w:rPr>
          <w:color w:val="000000"/>
        </w:rPr>
      </w:pPr>
      <w:r w:rsidRPr="00CE7964">
        <w:rPr>
          <w:color w:val="000000"/>
        </w:rPr>
        <w:t>эксплуатационного ресурса;</w:t>
      </w:r>
    </w:p>
    <w:p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.04</w:t>
      </w:r>
      <w:r w:rsidRPr="00CE7964">
        <w:rPr>
          <w:rFonts w:ascii="Cambria Math" w:hAnsi="Cambria Math" w:cs="Cambria Math"/>
          <w:color w:val="000000"/>
        </w:rPr>
        <w:t>≫</w:t>
      </w:r>
      <w:r w:rsidRPr="00CE7964">
        <w:rPr>
          <w:color w:val="000000"/>
        </w:rPr>
        <w:t xml:space="preserve"> - подгруппа проектов реконструкции тепловых сетей с увеличением</w:t>
      </w:r>
    </w:p>
    <w:p w:rsidR="00B620ED" w:rsidRPr="00CE7964" w:rsidRDefault="00B620ED" w:rsidP="00B620ED">
      <w:pPr>
        <w:pStyle w:val="sourcetag"/>
        <w:spacing w:before="0" w:beforeAutospacing="0" w:after="0" w:afterAutospacing="0"/>
        <w:ind w:firstLine="708"/>
        <w:rPr>
          <w:color w:val="000000"/>
        </w:rPr>
      </w:pPr>
      <w:r w:rsidRPr="00CE7964">
        <w:rPr>
          <w:color w:val="000000"/>
        </w:rPr>
        <w:t>диаметра теплопроводов для обеспечения перспективных приростов тепловой</w:t>
      </w:r>
    </w:p>
    <w:p w:rsidR="00B620ED" w:rsidRPr="00CE7964" w:rsidRDefault="00B620ED" w:rsidP="00B620ED">
      <w:pPr>
        <w:pStyle w:val="sourcetag"/>
        <w:spacing w:before="0" w:beforeAutospacing="0" w:after="0" w:afterAutospacing="0"/>
        <w:ind w:firstLine="708"/>
        <w:rPr>
          <w:color w:val="000000"/>
        </w:rPr>
      </w:pPr>
      <w:r w:rsidRPr="00CE7964">
        <w:rPr>
          <w:color w:val="000000"/>
        </w:rPr>
        <w:t>нагрузки;</w:t>
      </w:r>
    </w:p>
    <w:p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.05</w:t>
      </w:r>
      <w:r w:rsidRPr="00CE7964">
        <w:rPr>
          <w:rFonts w:ascii="Cambria Math" w:hAnsi="Cambria Math" w:cs="Cambria Math"/>
          <w:color w:val="000000"/>
        </w:rPr>
        <w:t>≫</w:t>
      </w:r>
      <w:r w:rsidRPr="00CE7964">
        <w:rPr>
          <w:color w:val="000000"/>
        </w:rPr>
        <w:t xml:space="preserve"> - подгруппа проектов реконструкции тепловых сетей с увеличением</w:t>
      </w:r>
    </w:p>
    <w:p w:rsidR="00B620ED" w:rsidRPr="00CE7964" w:rsidRDefault="00B620ED" w:rsidP="00B620ED">
      <w:pPr>
        <w:pStyle w:val="sourcetag"/>
        <w:spacing w:before="0" w:beforeAutospacing="0" w:after="0" w:afterAutospacing="0"/>
        <w:ind w:firstLine="708"/>
        <w:rPr>
          <w:color w:val="000000"/>
        </w:rPr>
      </w:pPr>
      <w:r w:rsidRPr="00CE7964">
        <w:rPr>
          <w:color w:val="000000"/>
        </w:rPr>
        <w:t>диаметра теплопроводов для обеспечения расчетных гидравлических режимов;</w:t>
      </w:r>
    </w:p>
    <w:p w:rsidR="00B620ED" w:rsidRPr="00CE7964" w:rsidRDefault="00B620ED" w:rsidP="00B620ED">
      <w:pPr>
        <w:pStyle w:val="sourcetag"/>
        <w:spacing w:before="60" w:beforeAutospacing="0" w:after="0" w:afterAutospacing="0"/>
        <w:rPr>
          <w:i/>
          <w:color w:val="000000"/>
        </w:rPr>
      </w:pPr>
      <w:r w:rsidRPr="00CE7964">
        <w:rPr>
          <w:i/>
          <w:color w:val="000000"/>
        </w:rPr>
        <w:t xml:space="preserve">Четвертая группа значащих цифр (.00n.) </w:t>
      </w:r>
      <w:r w:rsidRPr="00CE7964">
        <w:t>отражают номер проекта в составе ЕТО.</w:t>
      </w:r>
    </w:p>
    <w:p w:rsidR="00B620ED" w:rsidRPr="00CE7964" w:rsidRDefault="00B620ED" w:rsidP="00CA2F0B">
      <w:pPr>
        <w:pStyle w:val="17"/>
        <w:rPr>
          <w:rFonts w:cs="Times New Roman"/>
          <w:szCs w:val="24"/>
        </w:rPr>
      </w:pPr>
    </w:p>
    <w:p w:rsidR="00382664" w:rsidRPr="00CE7964" w:rsidRDefault="00382664" w:rsidP="00382664">
      <w:pPr>
        <w:pStyle w:val="17"/>
        <w:rPr>
          <w:rFonts w:cs="Times New Roman"/>
          <w:szCs w:val="24"/>
        </w:rPr>
      </w:pPr>
      <w:r w:rsidRPr="00CE7964">
        <w:rPr>
          <w:rFonts w:cs="Times New Roman"/>
          <w:szCs w:val="24"/>
        </w:rPr>
        <w:t>161. Базовыми принципами оценки эффективности инвестиций в системы</w:t>
      </w:r>
      <w:r w:rsidR="00B620ED" w:rsidRPr="00CE7964">
        <w:rPr>
          <w:rFonts w:cs="Times New Roman"/>
          <w:szCs w:val="24"/>
        </w:rPr>
        <w:t xml:space="preserve"> </w:t>
      </w:r>
      <w:r w:rsidRPr="00CE7964">
        <w:rPr>
          <w:rFonts w:cs="Times New Roman"/>
          <w:szCs w:val="24"/>
        </w:rPr>
        <w:t>теплоснабжения независимо от их технических, технологических, финансовых,</w:t>
      </w:r>
      <w:r w:rsidR="00B620ED" w:rsidRPr="00CE7964">
        <w:rPr>
          <w:rFonts w:cs="Times New Roman"/>
          <w:szCs w:val="24"/>
        </w:rPr>
        <w:t xml:space="preserve"> </w:t>
      </w:r>
      <w:r w:rsidRPr="00CE7964">
        <w:rPr>
          <w:rFonts w:cs="Times New Roman"/>
          <w:szCs w:val="24"/>
        </w:rPr>
        <w:t>отраслевых или региональных особенностей, должны являться:</w:t>
      </w:r>
    </w:p>
    <w:p w:rsidR="00382664" w:rsidRPr="00CE7964" w:rsidRDefault="00382664" w:rsidP="00B620ED">
      <w:pPr>
        <w:pStyle w:val="17"/>
        <w:numPr>
          <w:ilvl w:val="0"/>
          <w:numId w:val="15"/>
        </w:numPr>
        <w:rPr>
          <w:rFonts w:cs="Times New Roman"/>
          <w:szCs w:val="24"/>
        </w:rPr>
      </w:pPr>
      <w:r w:rsidRPr="00CE7964">
        <w:rPr>
          <w:rFonts w:cs="Times New Roman"/>
          <w:szCs w:val="24"/>
        </w:rPr>
        <w:t>сопоставимость условий сравнения разных проектов (прежде всего</w:t>
      </w:r>
    </w:p>
    <w:p w:rsidR="00382664" w:rsidRPr="00CE7964" w:rsidRDefault="00382664" w:rsidP="00B620ED">
      <w:pPr>
        <w:pStyle w:val="17"/>
        <w:numPr>
          <w:ilvl w:val="0"/>
          <w:numId w:val="15"/>
        </w:numPr>
        <w:rPr>
          <w:rFonts w:cs="Times New Roman"/>
          <w:szCs w:val="24"/>
        </w:rPr>
      </w:pPr>
      <w:r w:rsidRPr="00CE7964">
        <w:rPr>
          <w:rFonts w:cs="Times New Roman"/>
          <w:szCs w:val="24"/>
        </w:rPr>
        <w:t>энергетическая сопоставимость);</w:t>
      </w:r>
    </w:p>
    <w:p w:rsidR="00382664" w:rsidRPr="00CE7964" w:rsidRDefault="00382664" w:rsidP="00B620ED">
      <w:pPr>
        <w:pStyle w:val="17"/>
        <w:numPr>
          <w:ilvl w:val="0"/>
          <w:numId w:val="15"/>
        </w:numPr>
        <w:rPr>
          <w:rFonts w:cs="Times New Roman"/>
          <w:szCs w:val="24"/>
        </w:rPr>
      </w:pPr>
      <w:r w:rsidRPr="00CE7964">
        <w:rPr>
          <w:rFonts w:cs="Times New Roman"/>
          <w:szCs w:val="24"/>
        </w:rPr>
        <w:t>рассмотрение проекта на протяжении всего жизненного цикла (расчетного</w:t>
      </w:r>
    </w:p>
    <w:p w:rsidR="00382664" w:rsidRPr="00CE7964" w:rsidRDefault="00382664" w:rsidP="00B620ED">
      <w:pPr>
        <w:pStyle w:val="17"/>
        <w:numPr>
          <w:ilvl w:val="0"/>
          <w:numId w:val="15"/>
        </w:numPr>
        <w:rPr>
          <w:rFonts w:cs="Times New Roman"/>
          <w:szCs w:val="24"/>
        </w:rPr>
      </w:pPr>
      <w:r w:rsidRPr="00CE7964">
        <w:rPr>
          <w:rFonts w:cs="Times New Roman"/>
          <w:szCs w:val="24"/>
        </w:rPr>
        <w:t>периода);</w:t>
      </w:r>
    </w:p>
    <w:p w:rsidR="00382664" w:rsidRPr="00CE7964" w:rsidRDefault="00382664" w:rsidP="00B620ED">
      <w:pPr>
        <w:pStyle w:val="17"/>
        <w:numPr>
          <w:ilvl w:val="0"/>
          <w:numId w:val="15"/>
        </w:numPr>
        <w:rPr>
          <w:rFonts w:cs="Times New Roman"/>
          <w:szCs w:val="24"/>
        </w:rPr>
      </w:pPr>
      <w:r w:rsidRPr="00CE7964">
        <w:rPr>
          <w:rFonts w:cs="Times New Roman"/>
          <w:szCs w:val="24"/>
        </w:rPr>
        <w:t>моделирование финансирования проектов, включающее все связанные с</w:t>
      </w:r>
    </w:p>
    <w:p w:rsidR="00382664" w:rsidRPr="00CE7964" w:rsidRDefault="00382664" w:rsidP="00B620ED">
      <w:pPr>
        <w:pStyle w:val="17"/>
        <w:numPr>
          <w:ilvl w:val="0"/>
          <w:numId w:val="15"/>
        </w:numPr>
        <w:rPr>
          <w:rFonts w:cs="Times New Roman"/>
          <w:szCs w:val="24"/>
        </w:rPr>
      </w:pPr>
      <w:r w:rsidRPr="00CE7964">
        <w:rPr>
          <w:rFonts w:cs="Times New Roman"/>
          <w:szCs w:val="24"/>
        </w:rPr>
        <w:t>осуществлением проекта денежные поступления и их расход за расчетный период;</w:t>
      </w:r>
    </w:p>
    <w:p w:rsidR="00382664" w:rsidRPr="00CE7964" w:rsidRDefault="00382664" w:rsidP="00B620ED">
      <w:pPr>
        <w:pStyle w:val="17"/>
        <w:numPr>
          <w:ilvl w:val="0"/>
          <w:numId w:val="15"/>
        </w:numPr>
        <w:rPr>
          <w:rFonts w:cs="Times New Roman"/>
          <w:szCs w:val="24"/>
        </w:rPr>
      </w:pPr>
      <w:r w:rsidRPr="00CE7964">
        <w:rPr>
          <w:rFonts w:cs="Times New Roman"/>
          <w:szCs w:val="24"/>
        </w:rPr>
        <w:t>принцип положительности и максимизации инвестиционного эффекта;</w:t>
      </w:r>
    </w:p>
    <w:p w:rsidR="00CA2F0B" w:rsidRPr="00CE7964" w:rsidRDefault="00382664" w:rsidP="00B620ED">
      <w:pPr>
        <w:pStyle w:val="17"/>
        <w:numPr>
          <w:ilvl w:val="0"/>
          <w:numId w:val="15"/>
        </w:numPr>
        <w:rPr>
          <w:rFonts w:cs="Times New Roman"/>
          <w:szCs w:val="24"/>
        </w:rPr>
      </w:pPr>
      <w:r w:rsidRPr="00CE7964">
        <w:rPr>
          <w:rFonts w:cs="Times New Roman"/>
          <w:szCs w:val="24"/>
        </w:rPr>
        <w:t>учет фактора времени.</w:t>
      </w:r>
    </w:p>
    <w:p w:rsidR="00CA2F0B" w:rsidRPr="00CE7964" w:rsidRDefault="00382664" w:rsidP="00382664">
      <w:pPr>
        <w:pStyle w:val="a0"/>
        <w:rPr>
          <w:sz w:val="24"/>
        </w:rPr>
      </w:pPr>
      <w:r w:rsidRPr="00CE7964">
        <w:rPr>
          <w:sz w:val="24"/>
        </w:rPr>
        <w:t>163. Для оценки эффективности инвестиций должна быть разработана</w:t>
      </w:r>
      <w:r w:rsidR="00B620ED" w:rsidRPr="00CE7964">
        <w:rPr>
          <w:sz w:val="24"/>
        </w:rPr>
        <w:t xml:space="preserve"> </w:t>
      </w:r>
      <w:r w:rsidRPr="00CE7964">
        <w:rPr>
          <w:i/>
          <w:sz w:val="24"/>
        </w:rPr>
        <w:t>тарифно-балансовая модель</w:t>
      </w:r>
      <w:r w:rsidRPr="00CE7964">
        <w:rPr>
          <w:sz w:val="24"/>
        </w:rPr>
        <w:t xml:space="preserve"> ЕТО.</w:t>
      </w:r>
    </w:p>
    <w:p w:rsidR="00382664" w:rsidRPr="00CE7964" w:rsidRDefault="00382664" w:rsidP="00382664">
      <w:pPr>
        <w:pStyle w:val="a0"/>
        <w:rPr>
          <w:sz w:val="24"/>
        </w:rPr>
      </w:pPr>
      <w:r w:rsidRPr="00CE7964">
        <w:rPr>
          <w:sz w:val="24"/>
        </w:rPr>
        <w:t>175. Актуализированная схема теплоснабжения в главе 12 «Обоснование</w:t>
      </w:r>
    </w:p>
    <w:p w:rsidR="00CA2F0B" w:rsidRPr="00CE7964" w:rsidRDefault="00382664" w:rsidP="00382664">
      <w:pPr>
        <w:pStyle w:val="a0"/>
        <w:rPr>
          <w:sz w:val="24"/>
        </w:rPr>
      </w:pPr>
      <w:r w:rsidRPr="00CE7964">
        <w:rPr>
          <w:sz w:val="24"/>
        </w:rPr>
        <w:t>инвестиций в строительство, реконструкцию и техническое перевооружение и (или)</w:t>
      </w:r>
      <w:r w:rsidR="00CE7964" w:rsidRPr="00CE7964">
        <w:rPr>
          <w:sz w:val="24"/>
        </w:rPr>
        <w:t xml:space="preserve"> </w:t>
      </w:r>
      <w:r w:rsidRPr="00CE7964">
        <w:rPr>
          <w:sz w:val="24"/>
        </w:rPr>
        <w:t>модернизацию» должна содержать описание изменений в обосновании инвестиций</w:t>
      </w:r>
      <w:r w:rsidR="00CE7964" w:rsidRPr="00CE7964">
        <w:rPr>
          <w:sz w:val="24"/>
        </w:rPr>
        <w:t xml:space="preserve"> </w:t>
      </w:r>
      <w:r w:rsidRPr="00CE7964">
        <w:rPr>
          <w:sz w:val="24"/>
        </w:rPr>
        <w:t>(оценке финансовых потребностей, предложениях по источникам инвестиций) в</w:t>
      </w:r>
      <w:r w:rsidR="00BB7033" w:rsidRPr="00CE7964">
        <w:rPr>
          <w:sz w:val="24"/>
        </w:rPr>
        <w:t xml:space="preserve"> </w:t>
      </w:r>
      <w:r w:rsidRPr="00CE7964">
        <w:rPr>
          <w:sz w:val="24"/>
        </w:rPr>
        <w:t xml:space="preserve">строительство, </w:t>
      </w:r>
      <w:r w:rsidRPr="00CE7964">
        <w:rPr>
          <w:sz w:val="24"/>
        </w:rPr>
        <w:lastRenderedPageBreak/>
        <w:t>реконструкцию, техническое перевооружение и (или) модернизацию</w:t>
      </w:r>
      <w:r w:rsidR="00CE7964" w:rsidRPr="00CE7964">
        <w:rPr>
          <w:sz w:val="24"/>
        </w:rPr>
        <w:t xml:space="preserve"> </w:t>
      </w:r>
      <w:r w:rsidRPr="00CE7964">
        <w:rPr>
          <w:sz w:val="24"/>
        </w:rPr>
        <w:t>источников тепловой энергии и тепловых сетей с учетом фактически</w:t>
      </w:r>
      <w:r w:rsidR="00CE7964" w:rsidRPr="00CE7964">
        <w:rPr>
          <w:sz w:val="24"/>
        </w:rPr>
        <w:t xml:space="preserve"> </w:t>
      </w:r>
      <w:r w:rsidRPr="00CE7964">
        <w:rPr>
          <w:sz w:val="24"/>
        </w:rPr>
        <w:t>осуществленных инвестиций и показателей их фактической эффективности в</w:t>
      </w:r>
      <w:r w:rsidR="00CE7964" w:rsidRPr="00CE7964">
        <w:rPr>
          <w:sz w:val="24"/>
        </w:rPr>
        <w:t xml:space="preserve"> </w:t>
      </w:r>
      <w:r w:rsidRPr="00CE7964">
        <w:rPr>
          <w:sz w:val="24"/>
        </w:rPr>
        <w:t>ретроспективном периоде.</w:t>
      </w:r>
    </w:p>
    <w:p w:rsidR="001A5E74" w:rsidRPr="00EB6880" w:rsidRDefault="00EC39E5" w:rsidP="001A5E74">
      <w:pPr>
        <w:pStyle w:val="2"/>
        <w:rPr>
          <w:rFonts w:cs="Times New Roman"/>
        </w:rPr>
      </w:pPr>
      <w:bookmarkStart w:id="287" w:name="_Toc228194855"/>
      <w:bookmarkStart w:id="288" w:name="_Toc45625272"/>
      <w:bookmarkStart w:id="289" w:name="_Toc135649141"/>
      <w:bookmarkStart w:id="290" w:name="_Toc158810599"/>
      <w:bookmarkStart w:id="291" w:name="_Toc170886723"/>
      <w:r w:rsidRPr="00EB6880">
        <w:rPr>
          <w:rFonts w:cs="Times New Roman"/>
        </w:rPr>
        <w:t>Часть</w:t>
      </w:r>
      <w:r w:rsidR="000E460E" w:rsidRPr="00EB6880">
        <w:rPr>
          <w:rFonts w:cs="Times New Roman"/>
        </w:rPr>
        <w:t xml:space="preserve"> </w:t>
      </w:r>
      <w:r w:rsidR="007F23EC" w:rsidRPr="00EB6880">
        <w:rPr>
          <w:rFonts w:cs="Times New Roman"/>
        </w:rPr>
        <w:t>12.</w:t>
      </w:r>
      <w:r w:rsidRPr="00EB6880">
        <w:rPr>
          <w:rFonts w:cs="Times New Roman"/>
        </w:rPr>
        <w:t xml:space="preserve">1. </w:t>
      </w:r>
      <w:r w:rsidR="007F716C" w:rsidRPr="007F716C">
        <w:t>Расчет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w:t>
      </w:r>
      <w:bookmarkEnd w:id="287"/>
    </w:p>
    <w:p w:rsidR="00CA2F0B" w:rsidRDefault="00CA2F0B" w:rsidP="00B00A8C">
      <w:pPr>
        <w:keepNext/>
        <w:keepLines/>
        <w:spacing w:before="60" w:line="252" w:lineRule="auto"/>
        <w:outlineLvl w:val="1"/>
      </w:pPr>
      <w:bookmarkStart w:id="292" w:name="_Toc228194856"/>
      <w:bookmarkEnd w:id="288"/>
      <w:bookmarkEnd w:id="289"/>
      <w:bookmarkEnd w:id="290"/>
      <w:bookmarkEnd w:id="291"/>
      <w:r>
        <w:t xml:space="preserve">Строительство </w:t>
      </w:r>
      <w:r w:rsidRPr="00CA2F0B">
        <w:t>источников тепловой энергии, функционирующих в режиме комбинированной выработки электрической и тепловой энергии</w:t>
      </w:r>
      <w:r>
        <w:t xml:space="preserve"> не предполагается. И</w:t>
      </w:r>
      <w:r w:rsidRPr="00CA2F0B">
        <w:t>сточники финансирования</w:t>
      </w:r>
      <w:r>
        <w:t xml:space="preserve"> не реализацию таких мероприятий не предусмотрены.</w:t>
      </w:r>
      <w:bookmarkEnd w:id="292"/>
      <w:r>
        <w:t xml:space="preserve"> </w:t>
      </w:r>
    </w:p>
    <w:p w:rsidR="0041789D" w:rsidRDefault="0041789D" w:rsidP="00B00A8C">
      <w:pPr>
        <w:pStyle w:val="2"/>
        <w:spacing w:before="120" w:after="60" w:line="252" w:lineRule="auto"/>
        <w:rPr>
          <w:rFonts w:cs="Times New Roman"/>
        </w:rPr>
      </w:pPr>
      <w:bookmarkStart w:id="293" w:name="_Toc228194857"/>
      <w:r w:rsidRPr="00EB6880">
        <w:rPr>
          <w:rFonts w:cs="Times New Roman"/>
        </w:rPr>
        <w:t>Часть 12.</w:t>
      </w:r>
      <w:r>
        <w:rPr>
          <w:rFonts w:cs="Times New Roman"/>
        </w:rPr>
        <w:t>2</w:t>
      </w:r>
      <w:r w:rsidRPr="00EB6880">
        <w:rPr>
          <w:rFonts w:cs="Times New Roman"/>
        </w:rPr>
        <w:t>.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систем теплоснабжения Байкальском городском поселении</w:t>
      </w:r>
      <w:bookmarkEnd w:id="293"/>
      <w:r w:rsidRPr="00EB6880">
        <w:rPr>
          <w:rFonts w:cs="Times New Roman"/>
        </w:rPr>
        <w:t xml:space="preserve"> </w:t>
      </w:r>
    </w:p>
    <w:p w:rsidR="009017CC" w:rsidRDefault="009017CC" w:rsidP="00B00A8C">
      <w:pPr>
        <w:widowControl w:val="0"/>
        <w:autoSpaceDE w:val="0"/>
        <w:autoSpaceDN w:val="0"/>
        <w:adjustRightInd w:val="0"/>
        <w:spacing w:line="240" w:lineRule="auto"/>
        <w:rPr>
          <w:rFonts w:eastAsia="Times New Roman" w:cs="Times New Roman"/>
          <w:szCs w:val="24"/>
          <w:lang w:eastAsia="ru-RU"/>
        </w:rPr>
      </w:pPr>
      <w:r w:rsidRPr="00EB6880">
        <w:rPr>
          <w:rFonts w:eastAsia="Times New Roman" w:cs="Times New Roman"/>
          <w:szCs w:val="24"/>
          <w:lang w:eastAsia="ru-RU"/>
        </w:rP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млн руб. отражены в таблице 12.2.1.</w:t>
      </w:r>
    </w:p>
    <w:p w:rsidR="009017CC" w:rsidRPr="009017CC" w:rsidRDefault="009017CC" w:rsidP="00B00A8C">
      <w:pPr>
        <w:pStyle w:val="4"/>
        <w:spacing w:before="0" w:line="240" w:lineRule="auto"/>
        <w:rPr>
          <w:i/>
        </w:rPr>
      </w:pPr>
      <w:r w:rsidRPr="009017CC">
        <w:rPr>
          <w:i/>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p w:rsidR="0041789D" w:rsidRPr="00EB6880" w:rsidRDefault="0041789D" w:rsidP="00B00A8C">
      <w:pPr>
        <w:spacing w:line="240" w:lineRule="auto"/>
        <w:rPr>
          <w:rFonts w:cs="Times New Roman"/>
        </w:rPr>
      </w:pPr>
      <w:r w:rsidRPr="00EB6880">
        <w:rPr>
          <w:rFonts w:cs="Times New Roman"/>
        </w:rPr>
        <w:t xml:space="preserve">Предлагаемый в качестве приоритетного сценарий развития системы теплоснабжения г. Байкальска предполагает дооснащение электрокотельной 16 МВт </w:t>
      </w:r>
      <w:proofErr w:type="spellStart"/>
      <w:proofErr w:type="gramStart"/>
      <w:r w:rsidRPr="00EB6880">
        <w:rPr>
          <w:rFonts w:cs="Times New Roman"/>
        </w:rPr>
        <w:t>Промзоны</w:t>
      </w:r>
      <w:proofErr w:type="spellEnd"/>
      <w:r w:rsidRPr="00EB6880">
        <w:rPr>
          <w:rFonts w:cs="Times New Roman"/>
        </w:rPr>
        <w:t xml:space="preserve"> .</w:t>
      </w:r>
      <w:proofErr w:type="gramEnd"/>
    </w:p>
    <w:p w:rsidR="0041789D" w:rsidRPr="00EB6880" w:rsidRDefault="0041789D" w:rsidP="00B00A8C">
      <w:pPr>
        <w:pStyle w:val="17"/>
        <w:spacing w:line="240" w:lineRule="auto"/>
        <w:rPr>
          <w:rFonts w:cs="Times New Roman"/>
        </w:rPr>
      </w:pPr>
      <w:r w:rsidRPr="00EB6880">
        <w:rPr>
          <w:rFonts w:cs="Times New Roman"/>
        </w:rPr>
        <w:t>В переходный период должно быть обеспечено надежное и бесперебойное теплоснабжение от ТЭЦ г. Байкальска. Для этого необходимо выполнить ремонтные работы по ТЭЦ, запланированные на период с 2026 до 2029 гг. (Группа проектов 1.01.04.001).</w:t>
      </w:r>
    </w:p>
    <w:p w:rsidR="0041789D" w:rsidRPr="00EB6880" w:rsidRDefault="0041789D" w:rsidP="00B00A8C">
      <w:pPr>
        <w:pStyle w:val="17"/>
        <w:spacing w:line="240" w:lineRule="auto"/>
        <w:rPr>
          <w:rFonts w:cs="Times New Roman"/>
        </w:rPr>
      </w:pPr>
      <w:r w:rsidRPr="00EB6880">
        <w:rPr>
          <w:rFonts w:cs="Times New Roman"/>
        </w:rPr>
        <w:t>В программе инвестиций учтены расходы на строительство электрокотельной 16 МВт, построенной в 2025 г., с последующим расширением (Группа проектов 1.01.01.003)</w:t>
      </w:r>
    </w:p>
    <w:p w:rsidR="0041789D" w:rsidRPr="00EB6880" w:rsidRDefault="0041789D" w:rsidP="00B00A8C">
      <w:pPr>
        <w:pStyle w:val="17"/>
        <w:spacing w:line="240" w:lineRule="auto"/>
        <w:rPr>
          <w:rFonts w:cs="Times New Roman"/>
        </w:rPr>
      </w:pPr>
      <w:r w:rsidRPr="00EB6880">
        <w:rPr>
          <w:rFonts w:cs="Times New Roman"/>
        </w:rPr>
        <w:t xml:space="preserve">В срок до начала отопительного сезона 2029 г. должны быть построены и подготовлены к эксплуатации </w:t>
      </w:r>
      <w:proofErr w:type="spellStart"/>
      <w:r w:rsidRPr="00EB6880">
        <w:rPr>
          <w:rFonts w:cs="Times New Roman"/>
        </w:rPr>
        <w:t>электрокотельные</w:t>
      </w:r>
      <w:proofErr w:type="spellEnd"/>
      <w:r w:rsidRPr="00EB6880">
        <w:rPr>
          <w:rFonts w:cs="Times New Roman"/>
        </w:rPr>
        <w:t xml:space="preserve"> №№ 2-1, 2-2, 3-1 и 3-2- с тем чтобы по завершении отопительного сезона 2028–2029 г. осуществить вывод из эксплуатации ТЭЦ (Группы проектов 1.01.01.004 -1.01.01.005).</w:t>
      </w:r>
    </w:p>
    <w:p w:rsidR="0041789D" w:rsidRPr="00EB6880" w:rsidRDefault="0041789D" w:rsidP="00B00A8C">
      <w:pPr>
        <w:pStyle w:val="aa"/>
        <w:widowControl w:val="0"/>
        <w:numPr>
          <w:ilvl w:val="0"/>
          <w:numId w:val="8"/>
        </w:numPr>
        <w:autoSpaceDE w:val="0"/>
        <w:autoSpaceDN w:val="0"/>
        <w:adjustRightInd w:val="0"/>
        <w:spacing w:line="240" w:lineRule="auto"/>
        <w:ind w:left="0" w:firstLine="709"/>
        <w:contextualSpacing w:val="0"/>
        <w:rPr>
          <w:rFonts w:cs="Times New Roman"/>
        </w:rPr>
      </w:pPr>
      <w:r w:rsidRPr="00EB6880">
        <w:rPr>
          <w:rFonts w:cs="Times New Roman"/>
        </w:rPr>
        <w:t xml:space="preserve">В целях обеспечения перспективных объектов в </w:t>
      </w:r>
      <w:proofErr w:type="spellStart"/>
      <w:r w:rsidRPr="00EB6880">
        <w:rPr>
          <w:rFonts w:cs="Times New Roman"/>
        </w:rPr>
        <w:t>Промзоне</w:t>
      </w:r>
      <w:proofErr w:type="spellEnd"/>
      <w:r w:rsidRPr="00EB6880">
        <w:rPr>
          <w:rFonts w:cs="Times New Roman"/>
        </w:rPr>
        <w:t>, ОЭЗ Прибрежная и Предгорная предлагается устройство дополнительных электрокотельных по 10 МВт, (Группы проектов 1.01.01.006).</w:t>
      </w:r>
    </w:p>
    <w:p w:rsidR="0041789D" w:rsidRPr="00B00A8C" w:rsidRDefault="0041789D" w:rsidP="00B00A8C">
      <w:pPr>
        <w:pStyle w:val="4"/>
        <w:rPr>
          <w:i/>
        </w:rPr>
      </w:pPr>
      <w:bookmarkStart w:id="294" w:name="_Toc226883647"/>
      <w:r w:rsidRPr="00B00A8C">
        <w:rPr>
          <w:i/>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294"/>
      <w:r w:rsidRPr="00B00A8C">
        <w:rPr>
          <w:i/>
        </w:rPr>
        <w:t xml:space="preserve"> </w:t>
      </w:r>
    </w:p>
    <w:p w:rsidR="0041789D" w:rsidRPr="00EB6880" w:rsidRDefault="0041789D" w:rsidP="00B00A8C">
      <w:pPr>
        <w:spacing w:before="20" w:line="240" w:lineRule="auto"/>
        <w:jc w:val="left"/>
        <w:rPr>
          <w:rFonts w:cs="Times New Roman"/>
        </w:rPr>
      </w:pPr>
      <w:r w:rsidRPr="00EB6880">
        <w:rPr>
          <w:rFonts w:cs="Times New Roman"/>
        </w:rPr>
        <w:t xml:space="preserve">1. Для перевода системы теплоснабжения г. Байкальска необходимо выполнить комплекс работ по обеспечению технологического подключения электрокотельных к электрическим сетям АО «ИЭСК» (Группа проектов 1.01.01.002) </w:t>
      </w:r>
    </w:p>
    <w:p w:rsidR="0041789D" w:rsidRPr="00EB6880" w:rsidRDefault="0041789D" w:rsidP="00B00A8C">
      <w:pPr>
        <w:spacing w:before="20" w:line="240" w:lineRule="auto"/>
        <w:jc w:val="left"/>
        <w:rPr>
          <w:rFonts w:cs="Times New Roman"/>
        </w:rPr>
      </w:pPr>
      <w:r w:rsidRPr="00EB6880">
        <w:rPr>
          <w:rFonts w:cs="Times New Roman"/>
        </w:rPr>
        <w:t>2. Для обеспечения надежной работы тепловых сетей необходимо проведение комплекса работ по их реконструкции (Группа проектов 1.01.01.007)</w:t>
      </w:r>
    </w:p>
    <w:p w:rsidR="009017CC" w:rsidRDefault="0041789D" w:rsidP="00B00A8C">
      <w:pPr>
        <w:spacing w:before="20" w:line="240" w:lineRule="auto"/>
        <w:jc w:val="left"/>
      </w:pPr>
      <w:r w:rsidRPr="00EB6880">
        <w:rPr>
          <w:rFonts w:cs="Times New Roman"/>
        </w:rPr>
        <w:t xml:space="preserve">3. Для обеспечения объектов теплоснабжения </w:t>
      </w:r>
      <w:proofErr w:type="spellStart"/>
      <w:r w:rsidRPr="00EB6880">
        <w:rPr>
          <w:rFonts w:cs="Times New Roman"/>
        </w:rPr>
        <w:t>Промзоны</w:t>
      </w:r>
      <w:proofErr w:type="spellEnd"/>
      <w:r w:rsidRPr="00EB6880">
        <w:rPr>
          <w:rFonts w:cs="Times New Roman"/>
        </w:rPr>
        <w:t xml:space="preserve">, ОЭЗ Прибрежная и Предгорная необходимо выполнить комплекс работ по прокладке тепловых сетей (Группа проектов 1.01.01.008). </w:t>
      </w:r>
    </w:p>
    <w:p w:rsidR="009017CC" w:rsidRPr="009017CC" w:rsidRDefault="009017CC" w:rsidP="009017CC">
      <w:pPr>
        <w:pStyle w:val="a0"/>
        <w:rPr>
          <w:lang w:eastAsia="en-US"/>
        </w:rPr>
        <w:sectPr w:rsidR="009017CC" w:rsidRPr="009017CC" w:rsidSect="009D4212">
          <w:footerReference w:type="default" r:id="rId88"/>
          <w:pgSz w:w="11906" w:h="16838"/>
          <w:pgMar w:top="1134" w:right="850" w:bottom="1134" w:left="1701" w:header="708" w:footer="708" w:gutter="0"/>
          <w:pgNumType w:start="104"/>
          <w:cols w:space="708"/>
          <w:docGrid w:linePitch="360"/>
        </w:sectPr>
      </w:pPr>
    </w:p>
    <w:p w:rsidR="0041789D" w:rsidRDefault="0041789D" w:rsidP="0041789D">
      <w:pPr>
        <w:spacing w:before="60" w:line="240" w:lineRule="auto"/>
        <w:ind w:firstLine="0"/>
        <w:rPr>
          <w:rFonts w:eastAsia="Times New Roman" w:cs="Times New Roman"/>
          <w:szCs w:val="24"/>
          <w:lang w:eastAsia="ru-RU"/>
        </w:rPr>
      </w:pPr>
      <w:r w:rsidRPr="00EB6880">
        <w:rPr>
          <w:rFonts w:cs="Times New Roman"/>
          <w:noProof/>
          <w:sz w:val="12"/>
          <w:szCs w:val="12"/>
          <w:lang w:eastAsia="ru-RU"/>
        </w:rPr>
        <w:lastRenderedPageBreak/>
        <mc:AlternateContent>
          <mc:Choice Requires="wps">
            <w:drawing>
              <wp:anchor distT="0" distB="0" distL="114300" distR="114300" simplePos="0" relativeHeight="251691008" behindDoc="0" locked="0" layoutInCell="1" allowOverlap="1" wp14:anchorId="3D420B8A" wp14:editId="29C18E77">
                <wp:simplePos x="0" y="0"/>
                <wp:positionH relativeFrom="column">
                  <wp:posOffset>3661905</wp:posOffset>
                </wp:positionH>
                <wp:positionV relativeFrom="paragraph">
                  <wp:posOffset>5760052</wp:posOffset>
                </wp:positionV>
                <wp:extent cx="1852550" cy="273132"/>
                <wp:effectExtent l="0" t="0" r="14605" b="12700"/>
                <wp:wrapNone/>
                <wp:docPr id="71" name="Прямоугольник 71"/>
                <wp:cNvGraphicFramePr/>
                <a:graphic xmlns:a="http://schemas.openxmlformats.org/drawingml/2006/main">
                  <a:graphicData uri="http://schemas.microsoft.com/office/word/2010/wordprocessingShape">
                    <wps:wsp>
                      <wps:cNvSpPr/>
                      <wps:spPr>
                        <a:xfrm>
                          <a:off x="0" y="0"/>
                          <a:ext cx="1852550" cy="273132"/>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7F55A8" id="Прямоугольник 71" o:spid="_x0000_s1026" style="position:absolute;margin-left:288.35pt;margin-top:453.55pt;width:145.85pt;height:21.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" fillcolor="window" strokecolor="window" strokeweight="2pt"/>
            </w:pict>
          </mc:Fallback>
        </mc:AlternateContent>
      </w:r>
      <w:r w:rsidRPr="00EB6880">
        <w:rPr>
          <w:rFonts w:cs="Times New Roman"/>
          <w:noProof/>
          <w:sz w:val="12"/>
          <w:szCs w:val="12"/>
          <w:lang w:eastAsia="ru-RU"/>
        </w:rPr>
        <mc:AlternateContent>
          <mc:Choice Requires="wps">
            <w:drawing>
              <wp:anchor distT="0" distB="0" distL="114300" distR="114300" simplePos="0" relativeHeight="251689984" behindDoc="0" locked="0" layoutInCell="1" allowOverlap="1" wp14:anchorId="01834333" wp14:editId="23B5B872">
                <wp:simplePos x="0" y="0"/>
                <wp:positionH relativeFrom="column">
                  <wp:posOffset>-543453</wp:posOffset>
                </wp:positionH>
                <wp:positionV relativeFrom="paragraph">
                  <wp:posOffset>2753615</wp:posOffset>
                </wp:positionV>
                <wp:extent cx="391886" cy="724395"/>
                <wp:effectExtent l="0" t="0" r="27305" b="19050"/>
                <wp:wrapNone/>
                <wp:docPr id="26" name="Надпись 26"/>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815E26" w:rsidRDefault="00815E26" w:rsidP="0041789D">
                            <w:pPr>
                              <w:ind w:firstLine="0"/>
                              <w:jc w:val="center"/>
                            </w:pPr>
                            <w:r>
                              <w:t>67</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34333" id="_x0000_t202" coordsize="21600,21600" o:spt="202" path="m,l,21600r21600,l21600,xe">
                <v:stroke joinstyle="miter"/>
                <v:path gradientshapeok="t" o:connecttype="rect"/>
              </v:shapetype>
              <v:shape id="Надпись 26" o:spid="_x0000_s1026" type="#_x0000_t202" style="position:absolute;left:0;text-align:left;margin-left:-42.8pt;margin-top:216.8pt;width:30.85pt;height:57.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nRZgIAAMo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" fillcolor="window" strokecolor="window" strokeweight=".5pt">
                <v:textbox style="layout-flow:vertical">
                  <w:txbxContent>
                    <w:p w:rsidR="00815E26" w:rsidRDefault="00815E26" w:rsidP="0041789D">
                      <w:pPr>
                        <w:ind w:firstLine="0"/>
                        <w:jc w:val="center"/>
                      </w:pPr>
                      <w:r>
                        <w:t>67</w:t>
                      </w:r>
                    </w:p>
                  </w:txbxContent>
                </v:textbox>
              </v:shape>
            </w:pict>
          </mc:Fallback>
        </mc:AlternateContent>
      </w:r>
      <w:r w:rsidRPr="00EB6880">
        <w:rPr>
          <w:rFonts w:eastAsia="Times New Roman" w:cs="Times New Roman"/>
          <w:szCs w:val="24"/>
          <w:lang w:eastAsia="ru-RU"/>
        </w:rPr>
        <w:t>Таблица 12.2.1.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млн руб.</w:t>
      </w:r>
    </w:p>
    <w:tbl>
      <w:tblPr>
        <w:tblW w:w="14439" w:type="dxa"/>
        <w:tblInd w:w="-10" w:type="dxa"/>
        <w:tblLook w:val="04A0" w:firstRow="1" w:lastRow="0" w:firstColumn="1" w:lastColumn="0" w:noHBand="0" w:noVBand="1"/>
      </w:tblPr>
      <w:tblGrid>
        <w:gridCol w:w="2835"/>
        <w:gridCol w:w="1400"/>
        <w:gridCol w:w="1020"/>
        <w:gridCol w:w="1020"/>
        <w:gridCol w:w="1020"/>
        <w:gridCol w:w="1020"/>
        <w:gridCol w:w="1020"/>
        <w:gridCol w:w="1020"/>
        <w:gridCol w:w="1020"/>
        <w:gridCol w:w="1020"/>
        <w:gridCol w:w="1020"/>
        <w:gridCol w:w="1024"/>
      </w:tblGrid>
      <w:tr w:rsidR="00FC110F" w:rsidRPr="00FC110F" w:rsidTr="00FC110F">
        <w:trPr>
          <w:trHeight w:val="293"/>
        </w:trPr>
        <w:tc>
          <w:tcPr>
            <w:tcW w:w="2835"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Стоимость проектов</w:t>
            </w:r>
          </w:p>
        </w:tc>
        <w:tc>
          <w:tcPr>
            <w:tcW w:w="140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2031</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2033</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2034</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2035</w:t>
            </w:r>
          </w:p>
        </w:tc>
        <w:tc>
          <w:tcPr>
            <w:tcW w:w="1024" w:type="dxa"/>
            <w:tcBorders>
              <w:top w:val="single" w:sz="8" w:space="0" w:color="auto"/>
              <w:left w:val="nil"/>
              <w:bottom w:val="single" w:sz="8" w:space="0" w:color="auto"/>
              <w:right w:val="single" w:sz="8" w:space="0" w:color="auto"/>
            </w:tcBorders>
            <w:shd w:val="clear" w:color="000000" w:fill="F2F2F2"/>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2036</w:t>
            </w:r>
          </w:p>
        </w:tc>
      </w:tr>
      <w:tr w:rsidR="00FC110F" w:rsidRPr="00FC110F" w:rsidTr="00FC110F">
        <w:trPr>
          <w:trHeight w:val="293"/>
        </w:trPr>
        <w:tc>
          <w:tcPr>
            <w:tcW w:w="2835" w:type="dxa"/>
            <w:tcBorders>
              <w:top w:val="nil"/>
              <w:left w:val="single" w:sz="8" w:space="0" w:color="auto"/>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Проекты ЕТО N 001</w:t>
            </w:r>
            <w:r w:rsidRPr="00FC110F">
              <w:rPr>
                <w:rFonts w:ascii="Calibri" w:eastAsia="Times New Roman" w:hAnsi="Calibri" w:cs="Calibri"/>
                <w:color w:val="000000"/>
                <w:sz w:val="22"/>
                <w:lang w:eastAsia="ru-RU"/>
              </w:rPr>
              <w:t> </w:t>
            </w:r>
          </w:p>
        </w:tc>
        <w:tc>
          <w:tcPr>
            <w:tcW w:w="140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проектов, млн. руб.</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2813,9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4142,8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3925,1</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448,5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1257,6</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r>
      <w:tr w:rsidR="00FC110F" w:rsidRPr="00FC110F" w:rsidTr="00FC110F">
        <w:trPr>
          <w:trHeight w:val="795"/>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проектов накопленным итогом, млн. руб.</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2813,9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6956,7</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10881,8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11447,8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11896,3</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13153,9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13153,9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13153,9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13393,9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13393,9</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13393,9</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2813,88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4142,81</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3925,15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448,55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1257,59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240,00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795"/>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2813,9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4142,8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3925,1</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448,5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1257,6</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r>
      <w:tr w:rsidR="00FC110F" w:rsidRPr="00FC110F" w:rsidTr="00FC110F">
        <w:trPr>
          <w:trHeight w:val="29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b/>
                <w:bCs/>
                <w:color w:val="000000"/>
                <w:sz w:val="20"/>
                <w:szCs w:val="20"/>
                <w:lang w:eastAsia="ru-RU"/>
              </w:rPr>
            </w:pPr>
            <w:r w:rsidRPr="00FC110F">
              <w:rPr>
                <w:rFonts w:eastAsia="Times New Roman" w:cs="Times New Roman"/>
                <w:b/>
                <w:bCs/>
                <w:color w:val="000000"/>
                <w:sz w:val="20"/>
                <w:szCs w:val="20"/>
                <w:lang w:eastAsia="ru-RU"/>
              </w:rPr>
              <w:t>Группа проектов 1.01.04.001 "Источники тепловой энергии", инвестируемые из бюджета. Мероприятия по поддержанию работоспособности ТЭЦ</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803,00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194,00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rsidTr="00FC110F">
        <w:trPr>
          <w:trHeight w:val="795"/>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 накопленным итогом</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803,00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997,00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795"/>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lastRenderedPageBreak/>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803,00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194,00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41,00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rsidTr="00FC110F">
        <w:trPr>
          <w:trHeight w:val="59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b/>
                <w:bCs/>
                <w:color w:val="000000"/>
                <w:sz w:val="20"/>
                <w:szCs w:val="20"/>
                <w:lang w:eastAsia="ru-RU"/>
              </w:rPr>
            </w:pPr>
            <w:r w:rsidRPr="00FC110F">
              <w:rPr>
                <w:rFonts w:eastAsia="Times New Roman" w:cs="Times New Roman"/>
                <w:b/>
                <w:bCs/>
                <w:color w:val="000000"/>
                <w:sz w:val="20"/>
                <w:szCs w:val="20"/>
                <w:lang w:eastAsia="ru-RU"/>
              </w:rPr>
              <w:t xml:space="preserve">Группа проектов 1.01.04.002 "Источники </w:t>
            </w:r>
            <w:proofErr w:type="gramStart"/>
            <w:r w:rsidRPr="00FC110F">
              <w:rPr>
                <w:rFonts w:eastAsia="Times New Roman" w:cs="Times New Roman"/>
                <w:b/>
                <w:bCs/>
                <w:color w:val="000000"/>
                <w:sz w:val="20"/>
                <w:szCs w:val="20"/>
                <w:lang w:eastAsia="ru-RU"/>
              </w:rPr>
              <w:t>электрической  энергии</w:t>
            </w:r>
            <w:proofErr w:type="gramEnd"/>
            <w:r w:rsidRPr="00FC110F">
              <w:rPr>
                <w:rFonts w:eastAsia="Times New Roman" w:cs="Times New Roman"/>
                <w:b/>
                <w:bCs/>
                <w:color w:val="000000"/>
                <w:sz w:val="20"/>
                <w:szCs w:val="20"/>
                <w:lang w:eastAsia="ru-RU"/>
              </w:rPr>
              <w:t>", инвестируемые из бюджета. Работы по устройству технологического присоединения электрокотельных к сетям АО "ИЭСК"</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w:t>
            </w:r>
          </w:p>
        </w:tc>
        <w:tc>
          <w:tcPr>
            <w:tcW w:w="1400" w:type="dxa"/>
            <w:tcBorders>
              <w:top w:val="nil"/>
              <w:left w:val="single" w:sz="4" w:space="0" w:color="auto"/>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973,93</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1 947,87</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2078,2</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795"/>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 накопленным итогом</w:t>
            </w:r>
          </w:p>
        </w:tc>
        <w:tc>
          <w:tcPr>
            <w:tcW w:w="1400" w:type="dxa"/>
            <w:tcBorders>
              <w:top w:val="nil"/>
              <w:left w:val="single" w:sz="4" w:space="0" w:color="auto"/>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973,93</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2921,80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4" w:type="dxa"/>
            <w:tcBorders>
              <w:top w:val="nil"/>
              <w:left w:val="nil"/>
              <w:bottom w:val="single" w:sz="8" w:space="0" w:color="auto"/>
              <w:right w:val="single" w:sz="4"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53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795"/>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973,93</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1947,87</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2078,20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rsidTr="00FC110F">
        <w:trPr>
          <w:trHeight w:val="29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 xml:space="preserve">Группа проектов 1.01.01.003 "Источники тепловой энергии", инвестируемые из бюджета. Новое строительство - </w:t>
            </w:r>
            <w:proofErr w:type="spellStart"/>
            <w:r w:rsidRPr="00FC110F">
              <w:rPr>
                <w:rFonts w:eastAsia="Times New Roman" w:cs="Times New Roman"/>
                <w:color w:val="000000"/>
                <w:sz w:val="20"/>
                <w:szCs w:val="20"/>
                <w:lang w:eastAsia="ru-RU"/>
              </w:rPr>
              <w:t>электрокотельная</w:t>
            </w:r>
            <w:proofErr w:type="spellEnd"/>
            <w:r w:rsidRPr="00FC110F">
              <w:rPr>
                <w:rFonts w:eastAsia="Times New Roman" w:cs="Times New Roman"/>
                <w:color w:val="000000"/>
                <w:sz w:val="20"/>
                <w:szCs w:val="20"/>
                <w:lang w:eastAsia="ru-RU"/>
              </w:rPr>
              <w:t xml:space="preserve"> 16 МВт на территории ТЭЦ</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221</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221</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lastRenderedPageBreak/>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221</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71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Группа проектов 1.01.01.004 "Источники тепловой энергии", инвестируемые из бюджета. Новое строительство Котельные №К2-1,К2-2  К2-3 для в м-нов Гагарина и Строитель</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570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40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620,0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w:t>
            </w:r>
          </w:p>
        </w:tc>
        <w:tc>
          <w:tcPr>
            <w:tcW w:w="1024"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570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620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Группа проектов 1.01.01.005 "Источники тепловой энергии", инвестируемые из бюджета. Новое строительство -Котельные №К3-1, К3-2 и К303 в м-не Южный</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40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50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570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620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120</w:t>
            </w:r>
          </w:p>
        </w:tc>
        <w:tc>
          <w:tcPr>
            <w:tcW w:w="1020"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bottom"/>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lastRenderedPageBreak/>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570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620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rsidTr="00FC110F">
        <w:trPr>
          <w:trHeight w:val="29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 xml:space="preserve">Группа проектов 1.01.01.007 "Тепловые сети", инвестируемые из бюджета. Реконструкция тепловых сетей  г. Байкальска  </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448,5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1257,6</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1131,9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1697,8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2263,8</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2712,3</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3969,9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3969,9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3969,9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3969,9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3969,9</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3969,9</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565,9</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448,5</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1257,6</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r>
      <w:tr w:rsidR="00FC110F" w:rsidRPr="00FC110F" w:rsidTr="00FC110F">
        <w:trPr>
          <w:trHeight w:val="653"/>
        </w:trPr>
        <w:tc>
          <w:tcPr>
            <w:tcW w:w="14435"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 xml:space="preserve">Группа проектов 1.01.01.008 "Тепловые сети", инвестируемые из бюджетных средств. Устройство тепловых сетей для </w:t>
            </w:r>
            <w:proofErr w:type="spellStart"/>
            <w:r w:rsidRPr="00FC110F">
              <w:rPr>
                <w:rFonts w:eastAsia="Times New Roman" w:cs="Times New Roman"/>
                <w:color w:val="000000"/>
                <w:sz w:val="20"/>
                <w:szCs w:val="20"/>
                <w:lang w:eastAsia="ru-RU"/>
              </w:rPr>
              <w:t>Промзоне</w:t>
            </w:r>
            <w:proofErr w:type="spellEnd"/>
            <w:r w:rsidRPr="00FC110F">
              <w:rPr>
                <w:rFonts w:eastAsia="Times New Roman" w:cs="Times New Roman"/>
                <w:color w:val="000000"/>
                <w:sz w:val="20"/>
                <w:szCs w:val="20"/>
                <w:lang w:eastAsia="ru-RU"/>
              </w:rPr>
              <w:t xml:space="preserve">, ОЭЗ Прибрежная и Предгорная  </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150,0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266,0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lastRenderedPageBreak/>
              <w:t>Всего стоимость группы проектов накопленным итогом</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150,0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center"/>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578"/>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86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rsidTr="00FC110F">
        <w:trPr>
          <w:trHeight w:val="293"/>
        </w:trPr>
        <w:tc>
          <w:tcPr>
            <w:tcW w:w="2835"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Бюджетные средства</w:t>
            </w:r>
          </w:p>
        </w:tc>
        <w:tc>
          <w:tcPr>
            <w:tcW w:w="140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150,0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266,0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4" w:type="dxa"/>
            <w:tcBorders>
              <w:top w:val="nil"/>
              <w:left w:val="nil"/>
              <w:bottom w:val="single" w:sz="8" w:space="0" w:color="auto"/>
              <w:right w:val="single" w:sz="8" w:space="0" w:color="auto"/>
            </w:tcBorders>
            <w:shd w:val="clear" w:color="auto" w:fill="auto"/>
            <w:noWrap/>
            <w:vAlign w:val="center"/>
            <w:hideMark/>
          </w:tcPr>
          <w:p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r>
    </w:tbl>
    <w:p w:rsidR="00FC110F" w:rsidRDefault="00FC110F" w:rsidP="00FC110F">
      <w:pPr>
        <w:pStyle w:val="a0"/>
      </w:pPr>
    </w:p>
    <w:p w:rsidR="00F000F2" w:rsidRDefault="00F000F2" w:rsidP="00FC110F">
      <w:pPr>
        <w:pStyle w:val="a0"/>
        <w:sectPr w:rsidR="00F000F2" w:rsidSect="00F000F2">
          <w:footerReference w:type="default" r:id="rId89"/>
          <w:pgSz w:w="16838" w:h="11906" w:orient="landscape"/>
          <w:pgMar w:top="1701" w:right="1134" w:bottom="850" w:left="1134" w:header="708" w:footer="708" w:gutter="0"/>
          <w:pgNumType w:start="104"/>
          <w:cols w:space="708"/>
          <w:docGrid w:linePitch="360"/>
        </w:sectPr>
      </w:pPr>
    </w:p>
    <w:p w:rsidR="00CE1467" w:rsidRPr="00EB6880" w:rsidRDefault="00CE1467" w:rsidP="00CE1467">
      <w:pPr>
        <w:pStyle w:val="2"/>
        <w:rPr>
          <w:rFonts w:cs="Times New Roman"/>
        </w:rPr>
      </w:pPr>
      <w:bookmarkStart w:id="295" w:name="_Toc170886725"/>
      <w:bookmarkStart w:id="296" w:name="_Toc228194858"/>
      <w:r w:rsidRPr="00EB6880">
        <w:rPr>
          <w:rFonts w:cs="Times New Roman"/>
        </w:rPr>
        <w:lastRenderedPageBreak/>
        <w:t xml:space="preserve">Часть 12.3. </w:t>
      </w:r>
      <w:hyperlink r:id="rId90" w:anchor="bookmark130" w:history="1">
        <w:bookmarkStart w:id="297" w:name="_Toc135649143"/>
        <w:bookmarkStart w:id="298" w:name="_Toc158810601"/>
        <w:r w:rsidRPr="00EB6880">
          <w:rPr>
            <w:rFonts w:cs="Times New Roman"/>
          </w:rPr>
          <w:t xml:space="preserve">Расчеты </w:t>
        </w:r>
      </w:hyperlink>
      <w:r w:rsidRPr="00EB6880">
        <w:rPr>
          <w:rFonts w:cs="Times New Roman"/>
        </w:rPr>
        <w:t>экономической эффективности инвестиций</w:t>
      </w:r>
      <w:bookmarkEnd w:id="295"/>
      <w:bookmarkEnd w:id="296"/>
      <w:bookmarkEnd w:id="297"/>
      <w:bookmarkEnd w:id="298"/>
      <w:r w:rsidRPr="00EB6880">
        <w:rPr>
          <w:rFonts w:cs="Times New Roman"/>
        </w:rPr>
        <w:t xml:space="preserve"> </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 соответствии с п.163 Методических указаний для оценки эффективности инвестиций для отдельных проектов строительства, технического перевооружения и (или)</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модернизации котельных, а также для отдельных проектов строительства и реконструкции транзитных и магистральных теплопроводов разработаны тарифно-балансовые модели ЕТО.</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Оцениваются ценовые (тарифные)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При оценке тарифных последствий учитываются документы:</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Приказ службы по тарифам Иркутской области №79-386 </w:t>
      </w:r>
      <w:proofErr w:type="spellStart"/>
      <w:r w:rsidRPr="00EB6880">
        <w:rPr>
          <w:rFonts w:eastAsiaTheme="minorEastAsia" w:cs="Times New Roman"/>
          <w:szCs w:val="24"/>
          <w:lang w:eastAsia="ru-RU"/>
        </w:rPr>
        <w:t>спр</w:t>
      </w:r>
      <w:proofErr w:type="spellEnd"/>
      <w:r w:rsidRPr="00EB6880">
        <w:rPr>
          <w:rFonts w:eastAsiaTheme="minorEastAsia" w:cs="Times New Roman"/>
          <w:szCs w:val="24"/>
          <w:lang w:eastAsia="ru-RU"/>
        </w:rPr>
        <w:t xml:space="preserve"> от 18 декабря 2025 года «О внесении изменений в отдельные приказы службы по тарифам Иркутской области </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Данным приказом устанавливаются тарифы: </w:t>
      </w:r>
    </w:p>
    <w:p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xml:space="preserve">– в 2025 г. 1736 </w:t>
      </w:r>
      <w:proofErr w:type="spellStart"/>
      <w:r w:rsidRPr="00EB6880">
        <w:rPr>
          <w:rFonts w:eastAsiaTheme="minorEastAsia" w:cs="Times New Roman"/>
          <w:szCs w:val="24"/>
          <w:lang w:eastAsia="ru-RU"/>
        </w:rPr>
        <w:t>руб</w:t>
      </w:r>
      <w:proofErr w:type="spellEnd"/>
      <w:r w:rsidRPr="00EB6880">
        <w:rPr>
          <w:rFonts w:eastAsiaTheme="minorEastAsia" w:cs="Times New Roman"/>
          <w:szCs w:val="24"/>
          <w:lang w:eastAsia="ru-RU"/>
        </w:rPr>
        <w:t xml:space="preserve">/Гкал для населения, 2372,94 </w:t>
      </w:r>
      <w:proofErr w:type="spellStart"/>
      <w:r w:rsidRPr="00EB6880">
        <w:rPr>
          <w:rFonts w:eastAsiaTheme="minorEastAsia" w:cs="Times New Roman"/>
          <w:szCs w:val="24"/>
          <w:lang w:eastAsia="ru-RU"/>
        </w:rPr>
        <w:t>руб</w:t>
      </w:r>
      <w:proofErr w:type="spellEnd"/>
      <w:r w:rsidRPr="00EB6880">
        <w:rPr>
          <w:rFonts w:eastAsiaTheme="minorEastAsia" w:cs="Times New Roman"/>
          <w:szCs w:val="24"/>
          <w:lang w:eastAsia="ru-RU"/>
        </w:rPr>
        <w:t>/Гкал – для юридических лиц, далее рост на 3,5% в год.</w:t>
      </w:r>
    </w:p>
    <w:p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xml:space="preserve">– тариф на воду в 2024 г. – 0,28 </w:t>
      </w:r>
      <w:proofErr w:type="spellStart"/>
      <w:r w:rsidRPr="00EB6880">
        <w:rPr>
          <w:rFonts w:eastAsiaTheme="minorEastAsia" w:cs="Times New Roman"/>
          <w:szCs w:val="24"/>
          <w:lang w:eastAsia="ru-RU"/>
        </w:rPr>
        <w:t>руб</w:t>
      </w:r>
      <w:proofErr w:type="spellEnd"/>
      <w:r w:rsidRPr="00EB6880">
        <w:rPr>
          <w:rFonts w:eastAsiaTheme="minorEastAsia" w:cs="Times New Roman"/>
          <w:szCs w:val="24"/>
          <w:lang w:eastAsia="ru-RU"/>
        </w:rPr>
        <w:t xml:space="preserve">/тонна. </w:t>
      </w:r>
    </w:p>
    <w:p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xml:space="preserve">– тариф на воду для населения в 2025 г. – 0,33 </w:t>
      </w:r>
      <w:proofErr w:type="spellStart"/>
      <w:r w:rsidRPr="00EB6880">
        <w:rPr>
          <w:rFonts w:eastAsiaTheme="minorEastAsia" w:cs="Times New Roman"/>
          <w:szCs w:val="24"/>
          <w:lang w:eastAsia="ru-RU"/>
        </w:rPr>
        <w:t>руб</w:t>
      </w:r>
      <w:proofErr w:type="spellEnd"/>
      <w:r w:rsidRPr="00EB6880">
        <w:rPr>
          <w:rFonts w:eastAsiaTheme="minorEastAsia" w:cs="Times New Roman"/>
          <w:szCs w:val="24"/>
          <w:lang w:eastAsia="ru-RU"/>
        </w:rPr>
        <w:t xml:space="preserve">/тонна. </w:t>
      </w:r>
    </w:p>
    <w:p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при расчете тарифа на горячую воду считаем, что в бойлерах она нагревается на 60 °С (с 5 °С до 65 °С). Таким образом на нагрев 1 тонны воды с 05 °С до 65 °С расходуется 0,06 Гкал</w:t>
      </w:r>
      <w:proofErr w:type="gramStart"/>
      <w:r w:rsidRPr="00EB6880">
        <w:rPr>
          <w:rFonts w:eastAsiaTheme="minorEastAsia" w:cs="Times New Roman"/>
          <w:szCs w:val="24"/>
          <w:lang w:eastAsia="ru-RU"/>
        </w:rPr>
        <w:t>/(</w:t>
      </w:r>
      <w:proofErr w:type="gramEnd"/>
      <w:r w:rsidRPr="00EB6880">
        <w:rPr>
          <w:rFonts w:eastAsiaTheme="minorEastAsia" w:cs="Times New Roman"/>
          <w:szCs w:val="24"/>
          <w:lang w:eastAsia="ru-RU"/>
        </w:rPr>
        <w:t>тонна *60°С).</w:t>
      </w:r>
    </w:p>
    <w:p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 табл. 12.3.1–12.3.3 представлены тарифные модели и результаты расчетов тарифов на теплоснабжение для хозрасчетных организаций и юридических лиц и для населения (без инвестиций). В табл. 12.3.4 и 12.3.5 представлены оценки тарифных последствий для областного бюджета в части покрытия выпадающих доходов для ЕТО. Для оценки тарифа для населения использованы прогнозные оценки службы по тарифам Иркутской области в части предполагаемого роста 5,5% в год.</w:t>
      </w:r>
    </w:p>
    <w:p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ab/>
      </w:r>
    </w:p>
    <w:p w:rsidR="001D69CB" w:rsidRPr="00EB6880" w:rsidRDefault="001D69CB" w:rsidP="001D69CB">
      <w:pPr>
        <w:widowControl w:val="0"/>
        <w:autoSpaceDE w:val="0"/>
        <w:autoSpaceDN w:val="0"/>
        <w:adjustRightInd w:val="0"/>
        <w:ind w:firstLine="0"/>
        <w:rPr>
          <w:rFonts w:eastAsia="Times New Roman" w:cs="Times New Roman"/>
          <w:szCs w:val="24"/>
          <w:lang w:eastAsia="ru-RU"/>
        </w:rPr>
      </w:pPr>
      <w:r w:rsidRPr="00EB6880">
        <w:rPr>
          <w:rFonts w:eastAsiaTheme="minorEastAsia" w:cs="Times New Roman"/>
          <w:szCs w:val="24"/>
          <w:lang w:eastAsia="ru-RU"/>
        </w:rPr>
        <w:t>Таблица 12.3.1</w:t>
      </w:r>
      <w:r w:rsidRPr="00EB6880">
        <w:rPr>
          <w:rFonts w:eastAsia="Times New Roman" w:cs="Times New Roman"/>
          <w:szCs w:val="24"/>
          <w:lang w:eastAsia="ru-RU"/>
        </w:rPr>
        <w:t xml:space="preserve">.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w:t>
      </w:r>
      <w:proofErr w:type="spellStart"/>
      <w:r w:rsidRPr="00EB6880">
        <w:rPr>
          <w:rFonts w:eastAsia="Times New Roman" w:cs="Times New Roman"/>
          <w:szCs w:val="24"/>
          <w:lang w:eastAsia="ru-RU"/>
        </w:rPr>
        <w:t>руб</w:t>
      </w:r>
      <w:proofErr w:type="spellEnd"/>
      <w:r w:rsidRPr="00EB6880">
        <w:rPr>
          <w:rFonts w:eastAsia="Times New Roman" w:cs="Times New Roman"/>
          <w:szCs w:val="24"/>
          <w:lang w:eastAsia="ru-RU"/>
        </w:rPr>
        <w:t xml:space="preserve">/Гкал (без НДС), (централизованная система). Прогноз на 2030 год, без учета инвестиций.  </w:t>
      </w:r>
    </w:p>
    <w:p w:rsidR="001D69CB" w:rsidRPr="00EB6880" w:rsidRDefault="001D69CB" w:rsidP="001D69CB">
      <w:pPr>
        <w:spacing w:line="240" w:lineRule="auto"/>
        <w:ind w:firstLine="0"/>
        <w:jc w:val="left"/>
        <w:rPr>
          <w:rFonts w:cs="Times New Roman"/>
          <w:sz w:val="12"/>
          <w:szCs w:val="12"/>
          <w:lang w:eastAsia="ru-RU"/>
        </w:rPr>
      </w:pPr>
    </w:p>
    <w:tbl>
      <w:tblPr>
        <w:tblW w:w="9191" w:type="dxa"/>
        <w:tblInd w:w="-10" w:type="dxa"/>
        <w:tblLook w:val="04A0" w:firstRow="1" w:lastRow="0" w:firstColumn="1" w:lastColumn="0" w:noHBand="0" w:noVBand="1"/>
      </w:tblPr>
      <w:tblGrid>
        <w:gridCol w:w="1126"/>
        <w:gridCol w:w="5111"/>
        <w:gridCol w:w="1611"/>
        <w:gridCol w:w="1343"/>
      </w:tblGrid>
      <w:tr w:rsidR="001D69CB" w:rsidRPr="00EB6880" w:rsidTr="001D69CB">
        <w:trPr>
          <w:trHeight w:val="293"/>
        </w:trPr>
        <w:tc>
          <w:tcPr>
            <w:tcW w:w="1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cs="Times New Roman"/>
                <w:color w:val="000000"/>
                <w:sz w:val="20"/>
                <w:szCs w:val="20"/>
              </w:rPr>
            </w:pPr>
            <w:r w:rsidRPr="00EB6880">
              <w:rPr>
                <w:rFonts w:cs="Times New Roman"/>
                <w:color w:val="000000"/>
                <w:sz w:val="20"/>
                <w:szCs w:val="20"/>
              </w:rPr>
              <w:t>№</w:t>
            </w:r>
            <w:proofErr w:type="spellStart"/>
            <w:r w:rsidRPr="00EB6880">
              <w:rPr>
                <w:rFonts w:cs="Times New Roman"/>
                <w:color w:val="000000"/>
                <w:sz w:val="20"/>
                <w:szCs w:val="20"/>
              </w:rPr>
              <w:t>пп</w:t>
            </w:r>
            <w:proofErr w:type="spellEnd"/>
          </w:p>
        </w:tc>
        <w:tc>
          <w:tcPr>
            <w:tcW w:w="5111"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rPr>
                <w:rFonts w:cs="Times New Roman"/>
                <w:color w:val="000000"/>
                <w:sz w:val="20"/>
                <w:szCs w:val="20"/>
              </w:rPr>
            </w:pPr>
            <w:r w:rsidRPr="00EB6880">
              <w:rPr>
                <w:rFonts w:cs="Times New Roman"/>
                <w:color w:val="000000"/>
                <w:sz w:val="20"/>
                <w:szCs w:val="20"/>
              </w:rPr>
              <w:t>Статья затрат</w:t>
            </w:r>
          </w:p>
        </w:tc>
        <w:tc>
          <w:tcPr>
            <w:tcW w:w="1611" w:type="dxa"/>
            <w:tcBorders>
              <w:top w:val="single" w:sz="8" w:space="0" w:color="auto"/>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Ед. </w:t>
            </w:r>
            <w:proofErr w:type="spellStart"/>
            <w:r w:rsidRPr="00EB6880">
              <w:rPr>
                <w:rFonts w:cs="Times New Roman"/>
                <w:bCs/>
                <w:color w:val="000000"/>
                <w:sz w:val="20"/>
                <w:szCs w:val="18"/>
              </w:rPr>
              <w:t>изм</w:t>
            </w:r>
            <w:proofErr w:type="spellEnd"/>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Количество</w:t>
            </w:r>
          </w:p>
        </w:tc>
      </w:tr>
      <w:tr w:rsidR="001D69CB" w:rsidRPr="00EB6880" w:rsidTr="001D69CB">
        <w:trPr>
          <w:trHeight w:val="41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Генерация тепла с учетом потерь и собственных нужд</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158,8</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1.1.</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Расход на собственные нужды</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11,7</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Отпуск тепловой энергии в сеть</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147,1</w:t>
            </w:r>
          </w:p>
        </w:tc>
      </w:tr>
      <w:tr w:rsidR="001D69CB" w:rsidRPr="00EB6880" w:rsidTr="001D69CB">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2</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Расход ЭЭ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188,48</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2.1.</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Расход ЭЭ на собственные нужды </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3,77</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2.2.</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Всего расход ЭЭ</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МВт ч</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192,25</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3</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Тариф на ЭЭ (прогноз 2036 г.)</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тыс. </w:t>
            </w:r>
            <w:proofErr w:type="spellStart"/>
            <w:r w:rsidRPr="00EB6880">
              <w:rPr>
                <w:rFonts w:cs="Times New Roman"/>
                <w:bCs/>
                <w:color w:val="000000"/>
                <w:sz w:val="20"/>
                <w:szCs w:val="18"/>
              </w:rPr>
              <w:t>руб</w:t>
            </w:r>
            <w:proofErr w:type="spellEnd"/>
            <w:r w:rsidRPr="00EB6880">
              <w:rPr>
                <w:rFonts w:cs="Times New Roman"/>
                <w:bCs/>
                <w:color w:val="000000"/>
                <w:sz w:val="20"/>
                <w:szCs w:val="18"/>
              </w:rPr>
              <w:t>/ МВт ч</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6,1</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4</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Стоимость ЭЭ</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млн. </w:t>
            </w:r>
            <w:proofErr w:type="spellStart"/>
            <w:r w:rsidRPr="00EB6880">
              <w:rPr>
                <w:rFonts w:cs="Times New Roman"/>
                <w:bCs/>
                <w:color w:val="000000"/>
                <w:sz w:val="20"/>
                <w:szCs w:val="18"/>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1172,725</w:t>
            </w:r>
          </w:p>
        </w:tc>
      </w:tr>
      <w:tr w:rsidR="001D69CB" w:rsidRPr="00EB6880" w:rsidTr="001D69CB">
        <w:trPr>
          <w:trHeight w:val="53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5</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Расходы на заработную плату (ФОТ) производственного персонала</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млн. </w:t>
            </w:r>
            <w:proofErr w:type="spellStart"/>
            <w:r w:rsidRPr="00EB6880">
              <w:rPr>
                <w:rFonts w:cs="Times New Roman"/>
                <w:bCs/>
                <w:color w:val="000000"/>
                <w:sz w:val="20"/>
                <w:szCs w:val="18"/>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36</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6</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Налоги, начисления на ФОТ, 30,1%</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млн. </w:t>
            </w:r>
            <w:proofErr w:type="spellStart"/>
            <w:r w:rsidRPr="00EB6880">
              <w:rPr>
                <w:rFonts w:cs="Times New Roman"/>
                <w:bCs/>
                <w:color w:val="000000"/>
                <w:sz w:val="20"/>
                <w:szCs w:val="18"/>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10,836</w:t>
            </w:r>
          </w:p>
        </w:tc>
      </w:tr>
      <w:tr w:rsidR="001D69CB" w:rsidRPr="00EB6880" w:rsidTr="001D69CB">
        <w:trPr>
          <w:trHeight w:val="390"/>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7</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Материальные затраты (ремонт, ЭЭ, вода, расходные</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млн. </w:t>
            </w:r>
            <w:proofErr w:type="spellStart"/>
            <w:r w:rsidRPr="00EB6880">
              <w:rPr>
                <w:rFonts w:cs="Times New Roman"/>
                <w:bCs/>
                <w:color w:val="000000"/>
                <w:sz w:val="20"/>
                <w:szCs w:val="18"/>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24</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8</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Всего прямые затраты</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млн. </w:t>
            </w:r>
            <w:proofErr w:type="spellStart"/>
            <w:r w:rsidRPr="00EB6880">
              <w:rPr>
                <w:rFonts w:cs="Times New Roman"/>
                <w:bCs/>
                <w:color w:val="000000"/>
                <w:sz w:val="20"/>
                <w:szCs w:val="18"/>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1232,725</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lastRenderedPageBreak/>
              <w:t>9</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Накладные расходы, 65% ФОТ</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млн. </w:t>
            </w:r>
            <w:proofErr w:type="spellStart"/>
            <w:r w:rsidRPr="00EB6880">
              <w:rPr>
                <w:rFonts w:cs="Times New Roman"/>
                <w:bCs/>
                <w:color w:val="000000"/>
                <w:sz w:val="22"/>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23,4</w:t>
            </w:r>
          </w:p>
        </w:tc>
      </w:tr>
      <w:tr w:rsidR="001D69CB" w:rsidRPr="00EB6880" w:rsidTr="001D69CB">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10</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Амортизация (срок возврата инвестиций 15 лет)</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млн. </w:t>
            </w:r>
            <w:proofErr w:type="spellStart"/>
            <w:r w:rsidRPr="00EB6880">
              <w:rPr>
                <w:rFonts w:cs="Times New Roman"/>
                <w:bCs/>
                <w:color w:val="000000"/>
                <w:sz w:val="22"/>
              </w:rPr>
              <w:t>руб</w:t>
            </w:r>
            <w:proofErr w:type="spellEnd"/>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0,0</w:t>
            </w:r>
          </w:p>
        </w:tc>
      </w:tr>
      <w:tr w:rsidR="001D69CB" w:rsidRPr="00EB6880" w:rsidTr="001D69CB">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11</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Итого НВВ (необходимая валовая выручка, расходы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1256,1</w:t>
            </w:r>
          </w:p>
        </w:tc>
      </w:tr>
      <w:tr w:rsidR="001D69CB" w:rsidRPr="00EB6880" w:rsidTr="001D69CB">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Себестоимость тепловой энергии, Тыс. </w:t>
            </w:r>
            <w:proofErr w:type="spellStart"/>
            <w:r w:rsidRPr="00EB6880">
              <w:rPr>
                <w:rFonts w:cs="Times New Roman"/>
                <w:bCs/>
                <w:color w:val="000000"/>
                <w:sz w:val="22"/>
              </w:rPr>
              <w:t>руб</w:t>
            </w:r>
            <w:proofErr w:type="spellEnd"/>
            <w:r w:rsidRPr="00EB6880">
              <w:rPr>
                <w:rFonts w:cs="Times New Roman"/>
                <w:bCs/>
                <w:color w:val="000000"/>
                <w:sz w:val="22"/>
              </w:rPr>
              <w:t>/Гкал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тыс. </w:t>
            </w:r>
            <w:proofErr w:type="spellStart"/>
            <w:r w:rsidRPr="00EB6880">
              <w:rPr>
                <w:rFonts w:cs="Times New Roman"/>
                <w:bCs/>
                <w:color w:val="000000"/>
                <w:sz w:val="22"/>
              </w:rPr>
              <w:t>руб</w:t>
            </w:r>
            <w:proofErr w:type="spellEnd"/>
            <w:r w:rsidRPr="00EB6880">
              <w:rPr>
                <w:rFonts w:cs="Times New Roman"/>
                <w:bCs/>
                <w:color w:val="000000"/>
                <w:sz w:val="22"/>
              </w:rPr>
              <w:t>/Гкал</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8,539</w:t>
            </w:r>
          </w:p>
        </w:tc>
      </w:tr>
      <w:tr w:rsidR="001D69CB" w:rsidRPr="00EB6880"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Плата за транспорт тепловой энергии </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тыс. </w:t>
            </w:r>
            <w:proofErr w:type="spellStart"/>
            <w:r w:rsidRPr="00EB6880">
              <w:rPr>
                <w:rFonts w:cs="Times New Roman"/>
                <w:bCs/>
                <w:color w:val="000000"/>
                <w:sz w:val="22"/>
              </w:rPr>
              <w:t>руб</w:t>
            </w:r>
            <w:proofErr w:type="spellEnd"/>
            <w:r w:rsidRPr="00EB6880">
              <w:rPr>
                <w:rFonts w:cs="Times New Roman"/>
                <w:bCs/>
                <w:color w:val="000000"/>
                <w:sz w:val="22"/>
              </w:rPr>
              <w:t>/Гкал</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0,700</w:t>
            </w:r>
          </w:p>
        </w:tc>
      </w:tr>
      <w:tr w:rsidR="001D69CB" w:rsidRPr="00EB6880" w:rsidTr="001D69CB">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Себестоимость тепловой энергии, Тыс. </w:t>
            </w:r>
            <w:proofErr w:type="spellStart"/>
            <w:r w:rsidRPr="00EB6880">
              <w:rPr>
                <w:rFonts w:cs="Times New Roman"/>
                <w:bCs/>
                <w:color w:val="000000"/>
                <w:sz w:val="22"/>
              </w:rPr>
              <w:t>руб</w:t>
            </w:r>
            <w:proofErr w:type="spellEnd"/>
            <w:r w:rsidRPr="00EB6880">
              <w:rPr>
                <w:rFonts w:cs="Times New Roman"/>
                <w:bCs/>
                <w:color w:val="000000"/>
                <w:sz w:val="22"/>
              </w:rPr>
              <w:t>/Гкал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тыс. </w:t>
            </w:r>
            <w:proofErr w:type="spellStart"/>
            <w:r w:rsidRPr="00EB6880">
              <w:rPr>
                <w:rFonts w:cs="Times New Roman"/>
                <w:bCs/>
                <w:color w:val="000000"/>
                <w:sz w:val="22"/>
              </w:rPr>
              <w:t>руб</w:t>
            </w:r>
            <w:proofErr w:type="spellEnd"/>
            <w:r w:rsidRPr="00EB6880">
              <w:rPr>
                <w:rFonts w:cs="Times New Roman"/>
                <w:bCs/>
                <w:color w:val="000000"/>
                <w:sz w:val="22"/>
              </w:rPr>
              <w:t>/Гкал</w:t>
            </w:r>
          </w:p>
        </w:tc>
        <w:tc>
          <w:tcPr>
            <w:tcW w:w="1343"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pStyle w:val="ab"/>
              <w:rPr>
                <w:rFonts w:cs="Times New Roman"/>
              </w:rPr>
            </w:pPr>
            <w:r w:rsidRPr="00EB6880">
              <w:rPr>
                <w:rFonts w:cs="Times New Roman"/>
              </w:rPr>
              <w:t>9,239</w:t>
            </w:r>
          </w:p>
        </w:tc>
      </w:tr>
    </w:tbl>
    <w:p w:rsidR="001D69CB" w:rsidRPr="00EB6880" w:rsidRDefault="001D69CB" w:rsidP="001D69CB">
      <w:pPr>
        <w:spacing w:line="240" w:lineRule="auto"/>
        <w:ind w:firstLine="0"/>
        <w:jc w:val="left"/>
        <w:rPr>
          <w:rFonts w:cs="Times New Roman"/>
          <w:lang w:eastAsia="ru-RU"/>
        </w:rPr>
      </w:pPr>
    </w:p>
    <w:tbl>
      <w:tblPr>
        <w:tblW w:w="8697" w:type="dxa"/>
        <w:tblLayout w:type="fixed"/>
        <w:tblLook w:val="04A0" w:firstRow="1" w:lastRow="0" w:firstColumn="1" w:lastColumn="0" w:noHBand="0" w:noVBand="1"/>
      </w:tblPr>
      <w:tblGrid>
        <w:gridCol w:w="1134"/>
        <w:gridCol w:w="4962"/>
        <w:gridCol w:w="1379"/>
        <w:gridCol w:w="1222"/>
      </w:tblGrid>
      <w:tr w:rsidR="001D69CB" w:rsidRPr="00EB6880" w:rsidTr="001D69CB">
        <w:trPr>
          <w:trHeight w:val="1118"/>
        </w:trPr>
        <w:tc>
          <w:tcPr>
            <w:tcW w:w="8697" w:type="dxa"/>
            <w:gridSpan w:val="4"/>
            <w:tcBorders>
              <w:top w:val="nil"/>
              <w:left w:val="nil"/>
              <w:bottom w:val="nil"/>
              <w:right w:val="nil"/>
            </w:tcBorders>
            <w:shd w:val="clear" w:color="auto" w:fill="auto"/>
            <w:vAlign w:val="center"/>
            <w:hideMark/>
          </w:tcPr>
          <w:p w:rsidR="001D69CB" w:rsidRPr="00EB6880" w:rsidRDefault="001D69CB" w:rsidP="001D69CB">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Таблица 12.3.2.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w:t>
            </w:r>
            <w:proofErr w:type="spellStart"/>
            <w:r w:rsidRPr="00EB6880">
              <w:rPr>
                <w:rFonts w:eastAsia="Times New Roman" w:cs="Times New Roman"/>
                <w:color w:val="000000"/>
                <w:szCs w:val="24"/>
                <w:lang w:eastAsia="ru-RU"/>
              </w:rPr>
              <w:t>руб</w:t>
            </w:r>
            <w:proofErr w:type="spellEnd"/>
            <w:r w:rsidRPr="00EB6880">
              <w:rPr>
                <w:rFonts w:eastAsia="Times New Roman" w:cs="Times New Roman"/>
                <w:color w:val="000000"/>
                <w:szCs w:val="24"/>
                <w:lang w:eastAsia="ru-RU"/>
              </w:rPr>
              <w:t xml:space="preserve">/Гкал (без НДС), Прогноз на 2032 год, без учета инвестиций при стоимости электрической энергии 6,7 </w:t>
            </w:r>
            <w:proofErr w:type="spellStart"/>
            <w:r w:rsidRPr="00EB6880">
              <w:rPr>
                <w:rFonts w:eastAsia="Times New Roman" w:cs="Times New Roman"/>
                <w:color w:val="000000"/>
                <w:szCs w:val="24"/>
                <w:lang w:eastAsia="ru-RU"/>
              </w:rPr>
              <w:t>руб</w:t>
            </w:r>
            <w:proofErr w:type="spellEnd"/>
            <w:r w:rsidRPr="00EB6880">
              <w:rPr>
                <w:rFonts w:eastAsia="Times New Roman" w:cs="Times New Roman"/>
                <w:color w:val="000000"/>
                <w:szCs w:val="24"/>
                <w:lang w:eastAsia="ru-RU"/>
              </w:rPr>
              <w:t xml:space="preserve">/кВт*ч. (прогноз на 2032 год) без учета инвестиций </w:t>
            </w:r>
          </w:p>
        </w:tc>
      </w:tr>
      <w:tr w:rsidR="001D69CB" w:rsidRPr="00EB6880" w:rsidTr="00CE1467">
        <w:trPr>
          <w:trHeight w:val="293"/>
        </w:trPr>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w:t>
            </w:r>
            <w:proofErr w:type="spellStart"/>
            <w:r w:rsidRPr="00EB6880">
              <w:rPr>
                <w:rFonts w:cs="Times New Roman"/>
                <w:bCs/>
                <w:color w:val="000000"/>
                <w:sz w:val="20"/>
                <w:szCs w:val="20"/>
                <w:lang w:eastAsia="ru-RU"/>
              </w:rPr>
              <w:t>пп</w:t>
            </w:r>
            <w:proofErr w:type="spellEnd"/>
          </w:p>
        </w:tc>
        <w:tc>
          <w:tcPr>
            <w:tcW w:w="4962"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Статья затрат</w:t>
            </w:r>
          </w:p>
        </w:tc>
        <w:tc>
          <w:tcPr>
            <w:tcW w:w="1379" w:type="dxa"/>
            <w:tcBorders>
              <w:top w:val="single" w:sz="8" w:space="0" w:color="auto"/>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Ед. </w:t>
            </w:r>
            <w:proofErr w:type="spellStart"/>
            <w:r w:rsidRPr="00EB6880">
              <w:rPr>
                <w:rFonts w:cs="Times New Roman"/>
                <w:bCs/>
                <w:color w:val="000000"/>
                <w:sz w:val="20"/>
                <w:szCs w:val="20"/>
                <w:lang w:eastAsia="ru-RU"/>
              </w:rPr>
              <w:t>изм</w:t>
            </w:r>
            <w:proofErr w:type="spellEnd"/>
          </w:p>
        </w:tc>
        <w:tc>
          <w:tcPr>
            <w:tcW w:w="1222" w:type="dxa"/>
            <w:tcBorders>
              <w:top w:val="single" w:sz="8" w:space="0" w:color="auto"/>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Количество</w:t>
            </w:r>
          </w:p>
        </w:tc>
      </w:tr>
      <w:tr w:rsidR="001D69CB" w:rsidRPr="00EB6880" w:rsidTr="00CE1467">
        <w:trPr>
          <w:trHeight w:val="41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Генерация тепла с учетом потерь и собственных нужд</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 тыс. Гкал</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158,8</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1.1.</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Расход на собственные нужды</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 тыс. Гкал</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11,7</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Отпуск тепловой энергии в сеть</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 тыс. Гкал</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147,1</w:t>
            </w:r>
          </w:p>
        </w:tc>
      </w:tr>
      <w:tr w:rsidR="001D69CB" w:rsidRPr="00EB6880" w:rsidTr="00CE1467">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Расход ЭЭ 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МВт ч</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188,48</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2.1.</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Расход ЭЭ на собственные нужды </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МВт ч</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3,77</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2.2.</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Всего расход ЭЭ</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МВт ч</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192,25</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3</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Тариф на ЭЭ (прогноз 2036 г.)</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тыс. </w:t>
            </w:r>
            <w:proofErr w:type="spellStart"/>
            <w:r w:rsidRPr="00EB6880">
              <w:rPr>
                <w:rFonts w:cs="Times New Roman"/>
                <w:bCs/>
                <w:color w:val="000000"/>
                <w:sz w:val="20"/>
                <w:szCs w:val="20"/>
                <w:lang w:eastAsia="ru-RU"/>
              </w:rPr>
              <w:t>руб</w:t>
            </w:r>
            <w:proofErr w:type="spellEnd"/>
            <w:r w:rsidRPr="00EB6880">
              <w:rPr>
                <w:rFonts w:cs="Times New Roman"/>
                <w:bCs/>
                <w:color w:val="000000"/>
                <w:sz w:val="20"/>
                <w:szCs w:val="20"/>
                <w:lang w:eastAsia="ru-RU"/>
              </w:rPr>
              <w:t>/ МВт ч</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6,7</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4</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Стоимость ЭЭ</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1288,075</w:t>
            </w:r>
          </w:p>
        </w:tc>
      </w:tr>
      <w:tr w:rsidR="001D69CB" w:rsidRPr="00EB6880" w:rsidTr="00CE1467">
        <w:trPr>
          <w:trHeight w:val="53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5</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Расходы на заработную плату (ФОТ) производственного персонала</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36</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6</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Налоги, начисления на ФОТ, 30,1%</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10,836</w:t>
            </w:r>
          </w:p>
        </w:tc>
      </w:tr>
      <w:tr w:rsidR="001D69CB" w:rsidRPr="00EB6880" w:rsidTr="00CE1467">
        <w:trPr>
          <w:trHeight w:val="390"/>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7</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Материальные затраты (ремонт, ЭЭ, вода, расходные</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24</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8</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Всего прямые затраты</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1348,075</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9</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Накладные расходы, 65% ФОТ</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23,4</w:t>
            </w:r>
          </w:p>
        </w:tc>
      </w:tr>
      <w:tr w:rsidR="001D69CB" w:rsidRPr="00EB6880" w:rsidTr="00CE1467">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10</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Амортизация (срок возврата инвестиций 15 лет)</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млн. </w:t>
            </w:r>
            <w:proofErr w:type="spellStart"/>
            <w:r w:rsidRPr="00EB6880">
              <w:rPr>
                <w:rFonts w:cs="Times New Roman"/>
                <w:bCs/>
                <w:color w:val="000000"/>
                <w:sz w:val="20"/>
                <w:szCs w:val="20"/>
                <w:lang w:eastAsia="ru-RU"/>
              </w:rPr>
              <w:t>руб</w:t>
            </w:r>
            <w:proofErr w:type="spellEnd"/>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0,0</w:t>
            </w:r>
          </w:p>
        </w:tc>
      </w:tr>
      <w:tr w:rsidR="001D69CB" w:rsidRPr="00EB6880" w:rsidTr="00CE1467">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11</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Итого НВВ (необходимая валовая выручка, расходы 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1371,5</w:t>
            </w:r>
          </w:p>
        </w:tc>
      </w:tr>
      <w:tr w:rsidR="001D69CB" w:rsidRPr="00EB6880" w:rsidTr="00CE1467">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Себестоимость тепловой энергии, Тыс. </w:t>
            </w:r>
            <w:proofErr w:type="spellStart"/>
            <w:r w:rsidRPr="00EB6880">
              <w:rPr>
                <w:rFonts w:cs="Times New Roman"/>
                <w:bCs/>
                <w:color w:val="000000"/>
                <w:sz w:val="20"/>
                <w:szCs w:val="20"/>
                <w:lang w:eastAsia="ru-RU"/>
              </w:rPr>
              <w:t>руб</w:t>
            </w:r>
            <w:proofErr w:type="spellEnd"/>
            <w:r w:rsidRPr="00EB6880">
              <w:rPr>
                <w:rFonts w:cs="Times New Roman"/>
                <w:bCs/>
                <w:color w:val="000000"/>
                <w:sz w:val="20"/>
                <w:szCs w:val="20"/>
                <w:lang w:eastAsia="ru-RU"/>
              </w:rPr>
              <w:t>/Гкал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тыс. </w:t>
            </w:r>
            <w:proofErr w:type="spellStart"/>
            <w:r w:rsidRPr="00EB6880">
              <w:rPr>
                <w:rFonts w:cs="Times New Roman"/>
                <w:bCs/>
                <w:color w:val="000000"/>
                <w:sz w:val="20"/>
                <w:szCs w:val="20"/>
                <w:lang w:eastAsia="ru-RU"/>
              </w:rPr>
              <w:t>руб</w:t>
            </w:r>
            <w:proofErr w:type="spellEnd"/>
            <w:r w:rsidRPr="00EB6880">
              <w:rPr>
                <w:rFonts w:cs="Times New Roman"/>
                <w:bCs/>
                <w:color w:val="000000"/>
                <w:sz w:val="20"/>
                <w:szCs w:val="20"/>
                <w:lang w:eastAsia="ru-RU"/>
              </w:rPr>
              <w:t>/Гкал</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9,323</w:t>
            </w:r>
          </w:p>
        </w:tc>
      </w:tr>
      <w:tr w:rsidR="001D69CB" w:rsidRPr="00EB6880"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Плата за транспорт тепловой энергии </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тыс. </w:t>
            </w:r>
            <w:proofErr w:type="spellStart"/>
            <w:r w:rsidRPr="00EB6880">
              <w:rPr>
                <w:rFonts w:cs="Times New Roman"/>
                <w:bCs/>
                <w:color w:val="000000"/>
                <w:sz w:val="20"/>
                <w:szCs w:val="20"/>
                <w:lang w:eastAsia="ru-RU"/>
              </w:rPr>
              <w:t>руб</w:t>
            </w:r>
            <w:proofErr w:type="spellEnd"/>
            <w:r w:rsidRPr="00EB6880">
              <w:rPr>
                <w:rFonts w:cs="Times New Roman"/>
                <w:bCs/>
                <w:color w:val="000000"/>
                <w:sz w:val="20"/>
                <w:szCs w:val="20"/>
                <w:lang w:eastAsia="ru-RU"/>
              </w:rPr>
              <w:t>/Гкал</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0,700</w:t>
            </w:r>
          </w:p>
        </w:tc>
      </w:tr>
      <w:tr w:rsidR="001D69CB" w:rsidRPr="00EB6880" w:rsidTr="00CE1467">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Себестоимость тепловой энергии, Тыс. </w:t>
            </w:r>
            <w:proofErr w:type="spellStart"/>
            <w:r w:rsidRPr="00EB6880">
              <w:rPr>
                <w:rFonts w:cs="Times New Roman"/>
                <w:bCs/>
                <w:color w:val="000000"/>
                <w:sz w:val="20"/>
                <w:szCs w:val="20"/>
                <w:lang w:eastAsia="ru-RU"/>
              </w:rPr>
              <w:t>руб</w:t>
            </w:r>
            <w:proofErr w:type="spellEnd"/>
            <w:r w:rsidRPr="00EB6880">
              <w:rPr>
                <w:rFonts w:cs="Times New Roman"/>
                <w:bCs/>
                <w:color w:val="000000"/>
                <w:sz w:val="20"/>
                <w:szCs w:val="20"/>
                <w:lang w:eastAsia="ru-RU"/>
              </w:rPr>
              <w:t>/Гкал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тыс. </w:t>
            </w:r>
            <w:proofErr w:type="spellStart"/>
            <w:r w:rsidRPr="00EB6880">
              <w:rPr>
                <w:rFonts w:cs="Times New Roman"/>
                <w:bCs/>
                <w:color w:val="000000"/>
                <w:sz w:val="20"/>
                <w:szCs w:val="20"/>
                <w:lang w:eastAsia="ru-RU"/>
              </w:rPr>
              <w:t>руб</w:t>
            </w:r>
            <w:proofErr w:type="spellEnd"/>
            <w:r w:rsidRPr="00EB6880">
              <w:rPr>
                <w:rFonts w:cs="Times New Roman"/>
                <w:bCs/>
                <w:color w:val="000000"/>
                <w:sz w:val="20"/>
                <w:szCs w:val="20"/>
                <w:lang w:eastAsia="ru-RU"/>
              </w:rPr>
              <w:t>/Гкал</w:t>
            </w:r>
          </w:p>
        </w:tc>
        <w:tc>
          <w:tcPr>
            <w:tcW w:w="1222"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10,023</w:t>
            </w:r>
          </w:p>
        </w:tc>
      </w:tr>
    </w:tbl>
    <w:p w:rsidR="001D69CB" w:rsidRPr="00EB6880" w:rsidRDefault="001D69CB" w:rsidP="001D69CB">
      <w:pPr>
        <w:spacing w:line="240" w:lineRule="auto"/>
        <w:ind w:firstLine="0"/>
        <w:jc w:val="left"/>
        <w:rPr>
          <w:rFonts w:cs="Times New Roman"/>
          <w:lang w:eastAsia="ru-RU"/>
        </w:rPr>
      </w:pPr>
    </w:p>
    <w:p w:rsidR="001D69CB" w:rsidRPr="00EB6880" w:rsidRDefault="001D69CB" w:rsidP="001D69CB">
      <w:pPr>
        <w:spacing w:line="240" w:lineRule="auto"/>
        <w:ind w:firstLine="0"/>
        <w:jc w:val="left"/>
        <w:rPr>
          <w:rFonts w:cs="Times New Roman"/>
          <w:lang w:eastAsia="ru-RU"/>
        </w:rPr>
      </w:pPr>
    </w:p>
    <w:p w:rsidR="001D69CB" w:rsidRPr="00EB6880" w:rsidRDefault="001D69CB" w:rsidP="001D69CB">
      <w:pPr>
        <w:spacing w:after="200" w:line="276" w:lineRule="auto"/>
        <w:ind w:firstLine="0"/>
        <w:jc w:val="left"/>
        <w:rPr>
          <w:rFonts w:cs="Times New Roman"/>
          <w:lang w:eastAsia="ru-RU"/>
        </w:rPr>
      </w:pPr>
      <w:r w:rsidRPr="00EB6880">
        <w:rPr>
          <w:rFonts w:cs="Times New Roman"/>
          <w:lang w:eastAsia="ru-RU"/>
        </w:rPr>
        <w:br w:type="page"/>
      </w:r>
    </w:p>
    <w:p w:rsidR="001D69CB" w:rsidRPr="00EB6880" w:rsidRDefault="001D69CB" w:rsidP="001D69CB">
      <w:pPr>
        <w:spacing w:line="240" w:lineRule="auto"/>
        <w:ind w:firstLine="0"/>
        <w:jc w:val="left"/>
        <w:rPr>
          <w:rFonts w:cs="Times New Roman"/>
          <w:lang w:eastAsia="ru-RU"/>
        </w:rPr>
      </w:pPr>
      <w:r w:rsidRPr="00EB6880">
        <w:rPr>
          <w:rFonts w:cs="Times New Roman"/>
          <w:lang w:eastAsia="ru-RU"/>
        </w:rPr>
        <w:lastRenderedPageBreak/>
        <w:t xml:space="preserve">Таблица 12.3.3.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w:t>
      </w:r>
      <w:proofErr w:type="spellStart"/>
      <w:r w:rsidRPr="00EB6880">
        <w:rPr>
          <w:rFonts w:cs="Times New Roman"/>
          <w:lang w:eastAsia="ru-RU"/>
        </w:rPr>
        <w:t>руб</w:t>
      </w:r>
      <w:proofErr w:type="spellEnd"/>
      <w:r w:rsidRPr="00EB6880">
        <w:rPr>
          <w:rFonts w:cs="Times New Roman"/>
          <w:lang w:eastAsia="ru-RU"/>
        </w:rPr>
        <w:t xml:space="preserve">/Гкал (без НДС), Прогноз на 2036 год, без учета инвестиций при стоимости электрической энергии 7,5 </w:t>
      </w:r>
      <w:proofErr w:type="spellStart"/>
      <w:r w:rsidRPr="00EB6880">
        <w:rPr>
          <w:rFonts w:cs="Times New Roman"/>
          <w:lang w:eastAsia="ru-RU"/>
        </w:rPr>
        <w:t>руб</w:t>
      </w:r>
      <w:proofErr w:type="spellEnd"/>
      <w:r w:rsidRPr="00EB6880">
        <w:rPr>
          <w:rFonts w:cs="Times New Roman"/>
          <w:lang w:eastAsia="ru-RU"/>
        </w:rPr>
        <w:t>/кВт*ч. без учета инвестиций</w:t>
      </w:r>
    </w:p>
    <w:p w:rsidR="001D69CB" w:rsidRPr="00EB6880" w:rsidRDefault="001D69CB" w:rsidP="001D69CB">
      <w:pPr>
        <w:spacing w:line="240" w:lineRule="auto"/>
        <w:ind w:firstLine="0"/>
        <w:jc w:val="left"/>
        <w:rPr>
          <w:rFonts w:cs="Times New Roman"/>
          <w:lang w:eastAsia="ru-RU"/>
        </w:rPr>
      </w:pPr>
    </w:p>
    <w:tbl>
      <w:tblPr>
        <w:tblW w:w="9214" w:type="dxa"/>
        <w:tblInd w:w="-10" w:type="dxa"/>
        <w:tblLook w:val="04A0" w:firstRow="1" w:lastRow="0" w:firstColumn="1" w:lastColumn="0" w:noHBand="0" w:noVBand="1"/>
      </w:tblPr>
      <w:tblGrid>
        <w:gridCol w:w="996"/>
        <w:gridCol w:w="4607"/>
        <w:gridCol w:w="1900"/>
        <w:gridCol w:w="1711"/>
      </w:tblGrid>
      <w:tr w:rsidR="001D69CB" w:rsidRPr="00EB6880"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roofErr w:type="spellStart"/>
            <w:r w:rsidRPr="00EB6880">
              <w:rPr>
                <w:rFonts w:eastAsia="Times New Roman" w:cs="Times New Roman"/>
                <w:color w:val="000000"/>
                <w:sz w:val="20"/>
                <w:szCs w:val="20"/>
                <w:lang w:eastAsia="ru-RU"/>
              </w:rPr>
              <w:t>пп</w:t>
            </w:r>
            <w:proofErr w:type="spellEnd"/>
          </w:p>
        </w:tc>
        <w:tc>
          <w:tcPr>
            <w:tcW w:w="4607"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Ед. </w:t>
            </w:r>
            <w:proofErr w:type="spellStart"/>
            <w:r w:rsidRPr="00EB6880">
              <w:rPr>
                <w:rFonts w:eastAsia="Times New Roman" w:cs="Times New Roman"/>
                <w:color w:val="000000"/>
                <w:sz w:val="20"/>
                <w:szCs w:val="20"/>
                <w:lang w:eastAsia="ru-RU"/>
              </w:rPr>
              <w:t>изм</w:t>
            </w:r>
            <w:proofErr w:type="spellEnd"/>
          </w:p>
        </w:tc>
        <w:tc>
          <w:tcPr>
            <w:tcW w:w="1711" w:type="dxa"/>
            <w:tcBorders>
              <w:top w:val="single" w:sz="8" w:space="0" w:color="auto"/>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1D69CB" w:rsidRPr="00EB6880"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1D69CB"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тыс.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 МВт ч</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7,5</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1441,875</w:t>
            </w:r>
          </w:p>
        </w:tc>
      </w:tr>
      <w:tr w:rsidR="001D69CB" w:rsidRPr="00EB6880"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1D69CB" w:rsidRPr="00EB6880"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1501,875</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1D69CB"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1D69CB"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1525,3</w:t>
            </w:r>
          </w:p>
        </w:tc>
      </w:tr>
      <w:tr w:rsidR="001D69CB"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10,369</w:t>
            </w:r>
          </w:p>
        </w:tc>
      </w:tr>
      <w:tr w:rsidR="001D69CB"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1D69CB"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11,069</w:t>
            </w:r>
          </w:p>
        </w:tc>
      </w:tr>
    </w:tbl>
    <w:p w:rsidR="001D69CB" w:rsidRPr="00EB6880" w:rsidRDefault="001D69CB" w:rsidP="001D69CB">
      <w:pPr>
        <w:spacing w:line="240" w:lineRule="auto"/>
        <w:ind w:firstLine="0"/>
        <w:jc w:val="left"/>
        <w:rPr>
          <w:rFonts w:cs="Times New Roman"/>
          <w:lang w:eastAsia="ru-RU"/>
        </w:rPr>
      </w:pPr>
    </w:p>
    <w:p w:rsidR="001D69CB" w:rsidRPr="00EB6880" w:rsidRDefault="001D69CB" w:rsidP="001D69CB">
      <w:pPr>
        <w:spacing w:line="240" w:lineRule="auto"/>
        <w:ind w:firstLine="0"/>
        <w:jc w:val="left"/>
        <w:rPr>
          <w:rFonts w:cs="Times New Roman"/>
          <w:lang w:eastAsia="ru-RU"/>
        </w:rPr>
      </w:pPr>
    </w:p>
    <w:p w:rsidR="001D69CB" w:rsidRPr="00EB6880" w:rsidRDefault="001D69CB" w:rsidP="001D69CB">
      <w:pPr>
        <w:spacing w:line="240" w:lineRule="auto"/>
        <w:ind w:firstLine="0"/>
        <w:jc w:val="left"/>
        <w:rPr>
          <w:rFonts w:cs="Times New Roman"/>
          <w:lang w:eastAsia="ru-RU"/>
        </w:rPr>
      </w:pPr>
      <w:bookmarkStart w:id="299" w:name="_Toc135649145"/>
      <w:bookmarkStart w:id="300" w:name="_Toc158810603"/>
      <w:r w:rsidRPr="00EB6880">
        <w:rPr>
          <w:rFonts w:cs="Times New Roman"/>
          <w:lang w:eastAsia="ru-RU"/>
        </w:rPr>
        <w:t>Таблица 12.3.4. Оценка тарифных последствий для областного бюджета (вариант № 1 централизованная система)</w:t>
      </w:r>
    </w:p>
    <w:tbl>
      <w:tblPr>
        <w:tblW w:w="9233" w:type="dxa"/>
        <w:tblLook w:val="04A0" w:firstRow="1" w:lastRow="0" w:firstColumn="1" w:lastColumn="0" w:noHBand="0" w:noVBand="1"/>
      </w:tblPr>
      <w:tblGrid>
        <w:gridCol w:w="2967"/>
        <w:gridCol w:w="1134"/>
        <w:gridCol w:w="1020"/>
        <w:gridCol w:w="1052"/>
        <w:gridCol w:w="1020"/>
        <w:gridCol w:w="1020"/>
        <w:gridCol w:w="1020"/>
      </w:tblGrid>
      <w:tr w:rsidR="00445ABC" w:rsidRPr="00EB6880" w:rsidTr="00445ABC">
        <w:trPr>
          <w:trHeight w:val="293"/>
        </w:trPr>
        <w:tc>
          <w:tcPr>
            <w:tcW w:w="296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Показатели</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2026</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265C97" w:rsidRPr="00EB6880"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для населения</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/Гкал</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2808</w:t>
            </w:r>
          </w:p>
        </w:tc>
        <w:tc>
          <w:tcPr>
            <w:tcW w:w="1052"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3881,38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9239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10023</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11069</w:t>
            </w:r>
          </w:p>
        </w:tc>
      </w:tr>
      <w:tr w:rsidR="00265C97" w:rsidRPr="00EB6880"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Тариф СТ </w:t>
            </w:r>
            <w:proofErr w:type="spellStart"/>
            <w:r w:rsidRPr="00EB6880">
              <w:rPr>
                <w:rFonts w:eastAsia="Times New Roman" w:cs="Times New Roman"/>
                <w:color w:val="000000"/>
                <w:sz w:val="20"/>
                <w:szCs w:val="20"/>
                <w:lang w:eastAsia="ru-RU"/>
              </w:rPr>
              <w:t>Ирк</w:t>
            </w:r>
            <w:proofErr w:type="spellEnd"/>
            <w:r w:rsidRPr="00EB6880">
              <w:rPr>
                <w:rFonts w:eastAsia="Times New Roman" w:cs="Times New Roman"/>
                <w:color w:val="000000"/>
                <w:sz w:val="20"/>
                <w:szCs w:val="20"/>
                <w:lang w:eastAsia="ru-RU"/>
              </w:rPr>
              <w:t>. Обл.</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1600,8</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1640,8</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1888,1</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2729,9</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4726,3</w:t>
            </w:r>
          </w:p>
        </w:tc>
      </w:tr>
      <w:tr w:rsidR="00265C97" w:rsidRPr="00EB6880"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Дотации из бюджета</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1207,2</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2240,6</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7350,9</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7293,1</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6342,7</w:t>
            </w:r>
          </w:p>
        </w:tc>
      </w:tr>
      <w:tr w:rsidR="00265C97" w:rsidRPr="00EB6880"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Реализация населению</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131398</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137968</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140727</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189600</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165900</w:t>
            </w:r>
          </w:p>
        </w:tc>
      </w:tr>
      <w:tr w:rsidR="00265C97" w:rsidRPr="00EB6880"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населения в потреблении тепловой энергии</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85%</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80%</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70%</w:t>
            </w:r>
          </w:p>
        </w:tc>
      </w:tr>
      <w:tr w:rsidR="00265C97" w:rsidRPr="00EB6880" w:rsidTr="006B4BDE">
        <w:trPr>
          <w:trHeight w:val="53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Общий объем дотаций из областного бюджета из-за разности тарифов </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158,6</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309,1</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1034,5</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1382,8</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1052,3</w:t>
            </w:r>
          </w:p>
        </w:tc>
      </w:tr>
      <w:tr w:rsidR="00265C97" w:rsidRPr="00EB6880" w:rsidTr="006B4BDE">
        <w:trPr>
          <w:trHeight w:val="53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Дотации, требуемые для компенсации сверхнормативных потерь</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191,427</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241,593</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383,38</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178,249</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cs="Times New Roman"/>
              </w:rPr>
            </w:pPr>
            <w:r>
              <w:t>0</w:t>
            </w:r>
          </w:p>
        </w:tc>
      </w:tr>
      <w:tr w:rsidR="00265C97" w:rsidRPr="00EB6880"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дотации </w:t>
            </w:r>
          </w:p>
        </w:tc>
        <w:tc>
          <w:tcPr>
            <w:tcW w:w="1134"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350,0</w:t>
            </w:r>
          </w:p>
        </w:tc>
        <w:tc>
          <w:tcPr>
            <w:tcW w:w="1052"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550,7</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1417,9</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1561,0</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rPr>
                <w:rFonts w:ascii="Calibri" w:hAnsi="Calibri" w:cs="Calibri"/>
                <w:sz w:val="22"/>
                <w:szCs w:val="22"/>
              </w:rPr>
            </w:pPr>
            <w:r>
              <w:rPr>
                <w:rFonts w:ascii="Calibri" w:hAnsi="Calibri" w:cs="Calibri"/>
                <w:sz w:val="22"/>
                <w:szCs w:val="22"/>
              </w:rPr>
              <w:t>1052,3</w:t>
            </w:r>
          </w:p>
        </w:tc>
      </w:tr>
    </w:tbl>
    <w:p w:rsidR="001D69CB" w:rsidRPr="00EB6880" w:rsidRDefault="001D69CB" w:rsidP="001D69CB">
      <w:pPr>
        <w:spacing w:before="240" w:line="240" w:lineRule="auto"/>
        <w:ind w:firstLine="0"/>
        <w:jc w:val="left"/>
        <w:rPr>
          <w:rFonts w:cs="Times New Roman"/>
          <w:lang w:eastAsia="ru-RU"/>
        </w:rPr>
      </w:pPr>
      <w:r w:rsidRPr="00EB6880">
        <w:rPr>
          <w:rFonts w:cs="Times New Roman"/>
          <w:lang w:eastAsia="ru-RU"/>
        </w:rPr>
        <w:lastRenderedPageBreak/>
        <w:t>Таблица 12.3.5. Оценка тарифных последствий для областного бюджета (вариант № 3 децентрализованная система)</w:t>
      </w:r>
    </w:p>
    <w:p w:rsidR="001D69CB" w:rsidRPr="00EB6880" w:rsidRDefault="001D69CB" w:rsidP="001D69CB">
      <w:pPr>
        <w:spacing w:line="240" w:lineRule="auto"/>
        <w:ind w:firstLine="0"/>
        <w:jc w:val="left"/>
        <w:rPr>
          <w:rFonts w:cs="Times New Roman"/>
          <w:sz w:val="12"/>
          <w:szCs w:val="12"/>
          <w:lang w:eastAsia="ru-RU"/>
        </w:rPr>
      </w:pPr>
    </w:p>
    <w:tbl>
      <w:tblPr>
        <w:tblW w:w="9449" w:type="dxa"/>
        <w:tblInd w:w="-10" w:type="dxa"/>
        <w:tblLook w:val="04A0" w:firstRow="1" w:lastRow="0" w:firstColumn="1" w:lastColumn="0" w:noHBand="0" w:noVBand="1"/>
      </w:tblPr>
      <w:tblGrid>
        <w:gridCol w:w="2977"/>
        <w:gridCol w:w="1276"/>
        <w:gridCol w:w="992"/>
        <w:gridCol w:w="1233"/>
        <w:gridCol w:w="931"/>
        <w:gridCol w:w="1020"/>
        <w:gridCol w:w="1020"/>
      </w:tblGrid>
      <w:tr w:rsidR="001D69CB" w:rsidRPr="00EB6880" w:rsidTr="00502FCA">
        <w:trPr>
          <w:trHeight w:val="293"/>
        </w:trPr>
        <w:tc>
          <w:tcPr>
            <w:tcW w:w="297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left"/>
              <w:rPr>
                <w:rFonts w:cs="Times New Roman"/>
                <w:bCs/>
                <w:sz w:val="20"/>
                <w:szCs w:val="18"/>
                <w:lang w:eastAsia="ru-RU"/>
              </w:rPr>
            </w:pPr>
            <w:r w:rsidRPr="00EB6880">
              <w:rPr>
                <w:rFonts w:cs="Times New Roman"/>
                <w:bCs/>
                <w:sz w:val="20"/>
                <w:szCs w:val="18"/>
                <w:lang w:eastAsia="ru-RU"/>
              </w:rPr>
              <w:t>Показатели</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Ед. изм.</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2026</w:t>
            </w:r>
          </w:p>
        </w:tc>
        <w:tc>
          <w:tcPr>
            <w:tcW w:w="1233"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2027</w:t>
            </w:r>
          </w:p>
        </w:tc>
        <w:tc>
          <w:tcPr>
            <w:tcW w:w="931"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2036</w:t>
            </w:r>
          </w:p>
        </w:tc>
      </w:tr>
      <w:tr w:rsidR="00265C97" w:rsidRPr="00EB6880"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Тариф для населения</w:t>
            </w:r>
          </w:p>
        </w:tc>
        <w:tc>
          <w:tcPr>
            <w:tcW w:w="1276"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cs="Times New Roman"/>
                <w:bCs/>
                <w:sz w:val="20"/>
                <w:szCs w:val="18"/>
                <w:lang w:eastAsia="ru-RU"/>
              </w:rPr>
            </w:pPr>
            <w:proofErr w:type="spellStart"/>
            <w:r w:rsidRPr="00EB6880">
              <w:rPr>
                <w:rFonts w:cs="Times New Roman"/>
                <w:bCs/>
                <w:sz w:val="20"/>
                <w:szCs w:val="18"/>
                <w:lang w:eastAsia="ru-RU"/>
              </w:rPr>
              <w:t>руб</w:t>
            </w:r>
            <w:proofErr w:type="spellEnd"/>
            <w:r w:rsidRPr="00EB6880">
              <w:rPr>
                <w:rFonts w:cs="Times New Roman"/>
                <w:bCs/>
                <w:sz w:val="20"/>
                <w:szCs w:val="18"/>
                <w:lang w:eastAsia="ru-RU"/>
              </w:rPr>
              <w:t>/Гкал</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2808</w:t>
            </w:r>
          </w:p>
        </w:tc>
        <w:tc>
          <w:tcPr>
            <w:tcW w:w="1233"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3881,38</w:t>
            </w:r>
          </w:p>
        </w:tc>
        <w:tc>
          <w:tcPr>
            <w:tcW w:w="931"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7406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8007</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265C97" w:rsidRDefault="00265C97" w:rsidP="00265C97">
            <w:pPr>
              <w:pStyle w:val="ab"/>
            </w:pPr>
            <w:r>
              <w:t>9002</w:t>
            </w:r>
          </w:p>
        </w:tc>
      </w:tr>
      <w:tr w:rsidR="00265C97" w:rsidRPr="00EB6880"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 xml:space="preserve">Тариф СТ </w:t>
            </w:r>
            <w:proofErr w:type="spellStart"/>
            <w:r w:rsidRPr="00EB6880">
              <w:rPr>
                <w:rFonts w:cs="Times New Roman"/>
                <w:bCs/>
                <w:sz w:val="20"/>
                <w:szCs w:val="18"/>
                <w:lang w:eastAsia="ru-RU"/>
              </w:rPr>
              <w:t>Ирк</w:t>
            </w:r>
            <w:proofErr w:type="spellEnd"/>
            <w:r w:rsidRPr="00EB6880">
              <w:rPr>
                <w:rFonts w:cs="Times New Roman"/>
                <w:bCs/>
                <w:sz w:val="20"/>
                <w:szCs w:val="18"/>
                <w:lang w:eastAsia="ru-RU"/>
              </w:rPr>
              <w:t>. Обл.</w:t>
            </w:r>
          </w:p>
        </w:tc>
        <w:tc>
          <w:tcPr>
            <w:tcW w:w="1276"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cs="Times New Roman"/>
                <w:bCs/>
                <w:sz w:val="20"/>
                <w:szCs w:val="18"/>
                <w:lang w:eastAsia="ru-RU"/>
              </w:rPr>
            </w:pPr>
            <w:proofErr w:type="spellStart"/>
            <w:r w:rsidRPr="00EB6880">
              <w:rPr>
                <w:rFonts w:cs="Times New Roman"/>
                <w:bCs/>
                <w:sz w:val="20"/>
                <w:szCs w:val="18"/>
                <w:lang w:eastAsia="ru-RU"/>
              </w:rPr>
              <w:t>руб</w:t>
            </w:r>
            <w:proofErr w:type="spellEnd"/>
            <w:r w:rsidRPr="00EB6880">
              <w:rPr>
                <w:rFonts w:cs="Times New Roman"/>
                <w:bCs/>
                <w:sz w:val="20"/>
                <w:szCs w:val="18"/>
                <w:lang w:eastAsia="ru-RU"/>
              </w:rPr>
              <w:t>/Гкал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1600,8</w:t>
            </w:r>
          </w:p>
        </w:tc>
        <w:tc>
          <w:tcPr>
            <w:tcW w:w="1233"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1640,8</w:t>
            </w:r>
          </w:p>
        </w:tc>
        <w:tc>
          <w:tcPr>
            <w:tcW w:w="931"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1888,1</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2729,9</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4726,3</w:t>
            </w:r>
          </w:p>
        </w:tc>
      </w:tr>
      <w:tr w:rsidR="00265C97" w:rsidRPr="00EB6880"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Дотации из бюджета</w:t>
            </w:r>
          </w:p>
        </w:tc>
        <w:tc>
          <w:tcPr>
            <w:tcW w:w="1276"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cs="Times New Roman"/>
                <w:bCs/>
                <w:sz w:val="20"/>
                <w:szCs w:val="18"/>
                <w:lang w:eastAsia="ru-RU"/>
              </w:rPr>
            </w:pPr>
            <w:proofErr w:type="spellStart"/>
            <w:r w:rsidRPr="00EB6880">
              <w:rPr>
                <w:rFonts w:cs="Times New Roman"/>
                <w:bCs/>
                <w:sz w:val="20"/>
                <w:szCs w:val="18"/>
                <w:lang w:eastAsia="ru-RU"/>
              </w:rPr>
              <w:t>руб</w:t>
            </w:r>
            <w:proofErr w:type="spellEnd"/>
            <w:r w:rsidRPr="00EB6880">
              <w:rPr>
                <w:rFonts w:cs="Times New Roman"/>
                <w:bCs/>
                <w:sz w:val="20"/>
                <w:szCs w:val="18"/>
                <w:lang w:eastAsia="ru-RU"/>
              </w:rPr>
              <w:t>/Гкал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1207,2</w:t>
            </w:r>
          </w:p>
        </w:tc>
        <w:tc>
          <w:tcPr>
            <w:tcW w:w="1233"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2240,6</w:t>
            </w:r>
          </w:p>
        </w:tc>
        <w:tc>
          <w:tcPr>
            <w:tcW w:w="931"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5517,9</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5277,1</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4275,7</w:t>
            </w:r>
          </w:p>
        </w:tc>
      </w:tr>
      <w:tr w:rsidR="00265C97" w:rsidRPr="00EB6880"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Реализация населению</w:t>
            </w:r>
          </w:p>
        </w:tc>
        <w:tc>
          <w:tcPr>
            <w:tcW w:w="1276"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Гкал/год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131398</w:t>
            </w:r>
          </w:p>
        </w:tc>
        <w:tc>
          <w:tcPr>
            <w:tcW w:w="1233"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137968</w:t>
            </w:r>
          </w:p>
        </w:tc>
        <w:tc>
          <w:tcPr>
            <w:tcW w:w="931"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140727</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189600</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165900</w:t>
            </w:r>
          </w:p>
        </w:tc>
      </w:tr>
      <w:tr w:rsidR="00265C97" w:rsidRPr="00EB6880" w:rsidTr="006B4BDE">
        <w:trPr>
          <w:trHeight w:val="519"/>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Доля населения в потреблении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 </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85%</w:t>
            </w:r>
          </w:p>
        </w:tc>
        <w:tc>
          <w:tcPr>
            <w:tcW w:w="1233"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85%</w:t>
            </w:r>
          </w:p>
        </w:tc>
        <w:tc>
          <w:tcPr>
            <w:tcW w:w="931"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80%</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70%</w:t>
            </w:r>
          </w:p>
        </w:tc>
      </w:tr>
      <w:tr w:rsidR="00265C97" w:rsidRPr="00EB6880" w:rsidTr="006B4BDE">
        <w:trPr>
          <w:trHeight w:val="563"/>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Общий объем дотаций из областного бюджета</w:t>
            </w:r>
          </w:p>
        </w:tc>
        <w:tc>
          <w:tcPr>
            <w:tcW w:w="1276" w:type="dxa"/>
            <w:tcBorders>
              <w:top w:val="nil"/>
              <w:left w:val="nil"/>
              <w:bottom w:val="single" w:sz="8" w:space="0" w:color="auto"/>
              <w:right w:val="single" w:sz="8" w:space="0" w:color="auto"/>
            </w:tcBorders>
            <w:shd w:val="clear" w:color="auto" w:fill="auto"/>
            <w:vAlign w:val="center"/>
            <w:hideMark/>
          </w:tcPr>
          <w:p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 xml:space="preserve">млн </w:t>
            </w:r>
            <w:proofErr w:type="spellStart"/>
            <w:r w:rsidRPr="00EB6880">
              <w:rPr>
                <w:rFonts w:cs="Times New Roman"/>
                <w:bCs/>
                <w:sz w:val="20"/>
                <w:szCs w:val="18"/>
                <w:lang w:eastAsia="ru-RU"/>
              </w:rPr>
              <w:t>руб</w:t>
            </w:r>
            <w:proofErr w:type="spellEnd"/>
            <w:r w:rsidRPr="00EB6880">
              <w:rPr>
                <w:rFonts w:cs="Times New Roman"/>
                <w:bCs/>
                <w:sz w:val="20"/>
                <w:szCs w:val="18"/>
                <w:lang w:eastAsia="ru-RU"/>
              </w:rPr>
              <w:t>/год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rsidR="00265C97" w:rsidRDefault="00265C97" w:rsidP="00265C97">
            <w:pPr>
              <w:pStyle w:val="ab"/>
            </w:pPr>
            <w:r>
              <w:t>158,6</w:t>
            </w:r>
          </w:p>
        </w:tc>
        <w:tc>
          <w:tcPr>
            <w:tcW w:w="1233"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309,1</w:t>
            </w:r>
          </w:p>
        </w:tc>
        <w:tc>
          <w:tcPr>
            <w:tcW w:w="931"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776,5</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1000,5</w:t>
            </w:r>
          </w:p>
        </w:tc>
        <w:tc>
          <w:tcPr>
            <w:tcW w:w="1020" w:type="dxa"/>
            <w:tcBorders>
              <w:top w:val="nil"/>
              <w:left w:val="nil"/>
              <w:bottom w:val="single" w:sz="8" w:space="0" w:color="auto"/>
              <w:right w:val="single" w:sz="8" w:space="0" w:color="auto"/>
            </w:tcBorders>
            <w:shd w:val="clear" w:color="auto" w:fill="auto"/>
            <w:noWrap/>
            <w:vAlign w:val="center"/>
            <w:hideMark/>
          </w:tcPr>
          <w:p w:rsidR="00265C97" w:rsidRDefault="00265C97" w:rsidP="00265C97">
            <w:pPr>
              <w:pStyle w:val="ab"/>
            </w:pPr>
            <w:r>
              <w:t>709,3</w:t>
            </w:r>
          </w:p>
        </w:tc>
      </w:tr>
    </w:tbl>
    <w:p w:rsidR="001D69CB" w:rsidRPr="00EB6880" w:rsidRDefault="00896F07" w:rsidP="00896F07">
      <w:pPr>
        <w:pStyle w:val="2"/>
        <w:spacing w:before="480"/>
        <w:rPr>
          <w:rFonts w:eastAsiaTheme="minorEastAsia" w:cs="Times New Roman"/>
          <w:lang w:eastAsia="ru-RU"/>
        </w:rPr>
      </w:pPr>
      <w:bookmarkStart w:id="301" w:name="_Toc228194859"/>
      <w:bookmarkEnd w:id="299"/>
      <w:bookmarkEnd w:id="300"/>
      <w:r w:rsidRPr="00EB6880">
        <w:rPr>
          <w:rFonts w:eastAsiaTheme="minorEastAsia" w:cs="Times New Roman"/>
          <w:lang w:eastAsia="ru-RU"/>
        </w:rPr>
        <w:t xml:space="preserve">Часть 12.4. </w:t>
      </w:r>
      <w:r w:rsidR="001D69CB" w:rsidRPr="00EB6880">
        <w:rPr>
          <w:rFonts w:eastAsiaTheme="minorEastAsia" w:cs="Times New Roman"/>
          <w:lang w:eastAsia="ru-RU"/>
        </w:rPr>
        <w:t>Оценка эффективности инвестиций по отдельным предложениям</w:t>
      </w:r>
      <w:bookmarkEnd w:id="301"/>
    </w:p>
    <w:p w:rsidR="001D69CB" w:rsidRPr="00EB6880" w:rsidRDefault="001D69CB" w:rsidP="001D69CB">
      <w:pPr>
        <w:spacing w:line="240" w:lineRule="auto"/>
        <w:rPr>
          <w:rFonts w:cs="Times New Roman"/>
          <w:szCs w:val="24"/>
        </w:rPr>
      </w:pPr>
      <w:r w:rsidRPr="00EB6880">
        <w:rPr>
          <w:rFonts w:cs="Times New Roman"/>
          <w:szCs w:val="24"/>
        </w:rPr>
        <w:t>Согласно п. 161 Методических указаний по разработке схем теплоснабжения базовыми принципами оценки эффективности инвестиций в системы теплоснабжения независимо от их технических, технологических, финансовых, отраслевых или региональных особенностей, должны являться:</w:t>
      </w:r>
    </w:p>
    <w:p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сопоставимость условий сравнения разных проектов (прежде всего энергетическая сопоставимость);</w:t>
      </w:r>
    </w:p>
    <w:p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рассмотрение проекта на протяжении всего жизненного цикла (расчетного периода);</w:t>
      </w:r>
    </w:p>
    <w:p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моделирование финансирования проектов, включающее все связанные с осуществлением проекта денежные поступления и их расход за расчетный период;</w:t>
      </w:r>
    </w:p>
    <w:p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принцип положительности и максимизации инвестиционного эффекта;</w:t>
      </w:r>
    </w:p>
    <w:p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учет фактора времени.</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Оценка эффективности инвестиций должна осуществляться:</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в остальных случаях для ЕТО в составе структуры проектов мастер-плана для источников тепловой энергии и тепловых сетей раздельно.</w:t>
      </w:r>
    </w:p>
    <w:p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В табл. 12.</w:t>
      </w:r>
      <w:r w:rsidR="00896F07" w:rsidRPr="00EB6880">
        <w:rPr>
          <w:rFonts w:eastAsiaTheme="minorEastAsia" w:cs="Times New Roman"/>
          <w:szCs w:val="24"/>
          <w:lang w:eastAsia="ru-RU"/>
        </w:rPr>
        <w:t>4</w:t>
      </w:r>
      <w:r w:rsidRPr="00EB6880">
        <w:rPr>
          <w:rFonts w:eastAsiaTheme="minorEastAsia" w:cs="Times New Roman"/>
          <w:szCs w:val="24"/>
          <w:lang w:eastAsia="ru-RU"/>
        </w:rPr>
        <w:t>.</w:t>
      </w:r>
      <w:r w:rsidR="00896F07" w:rsidRPr="00EB6880">
        <w:rPr>
          <w:rFonts w:eastAsiaTheme="minorEastAsia" w:cs="Times New Roman"/>
          <w:szCs w:val="24"/>
          <w:lang w:eastAsia="ru-RU"/>
        </w:rPr>
        <w:t>1</w:t>
      </w:r>
      <w:r w:rsidRPr="00EB6880">
        <w:rPr>
          <w:rFonts w:eastAsiaTheme="minorEastAsia" w:cs="Times New Roman"/>
          <w:szCs w:val="24"/>
          <w:lang w:eastAsia="ru-RU"/>
        </w:rPr>
        <w:t xml:space="preserve"> проводится сопоставление рассматриваемых вариантов применительно к выбору приоритетного сценария развития системы теплоснабжения г. Байкальска по критериям: условия финансирования, сроки реализации, энергетическая эффективность и тарифные последствия. </w:t>
      </w:r>
    </w:p>
    <w:p w:rsidR="001D69CB" w:rsidRPr="00EB6880" w:rsidRDefault="001D69CB" w:rsidP="001D69CB">
      <w:pPr>
        <w:autoSpaceDE w:val="0"/>
        <w:autoSpaceDN w:val="0"/>
        <w:adjustRightInd w:val="0"/>
        <w:spacing w:line="240" w:lineRule="auto"/>
        <w:ind w:firstLine="0"/>
        <w:rPr>
          <w:rFonts w:eastAsiaTheme="minorEastAsia" w:cs="Times New Roman"/>
          <w:szCs w:val="24"/>
          <w:lang w:eastAsia="ru-RU"/>
        </w:rPr>
      </w:pPr>
    </w:p>
    <w:p w:rsidR="001D69CB" w:rsidRPr="00EB6880" w:rsidRDefault="001D69CB" w:rsidP="001D69CB">
      <w:pPr>
        <w:spacing w:after="200" w:line="276" w:lineRule="auto"/>
        <w:ind w:firstLine="0"/>
        <w:jc w:val="left"/>
        <w:rPr>
          <w:rFonts w:eastAsiaTheme="minorEastAsia" w:cs="Times New Roman"/>
          <w:szCs w:val="24"/>
          <w:lang w:eastAsia="ru-RU"/>
        </w:rPr>
      </w:pPr>
      <w:r w:rsidRPr="00EB6880">
        <w:rPr>
          <w:rFonts w:cs="Times New Roman"/>
        </w:rPr>
        <w:br w:type="page"/>
      </w:r>
    </w:p>
    <w:p w:rsidR="001D69CB" w:rsidRPr="00EB6880" w:rsidRDefault="001D69CB" w:rsidP="001D69CB">
      <w:pPr>
        <w:autoSpaceDE w:val="0"/>
        <w:autoSpaceDN w:val="0"/>
        <w:adjustRightInd w:val="0"/>
        <w:spacing w:line="240" w:lineRule="auto"/>
        <w:ind w:firstLine="0"/>
        <w:rPr>
          <w:rFonts w:eastAsiaTheme="minorEastAsia" w:cs="Times New Roman"/>
          <w:szCs w:val="24"/>
          <w:lang w:eastAsia="ru-RU"/>
        </w:rPr>
      </w:pPr>
      <w:r w:rsidRPr="00EB6880">
        <w:rPr>
          <w:rFonts w:eastAsiaTheme="minorEastAsia" w:cs="Times New Roman"/>
          <w:szCs w:val="24"/>
          <w:lang w:eastAsia="ru-RU"/>
        </w:rPr>
        <w:lastRenderedPageBreak/>
        <w:t>Таблица 12.</w:t>
      </w:r>
      <w:r w:rsidR="00896F07" w:rsidRPr="00EB6880">
        <w:rPr>
          <w:rFonts w:eastAsiaTheme="minorEastAsia" w:cs="Times New Roman"/>
          <w:szCs w:val="24"/>
          <w:lang w:eastAsia="ru-RU"/>
        </w:rPr>
        <w:t>4</w:t>
      </w:r>
      <w:r w:rsidRPr="00EB6880">
        <w:rPr>
          <w:rFonts w:eastAsiaTheme="minorEastAsia" w:cs="Times New Roman"/>
          <w:szCs w:val="24"/>
          <w:lang w:eastAsia="ru-RU"/>
        </w:rPr>
        <w:t>.</w:t>
      </w:r>
      <w:r w:rsidR="00896F07" w:rsidRPr="00EB6880">
        <w:rPr>
          <w:rFonts w:eastAsiaTheme="minorEastAsia" w:cs="Times New Roman"/>
          <w:szCs w:val="24"/>
          <w:lang w:eastAsia="ru-RU"/>
        </w:rPr>
        <w:t>1</w:t>
      </w:r>
      <w:r w:rsidRPr="00EB6880">
        <w:rPr>
          <w:rFonts w:eastAsiaTheme="minorEastAsia" w:cs="Times New Roman"/>
          <w:szCs w:val="24"/>
          <w:lang w:eastAsia="ru-RU"/>
        </w:rPr>
        <w:t>. Оценка эффективности инвестиций по условиям финансирования, срокам реализации, энергетической эффективности и тарифным последствиям</w:t>
      </w:r>
    </w:p>
    <w:p w:rsidR="001D69CB" w:rsidRPr="00EB6880" w:rsidRDefault="001D69CB" w:rsidP="001D69CB">
      <w:pPr>
        <w:autoSpaceDE w:val="0"/>
        <w:autoSpaceDN w:val="0"/>
        <w:adjustRightInd w:val="0"/>
        <w:spacing w:line="240" w:lineRule="auto"/>
        <w:ind w:firstLine="0"/>
        <w:rPr>
          <w:rFonts w:eastAsiaTheme="minorEastAsia" w:cs="Times New Roman"/>
          <w:sz w:val="12"/>
          <w:szCs w:val="12"/>
          <w:lang w:eastAsia="ru-RU"/>
        </w:rPr>
      </w:pPr>
    </w:p>
    <w:tbl>
      <w:tblPr>
        <w:tblStyle w:val="53"/>
        <w:tblW w:w="0" w:type="auto"/>
        <w:tblLook w:val="04A0" w:firstRow="1" w:lastRow="0" w:firstColumn="1" w:lastColumn="0" w:noHBand="0" w:noVBand="1"/>
      </w:tblPr>
      <w:tblGrid>
        <w:gridCol w:w="2326"/>
        <w:gridCol w:w="1373"/>
        <w:gridCol w:w="2277"/>
        <w:gridCol w:w="1650"/>
        <w:gridCol w:w="1719"/>
      </w:tblGrid>
      <w:tr w:rsidR="001D69CB" w:rsidRPr="00EB6880" w:rsidTr="00502FCA">
        <w:tc>
          <w:tcPr>
            <w:tcW w:w="2328"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Вариант</w:t>
            </w:r>
          </w:p>
        </w:tc>
        <w:tc>
          <w:tcPr>
            <w:tcW w:w="1353"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Объем инвестиций, млн руб.</w:t>
            </w:r>
          </w:p>
        </w:tc>
        <w:tc>
          <w:tcPr>
            <w:tcW w:w="2281"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Сроки реализации</w:t>
            </w:r>
          </w:p>
        </w:tc>
        <w:tc>
          <w:tcPr>
            <w:tcW w:w="1659"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Потери, Гкал/ч</w:t>
            </w:r>
          </w:p>
        </w:tc>
        <w:tc>
          <w:tcPr>
            <w:tcW w:w="1724"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Тариф, тыс. </w:t>
            </w:r>
            <w:proofErr w:type="spellStart"/>
            <w:r w:rsidRPr="00EB6880">
              <w:rPr>
                <w:rFonts w:cs="Times New Roman"/>
                <w:bCs/>
                <w:color w:val="000000"/>
                <w:sz w:val="22"/>
              </w:rPr>
              <w:t>руб</w:t>
            </w:r>
            <w:proofErr w:type="spellEnd"/>
            <w:r w:rsidRPr="00EB6880">
              <w:rPr>
                <w:rFonts w:cs="Times New Roman"/>
                <w:bCs/>
                <w:color w:val="000000"/>
                <w:sz w:val="22"/>
              </w:rPr>
              <w:t>/Гкал</w:t>
            </w:r>
          </w:p>
        </w:tc>
      </w:tr>
      <w:tr w:rsidR="001D69CB" w:rsidRPr="00EB6880" w:rsidTr="00502FCA">
        <w:tc>
          <w:tcPr>
            <w:tcW w:w="2328"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Вариант №1 –</w:t>
            </w:r>
          </w:p>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развития централизованной системы </w:t>
            </w:r>
          </w:p>
        </w:tc>
        <w:tc>
          <w:tcPr>
            <w:tcW w:w="1353" w:type="dxa"/>
            <w:vAlign w:val="center"/>
          </w:tcPr>
          <w:p w:rsidR="00F000F2" w:rsidRDefault="00F000F2" w:rsidP="00F000F2">
            <w:pPr>
              <w:spacing w:line="240" w:lineRule="auto"/>
              <w:ind w:firstLine="0"/>
              <w:jc w:val="center"/>
              <w:rPr>
                <w:rFonts w:ascii="Calibri" w:hAnsi="Calibri" w:cs="Calibri"/>
                <w:color w:val="000000"/>
                <w:sz w:val="22"/>
              </w:rPr>
            </w:pPr>
            <w:r>
              <w:rPr>
                <w:rFonts w:ascii="Calibri" w:hAnsi="Calibri" w:cs="Calibri"/>
                <w:color w:val="000000"/>
                <w:sz w:val="22"/>
              </w:rPr>
              <w:t>1339</w:t>
            </w:r>
            <w:r w:rsidR="008A07E3">
              <w:rPr>
                <w:rFonts w:ascii="Calibri" w:hAnsi="Calibri" w:cs="Calibri"/>
                <w:color w:val="000000"/>
                <w:sz w:val="22"/>
              </w:rPr>
              <w:t>,</w:t>
            </w:r>
            <w:r>
              <w:rPr>
                <w:rFonts w:ascii="Calibri" w:hAnsi="Calibri" w:cs="Calibri"/>
                <w:color w:val="000000"/>
                <w:sz w:val="22"/>
              </w:rPr>
              <w:t>34</w:t>
            </w:r>
          </w:p>
          <w:p w:rsidR="001D69CB" w:rsidRPr="00EB6880" w:rsidRDefault="001D69CB" w:rsidP="00445ABC">
            <w:pPr>
              <w:spacing w:line="240" w:lineRule="auto"/>
              <w:ind w:firstLine="0"/>
              <w:jc w:val="center"/>
              <w:rPr>
                <w:rFonts w:cs="Times New Roman"/>
                <w:bCs/>
                <w:sz w:val="22"/>
              </w:rPr>
            </w:pPr>
          </w:p>
        </w:tc>
        <w:tc>
          <w:tcPr>
            <w:tcW w:w="2281" w:type="dxa"/>
            <w:vAlign w:val="center"/>
          </w:tcPr>
          <w:p w:rsidR="001D69CB" w:rsidRPr="00EB6880" w:rsidRDefault="001D69CB" w:rsidP="001D69CB">
            <w:pPr>
              <w:spacing w:line="240" w:lineRule="auto"/>
              <w:ind w:firstLine="0"/>
              <w:jc w:val="center"/>
              <w:rPr>
                <w:rFonts w:cs="Times New Roman"/>
                <w:bCs/>
                <w:sz w:val="22"/>
              </w:rPr>
            </w:pPr>
            <w:r w:rsidRPr="00EB6880">
              <w:rPr>
                <w:rFonts w:cs="Times New Roman"/>
                <w:bCs/>
                <w:sz w:val="22"/>
              </w:rPr>
              <w:t>2029 г. – установка электрокотельных.</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2032 – реконструкция тепловых сетей</w:t>
            </w:r>
          </w:p>
        </w:tc>
        <w:tc>
          <w:tcPr>
            <w:tcW w:w="1659" w:type="dxa"/>
            <w:vAlign w:val="center"/>
          </w:tcPr>
          <w:p w:rsidR="001D69CB" w:rsidRPr="00EB6880" w:rsidRDefault="001D69CB" w:rsidP="001D69CB">
            <w:pPr>
              <w:spacing w:line="240" w:lineRule="auto"/>
              <w:ind w:firstLine="0"/>
              <w:jc w:val="center"/>
              <w:rPr>
                <w:rFonts w:cs="Times New Roman"/>
                <w:bCs/>
                <w:sz w:val="22"/>
              </w:rPr>
            </w:pPr>
            <w:r w:rsidRPr="00EB6880">
              <w:rPr>
                <w:rFonts w:cs="Times New Roman"/>
                <w:bCs/>
                <w:sz w:val="22"/>
              </w:rPr>
              <w:t>10,5 Гкал/ч –</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в 2029 г.</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5 Гкал/ч –</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 xml:space="preserve">в 2036 г. </w:t>
            </w:r>
          </w:p>
        </w:tc>
        <w:tc>
          <w:tcPr>
            <w:tcW w:w="1724" w:type="dxa"/>
            <w:vAlign w:val="center"/>
          </w:tcPr>
          <w:p w:rsidR="001D69CB" w:rsidRPr="00EB6880" w:rsidRDefault="001D69CB" w:rsidP="001D69CB">
            <w:pPr>
              <w:spacing w:line="240" w:lineRule="auto"/>
              <w:ind w:firstLine="0"/>
              <w:jc w:val="center"/>
              <w:rPr>
                <w:rFonts w:cs="Times New Roman"/>
                <w:bCs/>
                <w:sz w:val="22"/>
              </w:rPr>
            </w:pPr>
            <w:r w:rsidRPr="00EB6880">
              <w:rPr>
                <w:rFonts w:cs="Times New Roman"/>
                <w:bCs/>
                <w:sz w:val="22"/>
              </w:rPr>
              <w:t xml:space="preserve">9,2 (без учета инвестиций) </w:t>
            </w:r>
          </w:p>
        </w:tc>
      </w:tr>
      <w:tr w:rsidR="001D69CB" w:rsidRPr="00EB6880" w:rsidTr="00502FCA">
        <w:tc>
          <w:tcPr>
            <w:tcW w:w="2328" w:type="dxa"/>
          </w:tcPr>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Вариант №2 –</w:t>
            </w:r>
          </w:p>
          <w:p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развития децентрализованной системы</w:t>
            </w:r>
          </w:p>
        </w:tc>
        <w:tc>
          <w:tcPr>
            <w:tcW w:w="1353" w:type="dxa"/>
            <w:vAlign w:val="center"/>
          </w:tcPr>
          <w:p w:rsidR="001D69CB" w:rsidRPr="00EB6880" w:rsidRDefault="008A07E3" w:rsidP="001D69CB">
            <w:pPr>
              <w:spacing w:line="240" w:lineRule="auto"/>
              <w:ind w:firstLine="0"/>
              <w:jc w:val="center"/>
              <w:rPr>
                <w:rFonts w:cs="Times New Roman"/>
                <w:bCs/>
                <w:sz w:val="22"/>
              </w:rPr>
            </w:pPr>
            <w:r>
              <w:rPr>
                <w:rFonts w:cs="Times New Roman"/>
                <w:bCs/>
                <w:sz w:val="22"/>
              </w:rPr>
              <w:t>8816</w:t>
            </w:r>
          </w:p>
        </w:tc>
        <w:tc>
          <w:tcPr>
            <w:tcW w:w="2281" w:type="dxa"/>
            <w:vAlign w:val="center"/>
          </w:tcPr>
          <w:p w:rsidR="001D69CB" w:rsidRPr="00EB6880" w:rsidRDefault="001D69CB" w:rsidP="001D69CB">
            <w:pPr>
              <w:spacing w:line="240" w:lineRule="auto"/>
              <w:ind w:firstLine="0"/>
              <w:jc w:val="center"/>
              <w:rPr>
                <w:rFonts w:cs="Times New Roman"/>
                <w:bCs/>
                <w:sz w:val="22"/>
              </w:rPr>
            </w:pPr>
            <w:r w:rsidRPr="00EB6880">
              <w:rPr>
                <w:rFonts w:cs="Times New Roman"/>
                <w:bCs/>
                <w:sz w:val="22"/>
              </w:rPr>
              <w:t>2029 г. – реконструкция внутригородских систем электроснабжения.</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2029 г. – устройство</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и подключение к сетям автономных и/или групповых электрокотельных</w:t>
            </w:r>
          </w:p>
        </w:tc>
        <w:tc>
          <w:tcPr>
            <w:tcW w:w="1659" w:type="dxa"/>
            <w:vAlign w:val="center"/>
          </w:tcPr>
          <w:p w:rsidR="001D69CB" w:rsidRPr="00EB6880" w:rsidRDefault="001D69CB" w:rsidP="001D69CB">
            <w:pPr>
              <w:spacing w:line="240" w:lineRule="auto"/>
              <w:ind w:firstLine="0"/>
              <w:jc w:val="center"/>
              <w:rPr>
                <w:rFonts w:cs="Times New Roman"/>
                <w:bCs/>
                <w:sz w:val="22"/>
              </w:rPr>
            </w:pPr>
            <w:r w:rsidRPr="00EB6880">
              <w:rPr>
                <w:rFonts w:cs="Times New Roman"/>
                <w:bCs/>
                <w:sz w:val="22"/>
              </w:rPr>
              <w:t>1 Гкал/ч</w:t>
            </w:r>
          </w:p>
          <w:p w:rsidR="001D69CB" w:rsidRPr="00EB6880" w:rsidRDefault="001D69CB" w:rsidP="001D69CB">
            <w:pPr>
              <w:spacing w:line="240" w:lineRule="auto"/>
              <w:ind w:firstLine="0"/>
              <w:jc w:val="center"/>
              <w:rPr>
                <w:rFonts w:cs="Times New Roman"/>
                <w:bCs/>
                <w:sz w:val="22"/>
              </w:rPr>
            </w:pPr>
            <w:r w:rsidRPr="00EB6880">
              <w:rPr>
                <w:rFonts w:cs="Times New Roman"/>
                <w:bCs/>
                <w:sz w:val="22"/>
              </w:rPr>
              <w:t xml:space="preserve">в 2029 г. </w:t>
            </w:r>
          </w:p>
        </w:tc>
        <w:tc>
          <w:tcPr>
            <w:tcW w:w="1724" w:type="dxa"/>
            <w:vAlign w:val="center"/>
          </w:tcPr>
          <w:p w:rsidR="001D69CB" w:rsidRPr="00EB6880" w:rsidRDefault="001D69CB" w:rsidP="001D69CB">
            <w:pPr>
              <w:spacing w:line="240" w:lineRule="auto"/>
              <w:ind w:firstLine="0"/>
              <w:jc w:val="center"/>
              <w:rPr>
                <w:rFonts w:cs="Times New Roman"/>
                <w:bCs/>
                <w:sz w:val="22"/>
              </w:rPr>
            </w:pPr>
            <w:r w:rsidRPr="00EB6880">
              <w:rPr>
                <w:rFonts w:cs="Times New Roman"/>
                <w:bCs/>
                <w:sz w:val="22"/>
              </w:rPr>
              <w:t>7,4 (без учета инвестиций)</w:t>
            </w:r>
          </w:p>
        </w:tc>
      </w:tr>
    </w:tbl>
    <w:p w:rsidR="001D69CB" w:rsidRPr="00EB6880" w:rsidRDefault="001D69CB" w:rsidP="001D69CB">
      <w:pPr>
        <w:pStyle w:val="a0"/>
      </w:pPr>
    </w:p>
    <w:p w:rsidR="00EC39E5" w:rsidRPr="00EB6880" w:rsidRDefault="00EC39E5" w:rsidP="00E407ED">
      <w:pPr>
        <w:pStyle w:val="2"/>
        <w:spacing w:before="360"/>
        <w:rPr>
          <w:rStyle w:val="210"/>
          <w:rFonts w:eastAsiaTheme="majorEastAsia"/>
          <w:b/>
          <w:i/>
        </w:rPr>
      </w:pPr>
      <w:bookmarkStart w:id="302" w:name="_Toc169604879"/>
      <w:bookmarkStart w:id="303" w:name="_Toc208827412"/>
      <w:bookmarkStart w:id="304" w:name="_Toc228194860"/>
      <w:r w:rsidRPr="00EB6880">
        <w:rPr>
          <w:rStyle w:val="210"/>
          <w:rFonts w:eastAsiaTheme="majorEastAsia"/>
          <w:b/>
        </w:rPr>
        <w:t>Часть 12.5.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302"/>
      <w:bookmarkEnd w:id="303"/>
      <w:bookmarkEnd w:id="304"/>
    </w:p>
    <w:p w:rsidR="00EC39E5" w:rsidRPr="00EB6880" w:rsidRDefault="00EC39E5" w:rsidP="00EC39E5">
      <w:pPr>
        <w:spacing w:line="245" w:lineRule="auto"/>
        <w:rPr>
          <w:rFonts w:cs="Times New Roman"/>
          <w:szCs w:val="24"/>
        </w:rPr>
      </w:pPr>
      <w:r w:rsidRPr="00EB6880">
        <w:rPr>
          <w:rFonts w:cs="Times New Roman"/>
          <w:szCs w:val="24"/>
        </w:rPr>
        <w:t xml:space="preserve">В настоящее время единственным теплоисточником г. Байкальска является ТЭЦ г. Байкальска. Горячее водоснабжение осуществляется по открытой схеме. </w:t>
      </w:r>
    </w:p>
    <w:p w:rsidR="00EC39E5" w:rsidRPr="00EB6880" w:rsidRDefault="00EC39E5" w:rsidP="00EC39E5">
      <w:pPr>
        <w:spacing w:line="245" w:lineRule="auto"/>
        <w:rPr>
          <w:rFonts w:cs="Times New Roman"/>
          <w:shd w:val="clear" w:color="auto" w:fill="FFFFFF"/>
        </w:rPr>
      </w:pPr>
      <w:r w:rsidRPr="00EB6880">
        <w:rPr>
          <w:rFonts w:cs="Times New Roman"/>
          <w:szCs w:val="24"/>
        </w:rPr>
        <w:t xml:space="preserve">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 </w:t>
      </w:r>
      <w:r w:rsidRPr="00EB6880">
        <w:rPr>
          <w:rFonts w:cs="Times New Roman"/>
          <w:shd w:val="clear" w:color="auto" w:fill="FFFFFF"/>
        </w:rPr>
        <w:t>Вскоре после закрытия БЦБК последовал правительственный запрет на строительство угольных теплоисточников на берегу Байкала.</w:t>
      </w:r>
    </w:p>
    <w:p w:rsidR="00EC39E5" w:rsidRPr="00EB6880" w:rsidRDefault="00EC39E5" w:rsidP="00EC39E5">
      <w:pPr>
        <w:spacing w:line="245" w:lineRule="auto"/>
        <w:rPr>
          <w:rFonts w:cs="Times New Roman"/>
        </w:rPr>
      </w:pPr>
      <w:r w:rsidRPr="00EB6880">
        <w:rPr>
          <w:rFonts w:cs="Times New Roman"/>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rsidR="00EC39E5" w:rsidRPr="00EB6880" w:rsidRDefault="00EC39E5" w:rsidP="00EC39E5">
      <w:pPr>
        <w:spacing w:line="245" w:lineRule="auto"/>
        <w:rPr>
          <w:rFonts w:cs="Times New Roman"/>
        </w:rPr>
      </w:pPr>
      <w:r w:rsidRPr="00EB6880">
        <w:rPr>
          <w:rFonts w:cs="Times New Roman"/>
        </w:rPr>
        <w:t xml:space="preserve">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w:t>
      </w:r>
      <w:proofErr w:type="spellStart"/>
      <w:r w:rsidRPr="00EB6880">
        <w:rPr>
          <w:rFonts w:cs="Times New Roman"/>
        </w:rPr>
        <w:t>биотопливе</w:t>
      </w:r>
      <w:proofErr w:type="spellEnd"/>
      <w:r w:rsidRPr="00EB6880">
        <w:rPr>
          <w:rFonts w:cs="Times New Roman"/>
        </w:rPr>
        <w:t xml:space="preserve"> (пеллеты и опилки). Общий объем инвестиций в реализацию ва</w:t>
      </w:r>
      <w:r w:rsidR="0077642E" w:rsidRPr="00EB6880">
        <w:rPr>
          <w:rFonts w:cs="Times New Roman"/>
        </w:rPr>
        <w:t>р</w:t>
      </w:r>
      <w:r w:rsidRPr="00EB6880">
        <w:rPr>
          <w:rFonts w:cs="Times New Roman"/>
        </w:rPr>
        <w:t>ианта определен в размере 8123 млн. руб. (Строительство котельных – 4709 млн. руб., реконструкция тепловых сетей – 3414 млн. руб.).</w:t>
      </w:r>
      <w:r w:rsidR="001A23E6" w:rsidRPr="00EB6880">
        <w:rPr>
          <w:rFonts w:cs="Times New Roman"/>
        </w:rPr>
        <w:t xml:space="preserve"> </w:t>
      </w:r>
      <w:r w:rsidRPr="00EB6880">
        <w:rPr>
          <w:rFonts w:cs="Times New Roman"/>
        </w:rPr>
        <w:t xml:space="preserve">Минэнерго России совместно с Государственной корпорацией развития «ВЭБ. РФ» было поручено дополнительно проработать предложения по использованию </w:t>
      </w:r>
      <w:proofErr w:type="spellStart"/>
      <w:r w:rsidRPr="00EB6880">
        <w:rPr>
          <w:rFonts w:cs="Times New Roman"/>
        </w:rPr>
        <w:t>электроотопления</w:t>
      </w:r>
      <w:proofErr w:type="spellEnd"/>
      <w:r w:rsidRPr="00EB6880">
        <w:rPr>
          <w:rFonts w:cs="Times New Roman"/>
        </w:rPr>
        <w:t xml:space="preserve"> в Байкальском муниципальном образовании в качестве альтернативного проекта теплоснабжения города. 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w:t>
      </w:r>
      <w:proofErr w:type="spellStart"/>
      <w:r w:rsidRPr="00EB6880">
        <w:rPr>
          <w:rFonts w:cs="Times New Roman"/>
        </w:rPr>
        <w:t>Байкал.ЦЕНТР</w:t>
      </w:r>
      <w:proofErr w:type="spellEnd"/>
      <w:r w:rsidRPr="00EB6880">
        <w:rPr>
          <w:rFonts w:cs="Times New Roman"/>
        </w:rPr>
        <w:t>»; ООО «</w:t>
      </w:r>
      <w:proofErr w:type="spellStart"/>
      <w:r w:rsidRPr="00EB6880">
        <w:rPr>
          <w:rFonts w:cs="Times New Roman"/>
        </w:rPr>
        <w:t>ЕН+Девелопмент</w:t>
      </w:r>
      <w:proofErr w:type="spellEnd"/>
      <w:r w:rsidRPr="00EB6880">
        <w:rPr>
          <w:rFonts w:cs="Times New Roman"/>
        </w:rPr>
        <w:t>» (далее «</w:t>
      </w:r>
      <w:r w:rsidRPr="00EB6880">
        <w:rPr>
          <w:rFonts w:cs="Times New Roman"/>
          <w:i/>
        </w:rPr>
        <w:t>рабочая группа Минэнерго</w:t>
      </w:r>
      <w:r w:rsidRPr="00EB6880">
        <w:rPr>
          <w:rFonts w:cs="Times New Roman"/>
        </w:rPr>
        <w:t xml:space="preserve">»), разработан проект </w:t>
      </w:r>
      <w:r w:rsidRPr="00EB6880">
        <w:rPr>
          <w:rFonts w:cs="Times New Roman"/>
        </w:rPr>
        <w:lastRenderedPageBreak/>
        <w:t>альтернативного варианта реконструкции и развития системы теплоснабжения Байкальского муниципального образования (далее «</w:t>
      </w:r>
      <w:r w:rsidRPr="00EB6880">
        <w:rPr>
          <w:rFonts w:cs="Times New Roman"/>
          <w:i/>
        </w:rPr>
        <w:t>проект Минэнерго</w:t>
      </w:r>
      <w:r w:rsidRPr="00EB6880">
        <w:rPr>
          <w:rFonts w:cs="Times New Roman"/>
        </w:rPr>
        <w:t>»,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w:t>
      </w:r>
      <w:r w:rsidR="007F23EC" w:rsidRPr="00EB6880">
        <w:rPr>
          <w:rFonts w:cs="Times New Roman"/>
        </w:rPr>
        <w:t>6</w:t>
      </w:r>
      <w:r w:rsidRPr="00EB6880">
        <w:rPr>
          <w:rFonts w:cs="Times New Roman"/>
        </w:rPr>
        <w:t xml:space="preserve"> году. Общие капитальные затраты оцениваются в размере 6044 млн. руб., в том числе на строительство котельных 3950 млн. руб. прокладка новых тепловых сетей – 2094 млн. руб. (в ценах 2021 года). </w:t>
      </w:r>
    </w:p>
    <w:p w:rsidR="00EC39E5" w:rsidRPr="00EB6880" w:rsidRDefault="00EC39E5" w:rsidP="00AE4E6D">
      <w:pPr>
        <w:rPr>
          <w:rFonts w:cs="Times New Roman"/>
        </w:rPr>
      </w:pPr>
      <w:r w:rsidRPr="00EB6880">
        <w:rPr>
          <w:rFonts w:cs="Times New Roman"/>
        </w:rPr>
        <w:t>В 2023 году силами ООО «</w:t>
      </w:r>
      <w:proofErr w:type="spellStart"/>
      <w:r w:rsidRPr="00EB6880">
        <w:rPr>
          <w:rFonts w:cs="Times New Roman"/>
        </w:rPr>
        <w:t>Сибэнергосбережение</w:t>
      </w:r>
      <w:proofErr w:type="spellEnd"/>
      <w:r w:rsidRPr="00EB6880">
        <w:rPr>
          <w:rFonts w:cs="Times New Roman"/>
        </w:rPr>
        <w:t xml:space="preserve">» выполнена работа «Актуализация схемы </w:t>
      </w:r>
      <w:r w:rsidR="00AE4E6D" w:rsidRPr="00EB6880">
        <w:rPr>
          <w:rFonts w:cs="Times New Roman"/>
        </w:rPr>
        <w:t xml:space="preserve">теплоснабжения Байкальского муниципального образования Слюдянского района Иркутской области на 2023-2033 годы». </w:t>
      </w:r>
      <w:r w:rsidRPr="00EB6880">
        <w:rPr>
          <w:rFonts w:cs="Times New Roman"/>
        </w:rPr>
        <w:t xml:space="preserve">В этой работе обосновывается сохранение открытой схемы горячего водоснабжения.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rsidR="00AE4E6D" w:rsidRPr="00EB6880" w:rsidRDefault="00AE4E6D" w:rsidP="006D5941">
      <w:pPr>
        <w:rPr>
          <w:rFonts w:cs="Times New Roman"/>
        </w:rPr>
      </w:pPr>
      <w:r w:rsidRPr="00EB6880">
        <w:rPr>
          <w:rFonts w:cs="Times New Roman"/>
        </w:rPr>
        <w:t xml:space="preserve">В 2024 году силами ФГБОУ ВО «ИРНИТУ» выполнена актуализация схемы теплоснабжения Байкальского муниципального образования Слюдянского района Иркутской области на 2025-2035 годы». В работе предложена децентрализованная система теплоснабжения на основе автономных электрокотельных для каждого объекта или группы объектов. Отказ от тепловых сетей обеспечивает существенное снижение объема необходимых инвестиций </w:t>
      </w:r>
      <w:r w:rsidR="00184394" w:rsidRPr="00EB6880">
        <w:rPr>
          <w:rFonts w:cs="Times New Roman"/>
        </w:rPr>
        <w:t>до уровня 4130 млн. руб. и сокращения сроков реализации до 2-х лет.</w:t>
      </w:r>
      <w:r w:rsidR="006D5941" w:rsidRPr="00EB6880">
        <w:rPr>
          <w:rFonts w:cs="Times New Roman"/>
        </w:rPr>
        <w:t xml:space="preserve"> </w:t>
      </w:r>
    </w:p>
    <w:p w:rsidR="006D1A41" w:rsidRPr="00EB6880" w:rsidRDefault="00873F90" w:rsidP="00896F07">
      <w:pPr>
        <w:pStyle w:val="4"/>
        <w:rPr>
          <w:rFonts w:cs="Times New Roman"/>
        </w:rPr>
      </w:pPr>
      <w:r w:rsidRPr="00EB6880">
        <w:rPr>
          <w:rFonts w:cs="Times New Roman"/>
        </w:rPr>
        <w:t xml:space="preserve">В 2025 году силами ООО «Прогресс» выполнена актуализация схемы теплоснабжения г. Байкальск. </w:t>
      </w:r>
      <w:r w:rsidR="00300A74" w:rsidRPr="00EB6880">
        <w:rPr>
          <w:rFonts w:cs="Times New Roman"/>
        </w:rPr>
        <w:t>В работе предложено устройство 4 элек</w:t>
      </w:r>
      <w:r w:rsidR="006844F4" w:rsidRPr="00EB6880">
        <w:rPr>
          <w:rFonts w:cs="Times New Roman"/>
        </w:rPr>
        <w:t>т</w:t>
      </w:r>
      <w:r w:rsidR="00300A74" w:rsidRPr="00EB6880">
        <w:rPr>
          <w:rFonts w:cs="Times New Roman"/>
        </w:rPr>
        <w:t xml:space="preserve">рокотельных и реконструкция тепловых сетей. </w:t>
      </w:r>
      <w:r w:rsidR="006844F4" w:rsidRPr="00EB6880">
        <w:rPr>
          <w:rFonts w:cs="Times New Roman"/>
        </w:rPr>
        <w:t>Объем инвестиций на устройство электрокотельных и реконструкцию тепловых сетей оценивается в размере</w:t>
      </w:r>
      <w:r w:rsidR="00AA37E7" w:rsidRPr="00EB6880">
        <w:rPr>
          <w:rFonts w:cs="Times New Roman"/>
        </w:rPr>
        <w:t xml:space="preserve"> </w:t>
      </w:r>
      <w:r w:rsidR="006844F4" w:rsidRPr="00EB6880">
        <w:rPr>
          <w:rFonts w:cs="Times New Roman"/>
        </w:rPr>
        <w:t>7 729,7</w:t>
      </w:r>
      <w:r w:rsidR="00AA37E7" w:rsidRPr="00EB6880">
        <w:rPr>
          <w:rFonts w:cs="Times New Roman"/>
        </w:rPr>
        <w:t xml:space="preserve"> млн. руб</w:t>
      </w:r>
      <w:r w:rsidR="006844F4" w:rsidRPr="00EB6880">
        <w:rPr>
          <w:rFonts w:cs="Times New Roman"/>
        </w:rPr>
        <w:t xml:space="preserve">. </w:t>
      </w:r>
    </w:p>
    <w:p w:rsidR="00E407ED" w:rsidRPr="00EB6880" w:rsidRDefault="00E407ED">
      <w:pPr>
        <w:spacing w:after="200" w:line="276" w:lineRule="auto"/>
        <w:ind w:firstLine="0"/>
        <w:jc w:val="left"/>
        <w:rPr>
          <w:rFonts w:eastAsiaTheme="majorEastAsia" w:cs="Times New Roman"/>
          <w:b/>
          <w:bCs/>
          <w:szCs w:val="24"/>
        </w:rPr>
      </w:pPr>
      <w:bookmarkStart w:id="305" w:name="_Toc171348149"/>
      <w:r w:rsidRPr="00EB6880">
        <w:rPr>
          <w:rFonts w:cs="Times New Roman"/>
          <w:bCs/>
          <w:szCs w:val="24"/>
        </w:rPr>
        <w:br w:type="page"/>
      </w:r>
    </w:p>
    <w:p w:rsidR="00DB4514" w:rsidRPr="001D6FF9" w:rsidRDefault="00DB4514" w:rsidP="00E407ED">
      <w:pPr>
        <w:pStyle w:val="10"/>
        <w:rPr>
          <w:rFonts w:cs="Times New Roman"/>
          <w:bCs/>
          <w:szCs w:val="28"/>
        </w:rPr>
      </w:pPr>
      <w:bookmarkStart w:id="306" w:name="_Toc228194861"/>
      <w:r w:rsidRPr="001D6FF9">
        <w:rPr>
          <w:rFonts w:cs="Times New Roman"/>
          <w:bCs/>
          <w:szCs w:val="28"/>
        </w:rPr>
        <w:lastRenderedPageBreak/>
        <w:t>ГЛАВА</w:t>
      </w:r>
      <w:hyperlink r:id="rId91" w:anchor="bookmark131" w:history="1">
        <w:bookmarkStart w:id="307" w:name="_Toc30085167"/>
        <w:bookmarkStart w:id="308" w:name="_Toc32845490"/>
        <w:r w:rsidRPr="001D6FF9">
          <w:rPr>
            <w:rFonts w:cs="Times New Roman"/>
            <w:bCs/>
            <w:szCs w:val="28"/>
          </w:rPr>
          <w:t xml:space="preserve"> 13. </w:t>
        </w:r>
        <w:bookmarkStart w:id="309" w:name="OLE_LINK4"/>
        <w:bookmarkStart w:id="310" w:name="OLE_LINK5"/>
        <w:bookmarkStart w:id="311" w:name="OLE_LINK6"/>
        <w:r w:rsidRPr="001D6FF9">
          <w:rPr>
            <w:rFonts w:cs="Times New Roman"/>
            <w:bCs/>
            <w:szCs w:val="28"/>
          </w:rPr>
          <w:t>ИНДИКАТОРЫ РАЗВИТИЯ СИСТЕМ ТЕПЛОСНАБЖЕНИЯ</w:t>
        </w:r>
        <w:bookmarkEnd w:id="309"/>
        <w:bookmarkEnd w:id="310"/>
        <w:bookmarkEnd w:id="311"/>
        <w:r w:rsidRPr="001D6FF9">
          <w:rPr>
            <w:rFonts w:cs="Times New Roman"/>
            <w:bCs/>
            <w:szCs w:val="28"/>
          </w:rPr>
          <w:t xml:space="preserve"> ПОСЕЛЕНИЯ,</w:t>
        </w:r>
      </w:hyperlink>
      <w:r w:rsidRPr="001D6FF9">
        <w:rPr>
          <w:rFonts w:cs="Times New Roman"/>
          <w:bCs/>
          <w:szCs w:val="28"/>
        </w:rPr>
        <w:t xml:space="preserve"> </w:t>
      </w:r>
      <w:hyperlink r:id="rId92" w:anchor="bookmark131" w:history="1">
        <w:r w:rsidRPr="001D6FF9">
          <w:rPr>
            <w:rFonts w:cs="Times New Roman"/>
            <w:bCs/>
            <w:szCs w:val="28"/>
          </w:rPr>
          <w:t>ГОРОДСКОГО ОКРУГА</w:t>
        </w:r>
        <w:bookmarkEnd w:id="305"/>
        <w:bookmarkEnd w:id="306"/>
        <w:bookmarkEnd w:id="307"/>
        <w:bookmarkEnd w:id="308"/>
      </w:hyperlink>
    </w:p>
    <w:p w:rsidR="00DB4514" w:rsidRPr="00EB6880" w:rsidRDefault="00DB4514" w:rsidP="00E407ED">
      <w:pPr>
        <w:pStyle w:val="2"/>
        <w:rPr>
          <w:rStyle w:val="210"/>
          <w:rFonts w:eastAsiaTheme="majorEastAsia"/>
          <w:b/>
          <w:bCs w:val="0"/>
          <w:szCs w:val="26"/>
          <w:lang w:eastAsia="en-US"/>
        </w:rPr>
      </w:pPr>
      <w:bookmarkStart w:id="312" w:name="_Toc169605869"/>
      <w:bookmarkStart w:id="313" w:name="_Toc208827429"/>
      <w:bookmarkStart w:id="314" w:name="_Toc228194862"/>
      <w:bookmarkStart w:id="315" w:name="_Toc171348150"/>
      <w:r w:rsidRPr="00EB6880">
        <w:rPr>
          <w:rStyle w:val="210"/>
          <w:rFonts w:eastAsiaTheme="majorEastAsia"/>
          <w:b/>
          <w:bCs w:val="0"/>
          <w:szCs w:val="26"/>
          <w:lang w:eastAsia="en-US"/>
        </w:rPr>
        <w:t>Часть 13.1. Общие положения</w:t>
      </w:r>
      <w:bookmarkEnd w:id="312"/>
      <w:bookmarkEnd w:id="313"/>
      <w:bookmarkEnd w:id="314"/>
    </w:p>
    <w:p w:rsidR="00DB4514" w:rsidRPr="00EB6880" w:rsidRDefault="00DB4514" w:rsidP="00135F13">
      <w:pPr>
        <w:rPr>
          <w:rFonts w:cs="Times New Roman"/>
        </w:rPr>
      </w:pPr>
      <w:r w:rsidRPr="00EB6880">
        <w:rPr>
          <w:rFonts w:cs="Times New Roman"/>
        </w:rPr>
        <w:t>Раздел 13 «Индикаторы развития систем теплоснабжения Байкальского городского поселения» утверждаемой части актуализированной схемы теплоснабжения г. Байкальска выполнена в соответствии с требованиями к схемам теплоснабжения (п.79), утвержденными Постановлением Правительства РФ от22.02.2012</w:t>
      </w:r>
      <w:r w:rsidR="00D30522" w:rsidRPr="00EB6880">
        <w:rPr>
          <w:rFonts w:cs="Times New Roman"/>
        </w:rPr>
        <w:t xml:space="preserve"> в редакции по состоянию на 2025 </w:t>
      </w:r>
      <w:r w:rsidRPr="00EB6880">
        <w:rPr>
          <w:rFonts w:cs="Times New Roman"/>
        </w:rPr>
        <w:t xml:space="preserve">г. </w:t>
      </w:r>
    </w:p>
    <w:p w:rsidR="00DB4514" w:rsidRPr="00EB6880" w:rsidRDefault="00DB4514" w:rsidP="00E407ED">
      <w:pPr>
        <w:pStyle w:val="2"/>
        <w:rPr>
          <w:rStyle w:val="210"/>
          <w:rFonts w:eastAsiaTheme="majorEastAsia"/>
        </w:rPr>
      </w:pPr>
      <w:bookmarkStart w:id="316" w:name="_Toc228194863"/>
      <w:r w:rsidRPr="00EB6880">
        <w:rPr>
          <w:rStyle w:val="210"/>
          <w:rFonts w:eastAsiaTheme="majorEastAsia"/>
        </w:rPr>
        <w:t>Часть 13.2.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bookmarkEnd w:id="315"/>
      <w:bookmarkEnd w:id="316"/>
    </w:p>
    <w:p w:rsidR="00DB4514" w:rsidRPr="00EB6880" w:rsidRDefault="00DB4514" w:rsidP="00135F13">
      <w:pPr>
        <w:rPr>
          <w:rFonts w:cs="Times New Roman"/>
        </w:rPr>
      </w:pPr>
      <w:r w:rsidRPr="00EB6880">
        <w:rPr>
          <w:rFonts w:cs="Times New Roman"/>
        </w:rPr>
        <w:t>Индикаторы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учетом реализации проектов схемы теплоснабжения разрабатываются впервые.</w:t>
      </w:r>
    </w:p>
    <w:p w:rsidR="00DB4514" w:rsidRPr="00EB6880" w:rsidRDefault="00DB4514" w:rsidP="00E407ED">
      <w:pPr>
        <w:pStyle w:val="2"/>
        <w:rPr>
          <w:rStyle w:val="210"/>
          <w:rFonts w:eastAsiaTheme="majorEastAsia"/>
          <w:b/>
          <w:bCs w:val="0"/>
          <w:szCs w:val="26"/>
          <w:lang w:eastAsia="en-US"/>
        </w:rPr>
      </w:pPr>
      <w:bookmarkStart w:id="317" w:name="_Toc171348151"/>
      <w:bookmarkStart w:id="318" w:name="_Toc228194864"/>
      <w:r w:rsidRPr="00EB6880">
        <w:rPr>
          <w:rStyle w:val="210"/>
          <w:rFonts w:eastAsiaTheme="majorEastAsia"/>
          <w:b/>
          <w:bCs w:val="0"/>
          <w:szCs w:val="26"/>
          <w:lang w:eastAsia="en-US"/>
        </w:rPr>
        <w:t>Часть 13.</w:t>
      </w:r>
      <w:r w:rsidR="00E407ED" w:rsidRPr="00EB6880">
        <w:rPr>
          <w:rStyle w:val="210"/>
          <w:rFonts w:eastAsiaTheme="majorEastAsia"/>
          <w:b/>
          <w:bCs w:val="0"/>
          <w:szCs w:val="26"/>
          <w:lang w:eastAsia="en-US"/>
        </w:rPr>
        <w:t>3</w:t>
      </w:r>
      <w:r w:rsidRPr="00EB6880">
        <w:rPr>
          <w:rStyle w:val="210"/>
          <w:rFonts w:eastAsiaTheme="majorEastAsia"/>
          <w:b/>
          <w:bCs w:val="0"/>
          <w:szCs w:val="26"/>
          <w:lang w:eastAsia="en-US"/>
        </w:rPr>
        <w:t>. Индикаторы, характеризующих динамику изменения спроса на тепловую мощность (тепловой нагрузки) в зоне действия системы теплоснабжения</w:t>
      </w:r>
      <w:bookmarkEnd w:id="317"/>
      <w:bookmarkEnd w:id="318"/>
    </w:p>
    <w:p w:rsidR="00DB4514" w:rsidRPr="00EB6880" w:rsidRDefault="00DB4514" w:rsidP="00135F13">
      <w:pPr>
        <w:rPr>
          <w:rFonts w:cs="Times New Roman"/>
        </w:rPr>
      </w:pPr>
      <w:r w:rsidRPr="00EB6880">
        <w:rPr>
          <w:rFonts w:cs="Times New Roman"/>
        </w:rPr>
        <w:t xml:space="preserve">В Байкальском городском поселении имеется одна система теплоснабжения, включающая микрорайоны Гагарина, Восточный, Строитель, </w:t>
      </w:r>
      <w:r w:rsidR="00957875">
        <w:rPr>
          <w:rFonts w:cs="Times New Roman"/>
        </w:rPr>
        <w:t>м-</w:t>
      </w:r>
      <w:proofErr w:type="spellStart"/>
      <w:r w:rsidR="00957875">
        <w:rPr>
          <w:rFonts w:cs="Times New Roman"/>
        </w:rPr>
        <w:t>ны</w:t>
      </w:r>
      <w:proofErr w:type="spellEnd"/>
      <w:r w:rsidR="00957875">
        <w:rPr>
          <w:rFonts w:cs="Times New Roman"/>
        </w:rPr>
        <w:t xml:space="preserve"> </w:t>
      </w:r>
      <w:r w:rsidRPr="00EB6880">
        <w:rPr>
          <w:rFonts w:cs="Times New Roman"/>
        </w:rPr>
        <w:t>Южный</w:t>
      </w:r>
      <w:r w:rsidR="00957875">
        <w:rPr>
          <w:rFonts w:cs="Times New Roman"/>
        </w:rPr>
        <w:t xml:space="preserve"> и Красный </w:t>
      </w:r>
      <w:proofErr w:type="gramStart"/>
      <w:r w:rsidR="00957875">
        <w:rPr>
          <w:rFonts w:cs="Times New Roman"/>
        </w:rPr>
        <w:t xml:space="preserve">Ключ; </w:t>
      </w:r>
      <w:r w:rsidRPr="00EB6880">
        <w:rPr>
          <w:rFonts w:cs="Times New Roman"/>
        </w:rPr>
        <w:t xml:space="preserve"> </w:t>
      </w:r>
      <w:proofErr w:type="spellStart"/>
      <w:r w:rsidRPr="00EB6880">
        <w:rPr>
          <w:rFonts w:cs="Times New Roman"/>
        </w:rPr>
        <w:t>Промзону</w:t>
      </w:r>
      <w:proofErr w:type="spellEnd"/>
      <w:proofErr w:type="gramEnd"/>
      <w:r w:rsidRPr="00EB6880">
        <w:rPr>
          <w:rFonts w:cs="Times New Roman"/>
        </w:rPr>
        <w:t xml:space="preserve"> (территория бывшей БЦБК</w:t>
      </w:r>
      <w:r w:rsidR="00957875">
        <w:rPr>
          <w:rFonts w:cs="Times New Roman"/>
        </w:rPr>
        <w:t xml:space="preserve">). В ближайшей перспективе добавляются </w:t>
      </w:r>
      <w:r w:rsidRPr="00EB6880">
        <w:rPr>
          <w:rFonts w:cs="Times New Roman"/>
        </w:rPr>
        <w:t xml:space="preserve">ОЭЗ </w:t>
      </w:r>
      <w:proofErr w:type="spellStart"/>
      <w:r w:rsidRPr="00EB6880">
        <w:rPr>
          <w:rFonts w:cs="Times New Roman"/>
        </w:rPr>
        <w:t>ОЭЗ</w:t>
      </w:r>
      <w:proofErr w:type="spellEnd"/>
      <w:r w:rsidRPr="00EB6880">
        <w:rPr>
          <w:rFonts w:cs="Times New Roman"/>
        </w:rPr>
        <w:t xml:space="preserve"> «Предгорная» и ОЭЗ «Прибрежная»</w:t>
      </w:r>
      <w:r w:rsidR="00957875">
        <w:rPr>
          <w:rFonts w:cs="Times New Roman"/>
        </w:rPr>
        <w:t xml:space="preserve">, которые </w:t>
      </w:r>
      <w:r w:rsidRPr="00EB6880">
        <w:rPr>
          <w:rFonts w:cs="Times New Roman"/>
        </w:rPr>
        <w:t>являются подсистемами формируемой в соответствии с Программой социально- экономического развития г. Байкальска до 2040 г. (далее «Программа») ОЭЗ «Ворота Байкала».</w:t>
      </w:r>
    </w:p>
    <w:p w:rsidR="00DB4514" w:rsidRPr="00EB6880" w:rsidRDefault="00957875" w:rsidP="00135F13">
      <w:pPr>
        <w:rPr>
          <w:rFonts w:cs="Times New Roman"/>
        </w:rPr>
      </w:pPr>
      <w:r>
        <w:rPr>
          <w:rFonts w:cs="Times New Roman"/>
        </w:rPr>
        <w:t xml:space="preserve">С учетом складывающейся ситуации можно </w:t>
      </w:r>
      <w:r w:rsidR="00DB4514" w:rsidRPr="00EB6880">
        <w:rPr>
          <w:rFonts w:cs="Times New Roman"/>
        </w:rPr>
        <w:t xml:space="preserve">выделяются </w:t>
      </w:r>
      <w:r>
        <w:rPr>
          <w:rFonts w:cs="Times New Roman"/>
        </w:rPr>
        <w:t>три</w:t>
      </w:r>
      <w:r w:rsidR="00DB4514" w:rsidRPr="00EB6880">
        <w:rPr>
          <w:rFonts w:cs="Times New Roman"/>
        </w:rPr>
        <w:t xml:space="preserve"> этапа развития </w:t>
      </w:r>
      <w:r>
        <w:rPr>
          <w:rFonts w:cs="Times New Roman"/>
        </w:rPr>
        <w:t xml:space="preserve">спроса на тепловую мощность в </w:t>
      </w:r>
      <w:r w:rsidR="00DB4514" w:rsidRPr="00EB6880">
        <w:rPr>
          <w:rFonts w:cs="Times New Roman"/>
        </w:rPr>
        <w:t>систем</w:t>
      </w:r>
      <w:r>
        <w:rPr>
          <w:rFonts w:cs="Times New Roman"/>
        </w:rPr>
        <w:t>ах</w:t>
      </w:r>
      <w:r w:rsidR="00DB4514" w:rsidRPr="00EB6880">
        <w:rPr>
          <w:rFonts w:cs="Times New Roman"/>
        </w:rPr>
        <w:t xml:space="preserve"> теплоснабжения г. Байкальска:</w:t>
      </w:r>
    </w:p>
    <w:p w:rsidR="00935CEC" w:rsidRPr="00EB6880" w:rsidRDefault="00935CEC" w:rsidP="00935CEC">
      <w:pPr>
        <w:spacing w:line="240" w:lineRule="auto"/>
        <w:rPr>
          <w:rFonts w:cs="Times New Roman"/>
        </w:rPr>
      </w:pPr>
      <w:r w:rsidRPr="00EB6880">
        <w:rPr>
          <w:rFonts w:cs="Times New Roman"/>
        </w:rPr>
        <w:t>На первом этапе 2026–20</w:t>
      </w:r>
      <w:r w:rsidR="00957875">
        <w:rPr>
          <w:rFonts w:cs="Times New Roman"/>
        </w:rPr>
        <w:t>30</w:t>
      </w:r>
      <w:r w:rsidRPr="00EB6880">
        <w:rPr>
          <w:rFonts w:cs="Times New Roman"/>
        </w:rPr>
        <w:t xml:space="preserve"> гг. нет оснований ожидать рост спроса на тепловую мощность. Это переходный период, в течение которого должна быть проведена реконструкция системы </w:t>
      </w:r>
      <w:r w:rsidR="00957875">
        <w:rPr>
          <w:rFonts w:cs="Times New Roman"/>
        </w:rPr>
        <w:t xml:space="preserve">внешнего </w:t>
      </w:r>
      <w:r w:rsidRPr="00EB6880">
        <w:rPr>
          <w:rFonts w:cs="Times New Roman"/>
        </w:rPr>
        <w:t xml:space="preserve">электроснабжения в целях обеспечения </w:t>
      </w:r>
      <w:r w:rsidR="00957875">
        <w:rPr>
          <w:rFonts w:cs="Times New Roman"/>
        </w:rPr>
        <w:t>возможности технологического подключения электрокотельных</w:t>
      </w:r>
      <w:r w:rsidRPr="00EB6880">
        <w:rPr>
          <w:rFonts w:cs="Times New Roman"/>
        </w:rPr>
        <w:t xml:space="preserve">. В этот период должны установлены новые группы электрокотельных: группа котельных К2-1, К2-2 мощностью 25 МВт каждая м-на Гагарина и группа котельных К3-1, К3-2 мощностью по 25 МВТ в </w:t>
      </w:r>
      <w:proofErr w:type="gramStart"/>
      <w:r w:rsidRPr="00EB6880">
        <w:rPr>
          <w:rFonts w:cs="Times New Roman"/>
        </w:rPr>
        <w:t>м-не</w:t>
      </w:r>
      <w:proofErr w:type="gramEnd"/>
      <w:r w:rsidRPr="00EB6880">
        <w:rPr>
          <w:rFonts w:cs="Times New Roman"/>
        </w:rPr>
        <w:t xml:space="preserve"> Южный. До конца отопительного сезона 2029–2029 гг. единственным теплоисточником системы теплоснабжения г. Байкальска будет являться ТЭЦ г. Байкальска. В целях обеспечения надежности функционирования системы теплоснабжения в этот период планируется проведение мероприятий, представленных в Приложении П7.1. к главе 7 обосновывающих материалов. До начала отопительного периода 2028- 2029 гг. необходимо полностью перевести объекты теплопотребления на питание </w:t>
      </w:r>
      <w:proofErr w:type="gramStart"/>
      <w:r w:rsidRPr="00EB6880">
        <w:rPr>
          <w:rFonts w:cs="Times New Roman"/>
        </w:rPr>
        <w:t>от новы</w:t>
      </w:r>
      <w:r w:rsidR="00957875">
        <w:rPr>
          <w:rFonts w:cs="Times New Roman"/>
        </w:rPr>
        <w:t>х</w:t>
      </w:r>
      <w:r w:rsidRPr="00EB6880">
        <w:rPr>
          <w:rFonts w:cs="Times New Roman"/>
        </w:rPr>
        <w:t xml:space="preserve"> группы</w:t>
      </w:r>
      <w:proofErr w:type="gramEnd"/>
      <w:r w:rsidRPr="00EB6880">
        <w:rPr>
          <w:rFonts w:cs="Times New Roman"/>
        </w:rPr>
        <w:t xml:space="preserve"> электрокотельных и вывести из эксплуатации ТЭЦ. </w:t>
      </w:r>
    </w:p>
    <w:p w:rsidR="00935CEC" w:rsidRPr="00EB6880" w:rsidRDefault="00935CEC" w:rsidP="00935CEC">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lastRenderedPageBreak/>
        <w:t xml:space="preserve">На втором этапе в период 2030–2032 гг. можно ожидать незначительный рост спроса на тепловую мощность. На третьем этапе 2032–2036 гг. прогнозируется ускорение социально-экономического развития и, соответственно, спроса на тепловую мощность. </w:t>
      </w:r>
    </w:p>
    <w:p w:rsidR="00935CEC" w:rsidRPr="00EB6880" w:rsidRDefault="00935CEC" w:rsidP="00935CEC">
      <w:pPr>
        <w:spacing w:line="240" w:lineRule="auto"/>
        <w:rPr>
          <w:rFonts w:cs="Times New Roman"/>
        </w:rPr>
      </w:pPr>
      <w:r w:rsidRPr="00EB6880">
        <w:rPr>
          <w:rFonts w:cs="Times New Roman"/>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системы, за счет ее расширения, отражены в табл. 14.3.1. и табл. 14.3.2.</w:t>
      </w:r>
    </w:p>
    <w:p w:rsidR="00DB4514" w:rsidRPr="00EB6880" w:rsidRDefault="00425F26" w:rsidP="00DB4514">
      <w:pPr>
        <w:rPr>
          <w:rFonts w:cs="Times New Roman"/>
        </w:rPr>
      </w:pPr>
      <w:r w:rsidRPr="00EB6880">
        <w:rPr>
          <w:rFonts w:cs="Times New Roman"/>
        </w:rPr>
        <w:t xml:space="preserve">В </w:t>
      </w:r>
      <w:r w:rsidR="00DB4514" w:rsidRPr="00EB6880">
        <w:rPr>
          <w:rFonts w:cs="Times New Roman"/>
        </w:rPr>
        <w:t>период после 202</w:t>
      </w:r>
      <w:r w:rsidRPr="00EB6880">
        <w:rPr>
          <w:rFonts w:cs="Times New Roman"/>
        </w:rPr>
        <w:t>8</w:t>
      </w:r>
      <w:r w:rsidR="00DB4514" w:rsidRPr="00EB6880">
        <w:rPr>
          <w:rFonts w:cs="Times New Roman"/>
        </w:rPr>
        <w:t xml:space="preserve"> года </w:t>
      </w:r>
      <w:r w:rsidR="007B54E8" w:rsidRPr="00EB6880">
        <w:rPr>
          <w:rFonts w:cs="Times New Roman"/>
        </w:rPr>
        <w:t xml:space="preserve">предполагается дальнейшее развитие системы за счет развития инфраструктуры </w:t>
      </w:r>
      <w:r w:rsidR="00425DC3" w:rsidRPr="00EB6880">
        <w:rPr>
          <w:rFonts w:cs="Times New Roman"/>
        </w:rPr>
        <w:t xml:space="preserve">города, </w:t>
      </w:r>
      <w:proofErr w:type="spellStart"/>
      <w:r w:rsidR="007B54E8" w:rsidRPr="00EB6880">
        <w:rPr>
          <w:rFonts w:cs="Times New Roman"/>
        </w:rPr>
        <w:t>Промзоны</w:t>
      </w:r>
      <w:proofErr w:type="spellEnd"/>
      <w:r w:rsidR="007B54E8" w:rsidRPr="00EB6880">
        <w:rPr>
          <w:rFonts w:cs="Times New Roman"/>
        </w:rPr>
        <w:t xml:space="preserve"> и ОЭЗ. </w:t>
      </w:r>
      <w:r w:rsidR="00DB4514" w:rsidRPr="00EB6880">
        <w:rPr>
          <w:rFonts w:cs="Times New Roman"/>
        </w:rPr>
        <w:t xml:space="preserve">Тем не менее, все зоны Байкальского городского поселения будут входить в единую систему теплоснабжения с ЕТО ООО </w:t>
      </w:r>
      <w:r w:rsidR="00425DC3" w:rsidRPr="00EB6880">
        <w:rPr>
          <w:rFonts w:cs="Times New Roman"/>
        </w:rPr>
        <w:t>«</w:t>
      </w:r>
      <w:r w:rsidR="00DB4514" w:rsidRPr="00EB6880">
        <w:rPr>
          <w:rFonts w:cs="Times New Roman"/>
        </w:rPr>
        <w:t xml:space="preserve">Теплоснабжение». </w:t>
      </w:r>
    </w:p>
    <w:p w:rsidR="00DB4514" w:rsidRPr="00EB6880" w:rsidRDefault="00DB4514" w:rsidP="00DB4514">
      <w:pPr>
        <w:rPr>
          <w:rFonts w:cs="Times New Roman"/>
        </w:rPr>
      </w:pPr>
      <w:r w:rsidRPr="00EB6880">
        <w:rPr>
          <w:rFonts w:cs="Times New Roman"/>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системы, за счет ее расширения, отражены в табл. 13.2.1. и табл.13.2.2.</w:t>
      </w:r>
    </w:p>
    <w:p w:rsidR="00DB4514" w:rsidRPr="00EB6880" w:rsidRDefault="00DB4514" w:rsidP="00DB4514">
      <w:pPr>
        <w:rPr>
          <w:rFonts w:eastAsiaTheme="majorEastAsia" w:cs="Times New Roman"/>
          <w:i/>
          <w:color w:val="243F60" w:themeColor="accent1" w:themeShade="7F"/>
          <w:szCs w:val="24"/>
        </w:rPr>
      </w:pPr>
      <w:r w:rsidRPr="00EB6880">
        <w:rPr>
          <w:rFonts w:cs="Times New Roman"/>
        </w:rPr>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p>
    <w:p w:rsidR="00DB4514" w:rsidRPr="00EB6880" w:rsidRDefault="00DB4514" w:rsidP="00E407ED">
      <w:pPr>
        <w:pStyle w:val="2"/>
        <w:rPr>
          <w:rStyle w:val="210"/>
          <w:rFonts w:eastAsiaTheme="majorEastAsia"/>
          <w:b/>
          <w:bCs w:val="0"/>
          <w:szCs w:val="26"/>
          <w:lang w:eastAsia="en-US"/>
        </w:rPr>
      </w:pPr>
      <w:bookmarkStart w:id="319" w:name="_Toc171348152"/>
      <w:bookmarkStart w:id="320" w:name="_Toc228194865"/>
      <w:r w:rsidRPr="00EB6880">
        <w:rPr>
          <w:rStyle w:val="210"/>
          <w:rFonts w:eastAsiaTheme="majorEastAsia"/>
          <w:b/>
          <w:bCs w:val="0"/>
          <w:szCs w:val="26"/>
          <w:lang w:eastAsia="en-US"/>
        </w:rPr>
        <w:t>Часть 13.3. Индикаторы, характеризующие динамику функционирования источников тепловой энергии в системе теплоснабжения, образованной на базе ТЭЦ</w:t>
      </w:r>
      <w:bookmarkEnd w:id="319"/>
      <w:bookmarkEnd w:id="320"/>
    </w:p>
    <w:p w:rsidR="00935CEC" w:rsidRPr="00EB6880" w:rsidRDefault="00935CEC" w:rsidP="00935CEC">
      <w:pPr>
        <w:spacing w:line="240" w:lineRule="auto"/>
        <w:rPr>
          <w:rFonts w:cs="Times New Roman"/>
          <w:lang w:eastAsia="ru-RU"/>
        </w:rPr>
      </w:pPr>
      <w:r w:rsidRPr="00EB6880">
        <w:rPr>
          <w:rFonts w:cs="Times New Roman"/>
          <w:lang w:eastAsia="ru-RU"/>
        </w:rPr>
        <w:t xml:space="preserve">Индикаторы, характеризующие 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w:t>
      </w:r>
      <w:r w:rsidRPr="00EB6880">
        <w:rPr>
          <w:rFonts w:cs="Times New Roman"/>
        </w:rPr>
        <w:t xml:space="preserve">динамику изменения спроса на тепловую мощность (тепловую нагрузку) в зоне действия системы теплоснабжения, разрабатываются на два периода, в течение которых система теплоснабжения обеспечивается разными теплоисточниками: в первом периоде 2025–2026 гг. – от ТЭЦ; во втором периоде с 2029 г. и далее от новых групп электрокотельных. </w:t>
      </w:r>
    </w:p>
    <w:p w:rsidR="00935CEC" w:rsidRPr="00EB6880" w:rsidRDefault="00935CEC" w:rsidP="00935CEC">
      <w:pPr>
        <w:spacing w:line="240" w:lineRule="auto"/>
        <w:rPr>
          <w:rFonts w:cs="Times New Roman"/>
        </w:rPr>
      </w:pPr>
      <w:r w:rsidRPr="00EB6880">
        <w:rPr>
          <w:rFonts w:cs="Times New Roman"/>
        </w:rPr>
        <w:t xml:space="preserve">Индикаторы, характеризующие </w:t>
      </w:r>
      <w:r w:rsidRPr="00EB6880">
        <w:rPr>
          <w:rFonts w:cs="Times New Roman"/>
          <w:lang w:eastAsia="ru-RU"/>
        </w:rPr>
        <w:t>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w:t>
      </w:r>
      <w:r w:rsidRPr="00EB6880">
        <w:rPr>
          <w:rFonts w:cs="Times New Roman"/>
        </w:rPr>
        <w:t xml:space="preserve">, с учетом перспективного изменения этой системы, за счет ее расширения, отражены в табл. 14.4.1. </w:t>
      </w:r>
    </w:p>
    <w:p w:rsidR="00935CEC" w:rsidRPr="00EB6880" w:rsidRDefault="00935CEC" w:rsidP="00935CEC">
      <w:pPr>
        <w:spacing w:line="240" w:lineRule="auto"/>
        <w:rPr>
          <w:rFonts w:eastAsiaTheme="majorEastAsia" w:cs="Times New Roman"/>
          <w:b/>
          <w:bCs/>
        </w:rPr>
      </w:pPr>
      <w:r w:rsidRPr="00EB6880">
        <w:rPr>
          <w:rFonts w:cs="Times New Roman"/>
        </w:rPr>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p>
    <w:p w:rsidR="00773B4E" w:rsidRPr="00EB6880" w:rsidRDefault="00773B4E" w:rsidP="00E407ED">
      <w:pPr>
        <w:pStyle w:val="2"/>
        <w:rPr>
          <w:rStyle w:val="210"/>
          <w:rFonts w:eastAsiaTheme="majorEastAsia"/>
          <w:b/>
          <w:bCs w:val="0"/>
          <w:szCs w:val="26"/>
          <w:lang w:eastAsia="en-US"/>
        </w:rPr>
      </w:pPr>
      <w:bookmarkStart w:id="321" w:name="_Toc171348153"/>
      <w:bookmarkStart w:id="322" w:name="_Toc228194866"/>
      <w:r w:rsidRPr="00EB6880">
        <w:rPr>
          <w:rStyle w:val="210"/>
          <w:rFonts w:eastAsiaTheme="majorEastAsia"/>
          <w:b/>
          <w:bCs w:val="0"/>
          <w:szCs w:val="26"/>
          <w:lang w:eastAsia="en-US"/>
        </w:rPr>
        <w:t>Часть 13.4.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bookmarkEnd w:id="321"/>
      <w:bookmarkEnd w:id="322"/>
    </w:p>
    <w:p w:rsidR="00773B4E" w:rsidRPr="00EB6880" w:rsidRDefault="00773B4E" w:rsidP="00773B4E">
      <w:pPr>
        <w:rPr>
          <w:rFonts w:cs="Times New Roman"/>
        </w:rPr>
      </w:pPr>
      <w:r w:rsidRPr="00EB6880">
        <w:rPr>
          <w:rFonts w:cs="Times New Roman"/>
        </w:rPr>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7C31A8">
        <w:rPr>
          <w:rFonts w:cs="Times New Roman"/>
        </w:rPr>
        <w:t>.</w:t>
      </w:r>
    </w:p>
    <w:p w:rsidR="00773B4E" w:rsidRPr="00EB6880" w:rsidRDefault="00773B4E" w:rsidP="00773B4E">
      <w:pPr>
        <w:rPr>
          <w:rFonts w:cs="Times New Roman"/>
        </w:rPr>
      </w:pPr>
      <w:r w:rsidRPr="00EB6880">
        <w:rPr>
          <w:rFonts w:cs="Times New Roman"/>
        </w:rPr>
        <w:t xml:space="preserve">Индикаторы, характеризующие динамику показателей тепловых сетей, обеспечивающих передачу тепловой энергии, теплоносителя от источника тепловой энергии к потребителям, в системе теплоснабжения г. Байкальска в зоне деятельности </w:t>
      </w:r>
      <w:r w:rsidRPr="00EB6880">
        <w:rPr>
          <w:rFonts w:cs="Times New Roman"/>
        </w:rPr>
        <w:lastRenderedPageBreak/>
        <w:t>единой теплоснабжающей организации ООО «Теплоснабжения» также как и индикаторы, характеризующие динамику изменения спроса на тепловую мощность (тепловую нагрузку) в зоне действия системы теплоснабжения, разрабатываются на период 2026-202</w:t>
      </w:r>
      <w:r w:rsidR="00935CEC" w:rsidRPr="00EB6880">
        <w:rPr>
          <w:rFonts w:cs="Times New Roman"/>
        </w:rPr>
        <w:t>9</w:t>
      </w:r>
      <w:r w:rsidRPr="00EB6880">
        <w:rPr>
          <w:rFonts w:cs="Times New Roman"/>
        </w:rPr>
        <w:t xml:space="preserve"> гг., в течение которого система теплоснабжения обеспечивается от ТЭЦ.</w:t>
      </w:r>
    </w:p>
    <w:p w:rsidR="00773B4E" w:rsidRPr="00EB6880" w:rsidRDefault="00773B4E" w:rsidP="00935CEC">
      <w:pPr>
        <w:spacing w:line="240" w:lineRule="auto"/>
        <w:rPr>
          <w:rFonts w:cs="Times New Roman"/>
          <w:lang w:eastAsia="ru-RU"/>
        </w:rPr>
      </w:pPr>
      <w:r w:rsidRPr="00EB6880">
        <w:rPr>
          <w:rFonts w:cs="Times New Roman"/>
        </w:rPr>
        <w:t>С</w:t>
      </w:r>
      <w:r w:rsidR="00143658" w:rsidRPr="00EB6880">
        <w:rPr>
          <w:rFonts w:cs="Times New Roman"/>
        </w:rPr>
        <w:t xml:space="preserve"> сентября</w:t>
      </w:r>
      <w:r w:rsidRPr="00EB6880">
        <w:rPr>
          <w:rFonts w:cs="Times New Roman"/>
        </w:rPr>
        <w:t xml:space="preserve"> 202</w:t>
      </w:r>
      <w:r w:rsidR="00935CEC" w:rsidRPr="00EB6880">
        <w:rPr>
          <w:rFonts w:cs="Times New Roman"/>
        </w:rPr>
        <w:t>9</w:t>
      </w:r>
      <w:r w:rsidRPr="00EB6880">
        <w:rPr>
          <w:rFonts w:cs="Times New Roman"/>
        </w:rPr>
        <w:t xml:space="preserve"> года и далее теплоснабжение микрорайонов Гагарина</w:t>
      </w:r>
      <w:r w:rsidR="00143658" w:rsidRPr="00EB6880">
        <w:rPr>
          <w:rFonts w:cs="Times New Roman"/>
        </w:rPr>
        <w:t>, С</w:t>
      </w:r>
      <w:r w:rsidRPr="00EB6880">
        <w:rPr>
          <w:rFonts w:cs="Times New Roman"/>
        </w:rPr>
        <w:t>троитель</w:t>
      </w:r>
      <w:r w:rsidR="00143658" w:rsidRPr="00EB6880">
        <w:rPr>
          <w:rFonts w:cs="Times New Roman"/>
        </w:rPr>
        <w:t>, Южный и Красный Ключ</w:t>
      </w:r>
      <w:r w:rsidRPr="00EB6880">
        <w:rPr>
          <w:rFonts w:cs="Times New Roman"/>
        </w:rPr>
        <w:t xml:space="preserve"> </w:t>
      </w:r>
      <w:r w:rsidR="00143658" w:rsidRPr="00EB6880">
        <w:rPr>
          <w:rFonts w:cs="Times New Roman"/>
        </w:rPr>
        <w:t xml:space="preserve">будет </w:t>
      </w:r>
      <w:r w:rsidRPr="00EB6880">
        <w:rPr>
          <w:rFonts w:cs="Times New Roman"/>
        </w:rPr>
        <w:t>осуществлят</w:t>
      </w:r>
      <w:r w:rsidR="00143658" w:rsidRPr="00EB6880">
        <w:rPr>
          <w:rFonts w:cs="Times New Roman"/>
        </w:rPr>
        <w:t>ь</w:t>
      </w:r>
      <w:r w:rsidRPr="00EB6880">
        <w:rPr>
          <w:rFonts w:cs="Times New Roman"/>
        </w:rPr>
        <w:t xml:space="preserve">ся от </w:t>
      </w:r>
      <w:r w:rsidR="00935CEC" w:rsidRPr="00EB6880">
        <w:rPr>
          <w:rFonts w:cs="Times New Roman"/>
        </w:rPr>
        <w:t>новых групп электрокотельных.</w:t>
      </w:r>
      <w:r w:rsidRPr="00EB6880">
        <w:rPr>
          <w:rFonts w:cs="Times New Roman"/>
        </w:rPr>
        <w:t xml:space="preserve"> </w:t>
      </w:r>
      <w:r w:rsidR="00935CEC" w:rsidRPr="00EB6880">
        <w:rPr>
          <w:rFonts w:cs="Times New Roman"/>
        </w:rPr>
        <w:t xml:space="preserve">С 2026 года должна начаться работа по реконструкции тепловых сетей. Предполагается, что реконструкция тепловых сетей будет осуществляться поэтапно до 2032 г. </w:t>
      </w:r>
    </w:p>
    <w:p w:rsidR="00773B4E" w:rsidRPr="00EB6880" w:rsidRDefault="00773B4E" w:rsidP="00773B4E">
      <w:pPr>
        <w:rPr>
          <w:rFonts w:cs="Times New Roman"/>
        </w:rPr>
      </w:pPr>
      <w:r w:rsidRPr="00EB6880">
        <w:rPr>
          <w:rFonts w:cs="Times New Roman"/>
        </w:rPr>
        <w:t xml:space="preserve">Индикаторы, характеризующие показателей тепловых сетей, обеспечивающих передачу тепловой энергии, теплоносителя в период до </w:t>
      </w:r>
      <w:r w:rsidR="00143658" w:rsidRPr="00EB6880">
        <w:rPr>
          <w:rFonts w:cs="Times New Roman"/>
        </w:rPr>
        <w:t xml:space="preserve">мая </w:t>
      </w:r>
      <w:r w:rsidRPr="00EB6880">
        <w:rPr>
          <w:rFonts w:cs="Times New Roman"/>
        </w:rPr>
        <w:t>202</w:t>
      </w:r>
      <w:r w:rsidR="00935CEC" w:rsidRPr="00EB6880">
        <w:rPr>
          <w:rFonts w:cs="Times New Roman"/>
        </w:rPr>
        <w:t>9</w:t>
      </w:r>
      <w:r w:rsidRPr="00EB6880">
        <w:rPr>
          <w:rFonts w:cs="Times New Roman"/>
        </w:rPr>
        <w:t xml:space="preserve"> года от источника тепловой энергии к потребителям ТЭЦ г. Байкальска в зоне деятельности единой теплоснабжающей организации ООО «Теплоснабжения», отражены в табл. 13.4.1.</w:t>
      </w:r>
    </w:p>
    <w:p w:rsidR="00773B4E" w:rsidRPr="00EB6880" w:rsidRDefault="00773B4E" w:rsidP="00773B4E">
      <w:pPr>
        <w:rPr>
          <w:rFonts w:cs="Times New Roman"/>
        </w:rPr>
      </w:pPr>
      <w:r w:rsidRPr="00EB6880">
        <w:rPr>
          <w:rFonts w:cs="Times New Roman"/>
        </w:rPr>
        <w:t>Индикаторы, характеризующие показателей тепловых сетей, обеспечивающих передачу тепловой энергии и теплоносителя после 202</w:t>
      </w:r>
      <w:r w:rsidR="00935CEC" w:rsidRPr="00EB6880">
        <w:rPr>
          <w:rFonts w:cs="Times New Roman"/>
        </w:rPr>
        <w:t>9</w:t>
      </w:r>
      <w:r w:rsidRPr="00EB6880">
        <w:rPr>
          <w:rFonts w:cs="Times New Roman"/>
        </w:rPr>
        <w:t xml:space="preserve"> года от </w:t>
      </w:r>
      <w:r w:rsidR="00935CEC" w:rsidRPr="00EB6880">
        <w:rPr>
          <w:rFonts w:cs="Times New Roman"/>
        </w:rPr>
        <w:t>новых групп электрокотельных</w:t>
      </w:r>
      <w:r w:rsidRPr="00EB6880">
        <w:rPr>
          <w:rFonts w:cs="Times New Roman"/>
        </w:rPr>
        <w:t xml:space="preserve"> к потребителям систем</w:t>
      </w:r>
      <w:r w:rsidR="00935CEC" w:rsidRPr="00EB6880">
        <w:rPr>
          <w:rFonts w:cs="Times New Roman"/>
        </w:rPr>
        <w:t>ы</w:t>
      </w:r>
      <w:r w:rsidRPr="00EB6880">
        <w:rPr>
          <w:rFonts w:cs="Times New Roman"/>
        </w:rPr>
        <w:t xml:space="preserve"> теплоснабжения г. Байкальска в зоне деятельности единой теплоснабжающей организации ООО «Теплоснабжения», с учетом перспективного изменения этой системы, отражены в табл. 13.4.2.</w:t>
      </w:r>
    </w:p>
    <w:p w:rsidR="00DB4514" w:rsidRPr="00EB6880" w:rsidRDefault="00DB4514" w:rsidP="00DB4514">
      <w:pPr>
        <w:rPr>
          <w:rFonts w:eastAsiaTheme="majorEastAsia" w:cs="Times New Roman"/>
          <w:i/>
          <w:color w:val="243F60" w:themeColor="accent1" w:themeShade="7F"/>
          <w:szCs w:val="24"/>
        </w:rPr>
      </w:pPr>
    </w:p>
    <w:p w:rsidR="00DB4514" w:rsidRPr="00EB6880" w:rsidRDefault="00DB4514" w:rsidP="00DB4514">
      <w:pPr>
        <w:rPr>
          <w:rFonts w:eastAsiaTheme="majorEastAsia" w:cs="Times New Roman"/>
          <w:i/>
          <w:color w:val="243F60" w:themeColor="accent1" w:themeShade="7F"/>
          <w:szCs w:val="24"/>
        </w:rPr>
        <w:sectPr w:rsidR="00DB4514" w:rsidRPr="00EB6880" w:rsidSect="009D4212">
          <w:pgSz w:w="11906" w:h="16838"/>
          <w:pgMar w:top="1134" w:right="850" w:bottom="1134" w:left="1701" w:header="708" w:footer="708" w:gutter="0"/>
          <w:pgNumType w:start="104"/>
          <w:cols w:space="708"/>
          <w:docGrid w:linePitch="360"/>
        </w:sectPr>
      </w:pPr>
    </w:p>
    <w:p w:rsidR="00DB4514" w:rsidRPr="00EB6880" w:rsidRDefault="00DB4514" w:rsidP="00DB4514">
      <w:pPr>
        <w:spacing w:before="240" w:after="240" w:line="270" w:lineRule="atLeast"/>
        <w:ind w:firstLine="0"/>
        <w:jc w:val="left"/>
        <w:rPr>
          <w:rFonts w:eastAsia="Times New Roman" w:cs="Times New Roman"/>
          <w:szCs w:val="24"/>
          <w:lang w:eastAsia="ru-RU"/>
        </w:rPr>
      </w:pPr>
      <w:r w:rsidRPr="00EB6880">
        <w:rPr>
          <w:rFonts w:eastAsia="Times New Roman" w:cs="Times New Roman"/>
          <w:szCs w:val="24"/>
          <w:lang w:eastAsia="ru-RU"/>
        </w:rPr>
        <w:lastRenderedPageBreak/>
        <w:t>Таблица 13.2.1. Индикаторы, характеризующие спрос на тепловую энергию и тепловую мощность в зоне деятельности единой теплоснабжающей организации ООО «Теплоснабжение»</w:t>
      </w:r>
      <w:r w:rsidR="006D04FD" w:rsidRPr="00EB6880">
        <w:rPr>
          <w:rFonts w:eastAsia="Times New Roman" w:cs="Times New Roman"/>
          <w:szCs w:val="24"/>
          <w:lang w:eastAsia="ru-RU"/>
        </w:rPr>
        <w:t xml:space="preserve"> в период 2021-2026 </w:t>
      </w:r>
      <w:proofErr w:type="spellStart"/>
      <w:r w:rsidR="006D04FD" w:rsidRPr="00EB6880">
        <w:rPr>
          <w:rFonts w:eastAsia="Times New Roman" w:cs="Times New Roman"/>
          <w:szCs w:val="24"/>
          <w:lang w:eastAsia="ru-RU"/>
        </w:rPr>
        <w:t>гг</w:t>
      </w:r>
      <w:proofErr w:type="spellEnd"/>
    </w:p>
    <w:tbl>
      <w:tblPr>
        <w:tblW w:w="0" w:type="auto"/>
        <w:tblLayout w:type="fixed"/>
        <w:tblCellMar>
          <w:top w:w="15" w:type="dxa"/>
          <w:left w:w="15" w:type="dxa"/>
          <w:bottom w:w="15" w:type="dxa"/>
          <w:right w:w="15" w:type="dxa"/>
        </w:tblCellMar>
        <w:tblLook w:val="04A0" w:firstRow="1" w:lastRow="0" w:firstColumn="1" w:lastColumn="0" w:noHBand="0" w:noVBand="1"/>
      </w:tblPr>
      <w:tblGrid>
        <w:gridCol w:w="615"/>
        <w:gridCol w:w="5189"/>
        <w:gridCol w:w="1418"/>
        <w:gridCol w:w="1134"/>
        <w:gridCol w:w="1134"/>
        <w:gridCol w:w="1134"/>
        <w:gridCol w:w="1276"/>
        <w:gridCol w:w="1134"/>
      </w:tblGrid>
      <w:tr w:rsidR="00905838" w:rsidRPr="00EB6880" w:rsidTr="00AD13A7">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 </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Теплоисточник ТЭЦ г. Байкальска</w:t>
            </w:r>
          </w:p>
        </w:tc>
        <w:tc>
          <w:tcPr>
            <w:tcW w:w="1418" w:type="dxa"/>
            <w:vMerge w:val="restart"/>
            <w:tcBorders>
              <w:top w:val="single" w:sz="6" w:space="0" w:color="auto"/>
              <w:left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Единицы измерения</w:t>
            </w:r>
          </w:p>
        </w:tc>
        <w:tc>
          <w:tcPr>
            <w:tcW w:w="1134" w:type="dxa"/>
            <w:vMerge w:val="restart"/>
            <w:tcBorders>
              <w:top w:val="single" w:sz="6" w:space="0" w:color="auto"/>
              <w:left w:val="single" w:sz="6" w:space="0" w:color="auto"/>
              <w:right w:val="single" w:sz="6" w:space="0" w:color="auto"/>
            </w:tcBorders>
            <w:vAlign w:val="center"/>
          </w:tcPr>
          <w:p w:rsidR="00905838" w:rsidRPr="00EB6880" w:rsidRDefault="00905838" w:rsidP="00905838">
            <w:pPr>
              <w:pStyle w:val="ab"/>
            </w:pPr>
            <w:r w:rsidRPr="00EB6880">
              <w:t>2022</w:t>
            </w:r>
          </w:p>
        </w:tc>
        <w:tc>
          <w:tcPr>
            <w:tcW w:w="1134" w:type="dxa"/>
            <w:vMerge w:val="restart"/>
            <w:tcBorders>
              <w:top w:val="single" w:sz="6" w:space="0" w:color="auto"/>
              <w:left w:val="single" w:sz="6" w:space="0" w:color="auto"/>
              <w:right w:val="single" w:sz="6" w:space="0" w:color="auto"/>
            </w:tcBorders>
            <w:vAlign w:val="center"/>
          </w:tcPr>
          <w:p w:rsidR="00905838" w:rsidRPr="00EB6880" w:rsidRDefault="00905838" w:rsidP="00905838">
            <w:pPr>
              <w:pStyle w:val="ab"/>
            </w:pPr>
            <w:r w:rsidRPr="00EB6880">
              <w:t>2023</w:t>
            </w:r>
          </w:p>
        </w:tc>
        <w:tc>
          <w:tcPr>
            <w:tcW w:w="1134" w:type="dxa"/>
            <w:vMerge w:val="restart"/>
            <w:tcBorders>
              <w:top w:val="single" w:sz="6" w:space="0" w:color="auto"/>
              <w:left w:val="single" w:sz="6" w:space="0" w:color="auto"/>
              <w:right w:val="single" w:sz="6" w:space="0" w:color="auto"/>
            </w:tcBorders>
            <w:vAlign w:val="center"/>
          </w:tcPr>
          <w:p w:rsidR="00905838" w:rsidRPr="00EB6880" w:rsidRDefault="00905838" w:rsidP="00905838">
            <w:pPr>
              <w:pStyle w:val="ab"/>
            </w:pPr>
            <w:r w:rsidRPr="00EB6880">
              <w:t>2024</w:t>
            </w:r>
          </w:p>
        </w:tc>
        <w:tc>
          <w:tcPr>
            <w:tcW w:w="1276" w:type="dxa"/>
            <w:vMerge w:val="restart"/>
            <w:tcBorders>
              <w:top w:val="single" w:sz="6" w:space="0" w:color="auto"/>
              <w:left w:val="single" w:sz="6" w:space="0" w:color="auto"/>
              <w:right w:val="single" w:sz="6" w:space="0" w:color="auto"/>
            </w:tcBorders>
            <w:vAlign w:val="center"/>
          </w:tcPr>
          <w:p w:rsidR="00905838" w:rsidRPr="00EB6880" w:rsidRDefault="00905838" w:rsidP="00905838">
            <w:pPr>
              <w:pStyle w:val="ab"/>
            </w:pPr>
            <w:r w:rsidRPr="00EB6880">
              <w:t>2025</w:t>
            </w:r>
          </w:p>
        </w:tc>
        <w:tc>
          <w:tcPr>
            <w:tcW w:w="1134" w:type="dxa"/>
            <w:vMerge w:val="restart"/>
            <w:tcBorders>
              <w:top w:val="single" w:sz="6" w:space="0" w:color="auto"/>
              <w:left w:val="single" w:sz="6" w:space="0" w:color="auto"/>
              <w:right w:val="single" w:sz="6" w:space="0" w:color="auto"/>
            </w:tcBorders>
            <w:vAlign w:val="center"/>
          </w:tcPr>
          <w:p w:rsidR="00905838" w:rsidRPr="00EB6880" w:rsidRDefault="00905838" w:rsidP="00905838">
            <w:pPr>
              <w:pStyle w:val="ab"/>
            </w:pPr>
            <w:r w:rsidRPr="00EB6880">
              <w:t>2026</w:t>
            </w:r>
          </w:p>
        </w:tc>
      </w:tr>
      <w:tr w:rsidR="00905838" w:rsidRPr="00EB6880" w:rsidTr="00AD13A7">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Показатель</w:t>
            </w:r>
          </w:p>
        </w:tc>
        <w:tc>
          <w:tcPr>
            <w:tcW w:w="1418"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905838" w:rsidRPr="00EB6880" w:rsidRDefault="00905838" w:rsidP="00DB4514">
            <w:pPr>
              <w:spacing w:line="240" w:lineRule="auto"/>
              <w:ind w:firstLine="0"/>
              <w:jc w:val="left"/>
              <w:rPr>
                <w:rFonts w:cs="Times New Roman"/>
                <w:color w:val="000000"/>
                <w:sz w:val="20"/>
              </w:rPr>
            </w:pPr>
          </w:p>
        </w:tc>
        <w:tc>
          <w:tcPr>
            <w:tcW w:w="1276" w:type="dxa"/>
            <w:vMerge/>
            <w:tcBorders>
              <w:left w:val="single" w:sz="6" w:space="0" w:color="auto"/>
              <w:bottom w:val="single" w:sz="6" w:space="0" w:color="auto"/>
              <w:right w:val="single" w:sz="6" w:space="0" w:color="auto"/>
            </w:tcBorders>
          </w:tcPr>
          <w:p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tcPr>
          <w:p w:rsidR="00905838" w:rsidRPr="00EB6880" w:rsidRDefault="00905838" w:rsidP="00DB4514">
            <w:pPr>
              <w:spacing w:line="240" w:lineRule="auto"/>
              <w:ind w:firstLine="0"/>
              <w:jc w:val="left"/>
              <w:rPr>
                <w:rFonts w:cs="Times New Roman"/>
                <w:color w:val="000000"/>
                <w:sz w:val="20"/>
              </w:rPr>
            </w:pP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Общая отапливаемая площадь жилых зданий,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тыс. м</w:t>
            </w:r>
            <w:r w:rsidRPr="00EB6880">
              <w:rPr>
                <w:rFonts w:cs="Times New Roman"/>
                <w:color w:val="000000"/>
                <w:sz w:val="20"/>
                <w:vertAlign w:val="superscript"/>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360,917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362,917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363,617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rPr>
              <w:t>363,417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rPr>
              <w:t>362,917</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Общая отапливаемая площадь общественно-деловых зданий</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тыс. м</w:t>
            </w:r>
            <w:r w:rsidRPr="00EB6880">
              <w:rPr>
                <w:rFonts w:cs="Times New Roman"/>
                <w:color w:val="000000"/>
                <w:sz w:val="20"/>
                <w:vertAlign w:val="superscript"/>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288,817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288,817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288,817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rPr>
              <w:t>288,817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rPr>
              <w:t>288,817</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Тепловая нагрузка всего,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71,1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71,1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rPr>
              <w:t>72,2</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rPr>
              <w:t>72,2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rPr>
              <w:t>72,2</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в жилищном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46,38</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47,86</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49,29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54,76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60,8</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3.1.1.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39,423</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40,681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41,897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46,546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51,68</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3.1.2.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31,538</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32,545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33,517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37,2368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41,344</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в общественно-деловом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7,8846</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8,1362</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8,3793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9,3092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10,336</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3.2.1.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6,957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7,179</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7,3935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8,214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9,12</w:t>
            </w:r>
          </w:p>
        </w:tc>
      </w:tr>
      <w:tr w:rsidR="00143658"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3.2.2.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5,7047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5,8868</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6,0627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6,73548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7,4784</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Расход тепловой энергии, всего,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0B192E" w:rsidRDefault="008A4AE6" w:rsidP="008A4AE6">
            <w:pPr>
              <w:pStyle w:val="ab"/>
              <w:rPr>
                <w:rFonts w:cs="Times New Roman"/>
              </w:rPr>
            </w:pPr>
            <w:r w:rsidRPr="000B192E">
              <w:rPr>
                <w:rFonts w:cs="Times New Roman"/>
                <w:szCs w:val="22"/>
              </w:rPr>
              <w:t>159,500</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0B192E" w:rsidRDefault="008A4AE6" w:rsidP="008A4AE6">
            <w:pPr>
              <w:pStyle w:val="ab"/>
              <w:rPr>
                <w:rFonts w:cs="Times New Roman"/>
              </w:rPr>
            </w:pPr>
            <w:r w:rsidRPr="000B192E">
              <w:rPr>
                <w:rFonts w:cs="Times New Roman"/>
                <w:szCs w:val="22"/>
              </w:rPr>
              <w:t>161,095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0B192E" w:rsidRDefault="008A4AE6" w:rsidP="008A4AE6">
            <w:pPr>
              <w:pStyle w:val="ab"/>
              <w:rPr>
                <w:rFonts w:cs="Times New Roman"/>
              </w:rPr>
            </w:pPr>
            <w:r w:rsidRPr="000B192E">
              <w:rPr>
                <w:rFonts w:cs="Times New Roman"/>
                <w:szCs w:val="22"/>
              </w:rPr>
              <w:t>162,706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0B192E" w:rsidRDefault="008A4AE6" w:rsidP="008A4AE6">
            <w:pPr>
              <w:pStyle w:val="ab"/>
              <w:rPr>
                <w:rFonts w:cs="Times New Roman"/>
              </w:rPr>
            </w:pPr>
            <w:r w:rsidRPr="000B192E">
              <w:rPr>
                <w:rFonts w:cs="Times New Roman"/>
                <w:szCs w:val="22"/>
              </w:rPr>
              <w:t>164,333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8A4AE6" w:rsidRDefault="008A4AE6" w:rsidP="008A4AE6">
            <w:pPr>
              <w:pStyle w:val="ab"/>
              <w:rPr>
                <w:rFonts w:cs="Times New Roman"/>
                <w:highlight w:val="yellow"/>
              </w:rPr>
            </w:pPr>
            <w:r>
              <w:rPr>
                <w:sz w:val="22"/>
              </w:rPr>
              <w:t>157,540</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4.1.1.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в жилищном фонде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135</w:t>
            </w:r>
            <w:r>
              <w:rPr>
                <w:rFonts w:cs="Times New Roman"/>
                <w:szCs w:val="22"/>
              </w:rPr>
              <w:t>,</w:t>
            </w:r>
            <w:r w:rsidRPr="00EB6880">
              <w:rPr>
                <w:rFonts w:cs="Times New Roman"/>
                <w:szCs w:val="22"/>
              </w:rPr>
              <w:t>575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136</w:t>
            </w:r>
            <w:r>
              <w:rPr>
                <w:rFonts w:cs="Times New Roman"/>
                <w:szCs w:val="22"/>
              </w:rPr>
              <w:t>,</w:t>
            </w:r>
            <w:r w:rsidRPr="00EB6880">
              <w:rPr>
                <w:rFonts w:cs="Times New Roman"/>
                <w:szCs w:val="22"/>
              </w:rPr>
              <w:t>931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138</w:t>
            </w:r>
            <w:r>
              <w:rPr>
                <w:rFonts w:cs="Times New Roman"/>
                <w:szCs w:val="22"/>
              </w:rPr>
              <w:t>,</w:t>
            </w:r>
            <w:r w:rsidRPr="00EB6880">
              <w:rPr>
                <w:rFonts w:cs="Times New Roman"/>
                <w:szCs w:val="22"/>
              </w:rPr>
              <w:t>300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139</w:t>
            </w:r>
            <w:r>
              <w:rPr>
                <w:rFonts w:cs="Times New Roman"/>
                <w:szCs w:val="22"/>
              </w:rPr>
              <w:t>,</w:t>
            </w:r>
            <w:r w:rsidRPr="00EB6880">
              <w:rPr>
                <w:rFonts w:cs="Times New Roman"/>
                <w:szCs w:val="22"/>
              </w:rPr>
              <w:t>683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131</w:t>
            </w:r>
            <w:r>
              <w:rPr>
                <w:rFonts w:cs="Times New Roman"/>
                <w:szCs w:val="22"/>
              </w:rPr>
              <w:t>,</w:t>
            </w:r>
            <w:r w:rsidRPr="00EB6880">
              <w:rPr>
                <w:rFonts w:cs="Times New Roman"/>
                <w:szCs w:val="22"/>
              </w:rPr>
              <w:t>869</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4.1.2.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108</w:t>
            </w:r>
            <w:r>
              <w:rPr>
                <w:rFonts w:cs="Times New Roman"/>
                <w:szCs w:val="22"/>
              </w:rPr>
              <w:t>,</w:t>
            </w:r>
            <w:r w:rsidRPr="00EB6880">
              <w:rPr>
                <w:rFonts w:cs="Times New Roman"/>
                <w:szCs w:val="22"/>
              </w:rPr>
              <w:t>460</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109</w:t>
            </w:r>
            <w:r>
              <w:rPr>
                <w:rFonts w:cs="Times New Roman"/>
                <w:szCs w:val="22"/>
              </w:rPr>
              <w:t>,</w:t>
            </w:r>
            <w:r w:rsidRPr="00EB6880">
              <w:rPr>
                <w:rFonts w:cs="Times New Roman"/>
                <w:szCs w:val="22"/>
              </w:rPr>
              <w:t>545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110</w:t>
            </w:r>
            <w:r>
              <w:rPr>
                <w:rFonts w:cs="Times New Roman"/>
                <w:szCs w:val="22"/>
              </w:rPr>
              <w:t>,</w:t>
            </w:r>
            <w:r w:rsidRPr="00EB6880">
              <w:rPr>
                <w:rFonts w:cs="Times New Roman"/>
                <w:szCs w:val="22"/>
              </w:rPr>
              <w:t>640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111</w:t>
            </w:r>
            <w:r>
              <w:rPr>
                <w:rFonts w:cs="Times New Roman"/>
                <w:szCs w:val="22"/>
              </w:rPr>
              <w:t>,</w:t>
            </w:r>
            <w:r w:rsidRPr="00EB6880">
              <w:rPr>
                <w:rFonts w:cs="Times New Roman"/>
                <w:szCs w:val="22"/>
              </w:rPr>
              <w:t>746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105</w:t>
            </w:r>
            <w:r>
              <w:rPr>
                <w:rFonts w:cs="Times New Roman"/>
                <w:szCs w:val="22"/>
              </w:rPr>
              <w:t>,</w:t>
            </w:r>
            <w:r w:rsidRPr="00EB6880">
              <w:rPr>
                <w:rFonts w:cs="Times New Roman"/>
                <w:szCs w:val="22"/>
              </w:rPr>
              <w:t>495</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4.1.2.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115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386</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660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936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26</w:t>
            </w:r>
            <w:r>
              <w:rPr>
                <w:rFonts w:cs="Times New Roman"/>
                <w:szCs w:val="22"/>
              </w:rPr>
              <w:t>,</w:t>
            </w:r>
            <w:r w:rsidRPr="00EB6880">
              <w:rPr>
                <w:rFonts w:cs="Times New Roman"/>
                <w:szCs w:val="22"/>
              </w:rPr>
              <w:t>373</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в общественно-деловом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23</w:t>
            </w:r>
            <w:r>
              <w:rPr>
                <w:rFonts w:cs="Times New Roman"/>
                <w:szCs w:val="22"/>
              </w:rPr>
              <w:t>,</w:t>
            </w:r>
            <w:r w:rsidRPr="00EB6880">
              <w:rPr>
                <w:rFonts w:cs="Times New Roman"/>
                <w:szCs w:val="22"/>
              </w:rPr>
              <w:t>925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24</w:t>
            </w:r>
            <w:r>
              <w:rPr>
                <w:rFonts w:cs="Times New Roman"/>
                <w:szCs w:val="22"/>
              </w:rPr>
              <w:t>,</w:t>
            </w:r>
            <w:r w:rsidRPr="00EB6880">
              <w:rPr>
                <w:rFonts w:cs="Times New Roman"/>
                <w:szCs w:val="22"/>
              </w:rPr>
              <w:t>164</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24</w:t>
            </w:r>
            <w:r>
              <w:rPr>
                <w:rFonts w:cs="Times New Roman"/>
                <w:szCs w:val="22"/>
              </w:rPr>
              <w:t>,</w:t>
            </w:r>
            <w:r w:rsidRPr="00EB6880">
              <w:rPr>
                <w:rFonts w:cs="Times New Roman"/>
                <w:szCs w:val="22"/>
              </w:rPr>
              <w:t>406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24</w:t>
            </w:r>
            <w:r>
              <w:rPr>
                <w:rFonts w:cs="Times New Roman"/>
                <w:szCs w:val="22"/>
              </w:rPr>
              <w:t>,</w:t>
            </w:r>
            <w:r w:rsidRPr="00EB6880">
              <w:rPr>
                <w:rFonts w:cs="Times New Roman"/>
                <w:szCs w:val="22"/>
              </w:rPr>
              <w:t>649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23</w:t>
            </w:r>
            <w:r>
              <w:rPr>
                <w:rFonts w:cs="Times New Roman"/>
                <w:szCs w:val="22"/>
              </w:rPr>
              <w:t>,</w:t>
            </w:r>
            <w:r w:rsidRPr="00EB6880">
              <w:rPr>
                <w:rFonts w:cs="Times New Roman"/>
                <w:szCs w:val="22"/>
              </w:rPr>
              <w:t>271</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4.2.1.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140</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331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525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719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18</w:t>
            </w:r>
            <w:r>
              <w:rPr>
                <w:rFonts w:cs="Times New Roman"/>
                <w:szCs w:val="22"/>
              </w:rPr>
              <w:t>,</w:t>
            </w:r>
            <w:r w:rsidRPr="00EB6880">
              <w:rPr>
                <w:rFonts w:cs="Times New Roman"/>
                <w:szCs w:val="22"/>
              </w:rPr>
              <w:t>616</w:t>
            </w:r>
          </w:p>
        </w:tc>
      </w:tr>
      <w:tr w:rsidR="008A4AE6" w:rsidRPr="00EB6880"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4.2.2.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8A4AE6" w:rsidRPr="00EB6880" w:rsidRDefault="008A4AE6" w:rsidP="008A4AE6">
            <w:pPr>
              <w:spacing w:line="240" w:lineRule="auto"/>
              <w:ind w:firstLine="0"/>
              <w:jc w:val="left"/>
              <w:rPr>
                <w:rFonts w:cs="Times New Roman"/>
                <w:color w:val="000000"/>
                <w:sz w:val="20"/>
              </w:rPr>
            </w:pPr>
            <w:r w:rsidRPr="008A4AE6">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785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4</w:t>
            </w:r>
            <w:r>
              <w:rPr>
                <w:rFonts w:cs="Times New Roman"/>
                <w:szCs w:val="22"/>
              </w:rPr>
              <w:t>,833</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881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929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654</w:t>
            </w:r>
          </w:p>
        </w:tc>
      </w:tr>
      <w:tr w:rsidR="000B192E" w:rsidRPr="00EB6880" w:rsidTr="003F00DD">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 </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 xml:space="preserve">Площадь жилого фонда </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proofErr w:type="spellStart"/>
            <w:r w:rsidRPr="00EB6880">
              <w:rPr>
                <w:rFonts w:cs="Times New Roman"/>
                <w:color w:val="000000"/>
                <w:sz w:val="20"/>
              </w:rPr>
              <w:t>тыс</w:t>
            </w:r>
            <w:proofErr w:type="spellEnd"/>
            <w:r w:rsidRPr="00EB6880">
              <w:rPr>
                <w:rFonts w:cs="Times New Roman"/>
                <w:color w:val="000000"/>
                <w:sz w:val="20"/>
              </w:rPr>
              <w:t xml:space="preserve"> м</w:t>
            </w:r>
            <w:r w:rsidRPr="00EB6880">
              <w:rPr>
                <w:rFonts w:cs="Times New Roman"/>
                <w:color w:val="000000"/>
                <w:sz w:val="20"/>
                <w:vertAlign w:val="superscript"/>
              </w:rPr>
              <w:t>2</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288,82</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288,817</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290,317</w:t>
            </w:r>
          </w:p>
        </w:tc>
        <w:tc>
          <w:tcPr>
            <w:tcW w:w="1276"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292,017</w:t>
            </w:r>
          </w:p>
        </w:tc>
        <w:tc>
          <w:tcPr>
            <w:tcW w:w="1134"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299,217</w:t>
            </w:r>
          </w:p>
        </w:tc>
      </w:tr>
      <w:tr w:rsidR="000B192E" w:rsidRPr="00EB6880" w:rsidTr="003F00DD">
        <w:tc>
          <w:tcPr>
            <w:tcW w:w="615" w:type="dxa"/>
            <w:tcBorders>
              <w:top w:val="single" w:sz="6"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5.</w:t>
            </w:r>
          </w:p>
        </w:tc>
        <w:tc>
          <w:tcPr>
            <w:tcW w:w="5189" w:type="dxa"/>
            <w:tcBorders>
              <w:top w:val="single" w:sz="6"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Удельная тепловая нагрузка в жилищном фонде</w:t>
            </w:r>
          </w:p>
        </w:tc>
        <w:tc>
          <w:tcPr>
            <w:tcW w:w="1418" w:type="dxa"/>
            <w:tcBorders>
              <w:top w:val="single" w:sz="6"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/год</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0,469</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0,469</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0,472</w:t>
            </w:r>
          </w:p>
        </w:tc>
        <w:tc>
          <w:tcPr>
            <w:tcW w:w="1276"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0,474</w:t>
            </w:r>
          </w:p>
        </w:tc>
        <w:tc>
          <w:tcPr>
            <w:tcW w:w="1134"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0,624</w:t>
            </w:r>
          </w:p>
        </w:tc>
      </w:tr>
      <w:tr w:rsidR="00143658" w:rsidRPr="00EB6880"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6.</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Удельное потребление тепловой энергии на отопление в жилищном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/год</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0,0701</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0,0714</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0,0724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0,075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0,0814</w:t>
            </w:r>
          </w:p>
        </w:tc>
      </w:tr>
      <w:tr w:rsidR="00C02C64" w:rsidRPr="00EB6880"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C02C64" w:rsidRPr="00EB6880" w:rsidRDefault="00C02C64" w:rsidP="00C02C64">
            <w:pPr>
              <w:spacing w:line="240" w:lineRule="auto"/>
              <w:ind w:firstLine="0"/>
              <w:jc w:val="left"/>
              <w:rPr>
                <w:rFonts w:cs="Times New Roman"/>
                <w:color w:val="000000"/>
                <w:sz w:val="20"/>
              </w:rPr>
            </w:pPr>
            <w:r w:rsidRPr="00EB6880">
              <w:rPr>
                <w:rFonts w:cs="Times New Roman"/>
                <w:color w:val="000000"/>
                <w:sz w:val="20"/>
              </w:rPr>
              <w:t>7.</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C02C64" w:rsidRPr="00EB6880" w:rsidRDefault="00C02C64" w:rsidP="00C02C64">
            <w:pPr>
              <w:spacing w:line="240" w:lineRule="auto"/>
              <w:ind w:firstLine="0"/>
              <w:jc w:val="left"/>
              <w:rPr>
                <w:rFonts w:cs="Times New Roman"/>
                <w:color w:val="000000"/>
                <w:sz w:val="20"/>
              </w:rPr>
            </w:pPr>
            <w:r w:rsidRPr="00EB6880">
              <w:rPr>
                <w:rFonts w:cs="Times New Roman"/>
                <w:color w:val="000000"/>
                <w:sz w:val="20"/>
              </w:rPr>
              <w:t>Градус-сутки отопительного периода</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C02C64" w:rsidRPr="00EB6880" w:rsidRDefault="00C02C64" w:rsidP="00C02C64">
            <w:pPr>
              <w:spacing w:line="240" w:lineRule="auto"/>
              <w:ind w:firstLine="0"/>
              <w:jc w:val="left"/>
              <w:rPr>
                <w:rFonts w:cs="Times New Roman"/>
                <w:color w:val="000000"/>
                <w:sz w:val="20"/>
              </w:rPr>
            </w:pPr>
            <w:r w:rsidRPr="00EB6880">
              <w:rPr>
                <w:rFonts w:cs="Times New Roman"/>
                <w:color w:val="000000"/>
                <w:sz w:val="20"/>
              </w:rPr>
              <w:t xml:space="preserve">°C x </w:t>
            </w:r>
            <w:proofErr w:type="spellStart"/>
            <w:r w:rsidRPr="00EB6880">
              <w:rPr>
                <w:rFonts w:cs="Times New Roman"/>
                <w:color w:val="000000"/>
                <w:sz w:val="20"/>
              </w:rPr>
              <w:t>сут</w:t>
            </w:r>
            <w:proofErr w:type="spellEnd"/>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C02C64" w:rsidRDefault="00C02C64" w:rsidP="00C02C64">
            <w:pPr>
              <w:pStyle w:val="ab"/>
            </w:pPr>
            <w: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C02C64" w:rsidRDefault="00C02C64" w:rsidP="00C02C64">
            <w:pPr>
              <w:pStyle w:val="ab"/>
            </w:pPr>
            <w: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C02C64" w:rsidRDefault="00C02C64" w:rsidP="00C02C64">
            <w:pPr>
              <w:pStyle w:val="ab"/>
            </w:pPr>
            <w:r>
              <w:t>6347,9</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C02C64" w:rsidRDefault="00C02C64" w:rsidP="00C02C64">
            <w:pPr>
              <w:pStyle w:val="ab"/>
            </w:pPr>
            <w:r>
              <w:t>6347,9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C02C64" w:rsidRDefault="00C02C64" w:rsidP="00C02C64">
            <w:pPr>
              <w:pStyle w:val="ab"/>
            </w:pPr>
            <w:r>
              <w:t>6347,9</w:t>
            </w:r>
          </w:p>
        </w:tc>
      </w:tr>
      <w:tr w:rsidR="00143658" w:rsidRPr="00EB6880"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lastRenderedPageBreak/>
              <w:t>8.</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Удельное приведенное потребление тепловой энергии на отопление в жилищном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 xml:space="preserve">(°C x </w:t>
            </w:r>
            <w:proofErr w:type="spellStart"/>
            <w:r w:rsidRPr="00EB6880">
              <w:rPr>
                <w:rFonts w:cs="Times New Roman"/>
                <w:color w:val="000000"/>
                <w:sz w:val="20"/>
              </w:rPr>
              <w:t>сут</w:t>
            </w:r>
            <w:proofErr w:type="spellEnd"/>
            <w:r w:rsidRPr="00EB6880">
              <w:rPr>
                <w:rFonts w:cs="Times New Roman"/>
                <w:color w:val="000000"/>
                <w:sz w:val="20"/>
              </w:rPr>
              <w:t>)</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6347,9</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6347,9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6347,9</w:t>
            </w:r>
          </w:p>
        </w:tc>
      </w:tr>
      <w:tr w:rsidR="000B192E" w:rsidRPr="00EB6880" w:rsidTr="003F00DD">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9.</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Удельная тепловая нагрузка в общественно-деловом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Гкал/ч/м</w:t>
            </w:r>
            <w:r w:rsidRPr="00EB6880">
              <w:rPr>
                <w:rFonts w:cs="Times New Roman"/>
                <w:color w:val="000000"/>
                <w:sz w:val="20"/>
                <w:vertAlign w:val="superscript"/>
              </w:rPr>
              <w:t>2</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0,038</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0,0378</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0,0376</w:t>
            </w:r>
          </w:p>
        </w:tc>
        <w:tc>
          <w:tcPr>
            <w:tcW w:w="1276"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0,035</w:t>
            </w:r>
          </w:p>
        </w:tc>
        <w:tc>
          <w:tcPr>
            <w:tcW w:w="1134"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0,0327</w:t>
            </w:r>
          </w:p>
        </w:tc>
      </w:tr>
      <w:tr w:rsidR="000B192E" w:rsidRPr="00EB6880" w:rsidTr="003F00DD">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10.</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Удельное приведенное потребление тепловой энергии в общественно-деловом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 xml:space="preserve">/(°C x </w:t>
            </w:r>
            <w:proofErr w:type="spellStart"/>
            <w:r w:rsidRPr="00EB6880">
              <w:rPr>
                <w:rFonts w:cs="Times New Roman"/>
                <w:color w:val="000000"/>
                <w:sz w:val="20"/>
              </w:rPr>
              <w:t>сут</w:t>
            </w:r>
            <w:proofErr w:type="spellEnd"/>
            <w:r w:rsidRPr="00EB6880">
              <w:rPr>
                <w:rFonts w:cs="Times New Roman"/>
                <w:color w:val="000000"/>
                <w:sz w:val="20"/>
              </w:rPr>
              <w:t>)</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0,0006</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0,0006</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rsidR="000B192E" w:rsidRDefault="000B192E" w:rsidP="000B192E">
            <w:pPr>
              <w:pStyle w:val="ab"/>
            </w:pPr>
            <w:r>
              <w:t>0,0006</w:t>
            </w:r>
          </w:p>
        </w:tc>
        <w:tc>
          <w:tcPr>
            <w:tcW w:w="1276"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0,0005</w:t>
            </w:r>
          </w:p>
        </w:tc>
        <w:tc>
          <w:tcPr>
            <w:tcW w:w="1134" w:type="dxa"/>
            <w:tcBorders>
              <w:top w:val="nil"/>
              <w:left w:val="nil"/>
              <w:bottom w:val="single" w:sz="8" w:space="0" w:color="auto"/>
              <w:right w:val="single" w:sz="8" w:space="0" w:color="auto"/>
            </w:tcBorders>
            <w:shd w:val="clear" w:color="auto" w:fill="auto"/>
            <w:vAlign w:val="center"/>
          </w:tcPr>
          <w:p w:rsidR="000B192E" w:rsidRDefault="000B192E" w:rsidP="000B192E">
            <w:pPr>
              <w:pStyle w:val="ab"/>
            </w:pPr>
            <w:r>
              <w:t>0,0005</w:t>
            </w:r>
          </w:p>
        </w:tc>
      </w:tr>
      <w:tr w:rsidR="00143658" w:rsidRPr="00EB6880"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11.</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Средняя плотность тепловой нагрузки</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Гкал/ч/га</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0,0072</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0,0075</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rsidR="00143658" w:rsidRPr="00EB6880" w:rsidRDefault="00143658" w:rsidP="006D04FD">
            <w:pPr>
              <w:pStyle w:val="ab"/>
              <w:rPr>
                <w:rFonts w:cs="Times New Roman"/>
              </w:rPr>
            </w:pPr>
            <w:r w:rsidRPr="00EB6880">
              <w:rPr>
                <w:rFonts w:cs="Times New Roman"/>
                <w:szCs w:val="22"/>
              </w:rPr>
              <w:t>0,0077</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0,0091</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143658" w:rsidRPr="00EB6880" w:rsidRDefault="00143658" w:rsidP="006D04FD">
            <w:pPr>
              <w:pStyle w:val="ab"/>
              <w:rPr>
                <w:rFonts w:cs="Times New Roman"/>
              </w:rPr>
            </w:pPr>
            <w:r w:rsidRPr="00EB6880">
              <w:rPr>
                <w:rFonts w:cs="Times New Roman"/>
                <w:szCs w:val="22"/>
              </w:rPr>
              <w:t>0,0109</w:t>
            </w:r>
          </w:p>
        </w:tc>
      </w:tr>
    </w:tbl>
    <w:p w:rsidR="00DB4514" w:rsidRPr="00EB6880" w:rsidRDefault="00DB4514" w:rsidP="00DB4514">
      <w:pPr>
        <w:rPr>
          <w:rFonts w:cs="Times New Roman"/>
        </w:rPr>
      </w:pPr>
    </w:p>
    <w:p w:rsidR="00DB4514" w:rsidRPr="00EB6880" w:rsidRDefault="00DB4514" w:rsidP="00DB4514">
      <w:pPr>
        <w:ind w:firstLine="0"/>
        <w:rPr>
          <w:rFonts w:cs="Times New Roman"/>
        </w:rPr>
      </w:pPr>
      <w:r w:rsidRPr="00EB6880">
        <w:rPr>
          <w:rFonts w:cs="Times New Roman"/>
        </w:rPr>
        <w:t xml:space="preserve">Таблица 13.2.2. Индикаторы, характеризующие спрос на тепловую энергию и тепловую мощность в системе </w:t>
      </w:r>
    </w:p>
    <w:p w:rsidR="00DB4514" w:rsidRDefault="00DB4514" w:rsidP="00DB4514">
      <w:pPr>
        <w:ind w:firstLine="0"/>
        <w:rPr>
          <w:rFonts w:cs="Times New Roman"/>
        </w:rPr>
      </w:pPr>
      <w:r w:rsidRPr="00EB6880">
        <w:rPr>
          <w:rFonts w:cs="Times New Roman"/>
        </w:rPr>
        <w:t>теплоснабжения в зоне деятельности единой теплоснабжающей организации ООО «Теплоснабжение»</w:t>
      </w:r>
    </w:p>
    <w:tbl>
      <w:tblPr>
        <w:tblW w:w="11540" w:type="dxa"/>
        <w:tblInd w:w="-10" w:type="dxa"/>
        <w:tblLook w:val="04A0" w:firstRow="1" w:lastRow="0" w:firstColumn="1" w:lastColumn="0" w:noHBand="0" w:noVBand="1"/>
      </w:tblPr>
      <w:tblGrid>
        <w:gridCol w:w="848"/>
        <w:gridCol w:w="3313"/>
        <w:gridCol w:w="1204"/>
        <w:gridCol w:w="972"/>
        <w:gridCol w:w="1103"/>
        <w:gridCol w:w="1084"/>
        <w:gridCol w:w="1178"/>
        <w:gridCol w:w="866"/>
        <w:gridCol w:w="972"/>
      </w:tblGrid>
      <w:tr w:rsidR="00FC110F" w:rsidRPr="00FC110F" w:rsidTr="00905838">
        <w:trPr>
          <w:trHeight w:val="81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Показатель</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Единицы измерения</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2027</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2028</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2029</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2030</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2032</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2036</w:t>
            </w:r>
          </w:p>
        </w:tc>
      </w:tr>
      <w:tr w:rsidR="00FC110F" w:rsidRPr="00FC110F" w:rsidTr="00905838">
        <w:trPr>
          <w:trHeight w:val="308"/>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Общая отапливаемая площадь</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361,617</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362,217</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363,917</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368,017</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386,417</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480,417</w:t>
            </w:r>
          </w:p>
        </w:tc>
      </w:tr>
      <w:tr w:rsidR="00FC110F" w:rsidRPr="00FC110F" w:rsidTr="00905838">
        <w:trPr>
          <w:trHeight w:val="533"/>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1.</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Общая отапливаемая площадь жилых зданий, в том числе:</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288,817</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288,817</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290,317</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292,017</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299,217</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336,217</w:t>
            </w:r>
          </w:p>
        </w:tc>
      </w:tr>
      <w:tr w:rsidR="00FC110F" w:rsidRPr="00FC110F" w:rsidTr="00905838">
        <w:trPr>
          <w:trHeight w:val="593"/>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Общая отапливаемая площадь общественно-деловых зданий</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72,8</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73,4</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73,6</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79,9</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87,2</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144,2</w:t>
            </w:r>
          </w:p>
        </w:tc>
      </w:tr>
      <w:tr w:rsidR="00FC110F" w:rsidRPr="00FC110F" w:rsidTr="00905838">
        <w:trPr>
          <w:trHeight w:val="338"/>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Тепловая нагрузка всего, в том числе:</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70,2</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70,62</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70,63</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74,86</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82,0</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90,57</w:t>
            </w:r>
          </w:p>
        </w:tc>
      </w:tr>
      <w:tr w:rsidR="00FC110F" w:rsidRPr="00FC110F" w:rsidTr="00905838">
        <w:trPr>
          <w:trHeight w:val="293"/>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3.1.</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жилищном фонде, в том числе:</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30,1</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30,1</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30,1</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31,605</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37,93</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45,51</w:t>
            </w:r>
          </w:p>
        </w:tc>
      </w:tr>
      <w:tr w:rsidR="00FC110F" w:rsidRPr="00FC110F" w:rsidTr="00905838">
        <w:trPr>
          <w:trHeight w:val="293"/>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3.1.1.</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26,2</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31,5</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37,8</w:t>
            </w:r>
          </w:p>
        </w:tc>
      </w:tr>
      <w:tr w:rsidR="00FC110F" w:rsidRPr="00FC110F" w:rsidTr="00905838">
        <w:trPr>
          <w:trHeight w:val="293"/>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3.1.2.</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5,1</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5,1</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5,1</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5,4</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6,4</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7,7</w:t>
            </w:r>
          </w:p>
        </w:tc>
      </w:tr>
      <w:tr w:rsidR="00FC110F" w:rsidRPr="00FC110F" w:rsidTr="00905838">
        <w:trPr>
          <w:trHeight w:val="45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3.2.</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общественно-деловом фонде в том числе:</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40,1</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40,52</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40,53</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43,255</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44,1</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45,1</w:t>
            </w:r>
          </w:p>
        </w:tc>
      </w:tr>
      <w:tr w:rsidR="00FC110F" w:rsidRPr="00FC110F" w:rsidTr="00905838">
        <w:trPr>
          <w:trHeight w:val="45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3.2.1.</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32,1</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32,4</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32,4</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34,6</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35,3</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36,0</w:t>
            </w:r>
          </w:p>
        </w:tc>
      </w:tr>
      <w:tr w:rsidR="00FC110F" w:rsidRPr="00FC110F" w:rsidTr="00905838">
        <w:trPr>
          <w:trHeight w:val="45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3.2.2.</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8,0</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8,7</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8,8</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9,0</w:t>
            </w:r>
          </w:p>
        </w:tc>
      </w:tr>
      <w:tr w:rsidR="00FC110F" w:rsidRPr="00FC110F" w:rsidTr="00905838">
        <w:trPr>
          <w:trHeight w:val="42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Расход тепловой энергии, всего, в том числе:</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216,644</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217,879</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230,840</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242,382</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291,728</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346,651</w:t>
            </w:r>
          </w:p>
        </w:tc>
      </w:tr>
      <w:tr w:rsidR="00FC110F" w:rsidRPr="00FC110F" w:rsidTr="00905838">
        <w:trPr>
          <w:trHeight w:val="368"/>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4.1.1.</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жилищном фонде</w:t>
            </w:r>
          </w:p>
        </w:tc>
        <w:tc>
          <w:tcPr>
            <w:tcW w:w="10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135,575</w:t>
            </w:r>
          </w:p>
        </w:tc>
        <w:tc>
          <w:tcPr>
            <w:tcW w:w="11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135,575</w:t>
            </w:r>
          </w:p>
        </w:tc>
        <w:tc>
          <w:tcPr>
            <w:tcW w:w="11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136,9</w:t>
            </w:r>
          </w:p>
        </w:tc>
        <w:tc>
          <w:tcPr>
            <w:tcW w:w="120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138,3</w:t>
            </w:r>
          </w:p>
        </w:tc>
        <w:tc>
          <w:tcPr>
            <w:tcW w:w="8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186,7</w:t>
            </w:r>
          </w:p>
        </w:tc>
        <w:tc>
          <w:tcPr>
            <w:tcW w:w="9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224,0</w:t>
            </w:r>
          </w:p>
        </w:tc>
      </w:tr>
      <w:tr w:rsidR="00FC110F" w:rsidRPr="00FC110F" w:rsidTr="00905838">
        <w:trPr>
          <w:trHeight w:val="293"/>
        </w:trPr>
        <w:tc>
          <w:tcPr>
            <w:tcW w:w="860" w:type="dxa"/>
            <w:tcBorders>
              <w:top w:val="single" w:sz="6" w:space="0" w:color="auto"/>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lastRenderedPageBreak/>
              <w:t>4.1.2.</w:t>
            </w:r>
          </w:p>
        </w:tc>
        <w:tc>
          <w:tcPr>
            <w:tcW w:w="344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02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113,883</w:t>
            </w:r>
          </w:p>
        </w:tc>
        <w:tc>
          <w:tcPr>
            <w:tcW w:w="112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113,883</w:t>
            </w:r>
          </w:p>
        </w:tc>
        <w:tc>
          <w:tcPr>
            <w:tcW w:w="110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115,022</w:t>
            </w:r>
          </w:p>
        </w:tc>
        <w:tc>
          <w:tcPr>
            <w:tcW w:w="120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116,172</w:t>
            </w:r>
          </w:p>
        </w:tc>
        <w:tc>
          <w:tcPr>
            <w:tcW w:w="84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156,832</w:t>
            </w:r>
          </w:p>
        </w:tc>
        <w:tc>
          <w:tcPr>
            <w:tcW w:w="980" w:type="dxa"/>
            <w:tcBorders>
              <w:top w:val="single" w:sz="6" w:space="0" w:color="auto"/>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188,2</w:t>
            </w:r>
          </w:p>
        </w:tc>
      </w:tr>
      <w:tr w:rsidR="00FC110F" w:rsidRPr="00FC110F" w:rsidTr="00FC110F">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4.1.2.</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21,692</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21,692</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21,9</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22,1</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29,9</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35,8</w:t>
            </w:r>
          </w:p>
        </w:tc>
      </w:tr>
      <w:tr w:rsidR="00FC110F" w:rsidRPr="00FC110F" w:rsidTr="00FC110F">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4.2.</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общественно-деловом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81,07</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82,30</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93,91</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104,08</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105,02</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122,60</w:t>
            </w:r>
          </w:p>
        </w:tc>
      </w:tr>
      <w:tr w:rsidR="00FC110F" w:rsidRPr="00FC110F" w:rsidTr="00FC110F">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4.2.1.</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63,23</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64,20</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73,25</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81,18</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81,92</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95,63</w:t>
            </w:r>
          </w:p>
        </w:tc>
      </w:tr>
      <w:tr w:rsidR="00FC110F" w:rsidRPr="00FC110F" w:rsidTr="00FC110F">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4.2.2.</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17,84</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18,11</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20,66</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22,90</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23,11</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26,97</w:t>
            </w:r>
          </w:p>
        </w:tc>
      </w:tr>
      <w:tr w:rsidR="00FC110F" w:rsidRPr="00FC110F" w:rsidTr="00FC110F">
        <w:trPr>
          <w:trHeight w:val="308"/>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xml:space="preserve">Площадь жилого фонда </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proofErr w:type="spellStart"/>
            <w:r w:rsidRPr="00FC110F">
              <w:rPr>
                <w:rFonts w:eastAsia="Times New Roman" w:cs="Times New Roman"/>
                <w:color w:val="000000"/>
                <w:sz w:val="20"/>
                <w:szCs w:val="20"/>
                <w:lang w:eastAsia="ru-RU"/>
              </w:rPr>
              <w:t>тыс</w:t>
            </w:r>
            <w:proofErr w:type="spellEnd"/>
            <w:r w:rsidRPr="00FC110F">
              <w:rPr>
                <w:rFonts w:eastAsia="Times New Roman" w:cs="Times New Roman"/>
                <w:color w:val="000000"/>
                <w:sz w:val="20"/>
                <w:szCs w:val="20"/>
                <w:lang w:eastAsia="ru-RU"/>
              </w:rPr>
              <w:t xml:space="preserve"> м</w:t>
            </w:r>
            <w:r w:rsidRPr="00FC110F">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288,82</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288,817</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290,317</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292,017</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299,217</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336,217</w:t>
            </w:r>
          </w:p>
        </w:tc>
      </w:tr>
      <w:tr w:rsidR="00FC110F" w:rsidRPr="00FC110F" w:rsidTr="00FC110F">
        <w:trPr>
          <w:trHeight w:val="57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5.</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Удельная тепловая нагрузка 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Гкал/м</w:t>
            </w:r>
            <w:r w:rsidRPr="00FC110F">
              <w:rPr>
                <w:rFonts w:eastAsia="Times New Roman" w:cs="Times New Roman"/>
                <w:color w:val="000000"/>
                <w:sz w:val="20"/>
                <w:szCs w:val="20"/>
                <w:vertAlign w:val="superscript"/>
                <w:lang w:eastAsia="ru-RU"/>
              </w:rPr>
              <w:t>2</w:t>
            </w:r>
            <w:r w:rsidRPr="00FC110F">
              <w:rPr>
                <w:rFonts w:eastAsia="Times New Roman" w:cs="Times New Roman"/>
                <w:color w:val="000000"/>
                <w:sz w:val="20"/>
                <w:szCs w:val="20"/>
                <w:lang w:eastAsia="ru-RU"/>
              </w:rPr>
              <w:t>/год</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0,469</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0,469</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0,472</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0,474</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0,624</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0,666</w:t>
            </w:r>
          </w:p>
        </w:tc>
      </w:tr>
      <w:tr w:rsidR="00FC110F" w:rsidRPr="00FC110F" w:rsidTr="00FC110F">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7.</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Градус-сутки отопительного периода</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xml:space="preserve">°C x </w:t>
            </w:r>
            <w:proofErr w:type="spellStart"/>
            <w:r w:rsidRPr="00FC110F">
              <w:rPr>
                <w:rFonts w:eastAsia="Times New Roman" w:cs="Times New Roman"/>
                <w:color w:val="000000"/>
                <w:sz w:val="20"/>
                <w:szCs w:val="20"/>
                <w:lang w:eastAsia="ru-RU"/>
              </w:rPr>
              <w:t>сут</w:t>
            </w:r>
            <w:proofErr w:type="spellEnd"/>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r>
      <w:tr w:rsidR="00FC110F" w:rsidRPr="00FC110F" w:rsidTr="00FC110F">
        <w:trPr>
          <w:trHeight w:val="795"/>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8.</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Удельное приведенное потребление тепловой энергии на отопление 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Гкал/м</w:t>
            </w:r>
            <w:r w:rsidRPr="00FC110F">
              <w:rPr>
                <w:rFonts w:eastAsia="Times New Roman" w:cs="Times New Roman"/>
                <w:color w:val="000000"/>
                <w:sz w:val="20"/>
                <w:szCs w:val="20"/>
                <w:vertAlign w:val="superscript"/>
                <w:lang w:eastAsia="ru-RU"/>
              </w:rPr>
              <w:t>2</w:t>
            </w:r>
            <w:r w:rsidRPr="00FC110F">
              <w:rPr>
                <w:rFonts w:eastAsia="Times New Roman" w:cs="Times New Roman"/>
                <w:color w:val="000000"/>
                <w:sz w:val="20"/>
                <w:szCs w:val="20"/>
                <w:lang w:eastAsia="ru-RU"/>
              </w:rPr>
              <w:t xml:space="preserve">(°C x </w:t>
            </w:r>
            <w:proofErr w:type="spellStart"/>
            <w:r w:rsidRPr="00FC110F">
              <w:rPr>
                <w:rFonts w:eastAsia="Times New Roman" w:cs="Times New Roman"/>
                <w:color w:val="000000"/>
                <w:sz w:val="20"/>
                <w:szCs w:val="20"/>
                <w:lang w:eastAsia="ru-RU"/>
              </w:rPr>
              <w:t>сут</w:t>
            </w:r>
            <w:proofErr w:type="spellEnd"/>
            <w:r w:rsidRPr="00FC110F">
              <w:rPr>
                <w:rFonts w:eastAsia="Times New Roman" w:cs="Times New Roman"/>
                <w:color w:val="000000"/>
                <w:sz w:val="20"/>
                <w:szCs w:val="20"/>
                <w:lang w:eastAsia="ru-RU"/>
              </w:rPr>
              <w:t>)</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0,038</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0,0378</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0,0376</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0,035</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0,0327</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0,0327</w:t>
            </w:r>
          </w:p>
        </w:tc>
      </w:tr>
      <w:tr w:rsidR="00FC110F" w:rsidRPr="00FC110F" w:rsidTr="00FC110F">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9.</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Удельная тепловая нагрузка в общественно-деловом фонде</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Гкал/ч/м</w:t>
            </w:r>
            <w:r w:rsidRPr="00FC110F">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0,0006</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0,0006</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0,0006</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0,0005</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0,0005</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0,0003</w:t>
            </w:r>
          </w:p>
        </w:tc>
      </w:tr>
      <w:tr w:rsidR="00FC110F" w:rsidRPr="00FC110F" w:rsidTr="00FC110F">
        <w:trPr>
          <w:trHeight w:val="69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10.</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Удельное приведенное потребление тепловой энергии в общественно-деловом фонде</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Гкал/м</w:t>
            </w:r>
            <w:r w:rsidRPr="00FC110F">
              <w:rPr>
                <w:rFonts w:eastAsia="Times New Roman" w:cs="Times New Roman"/>
                <w:color w:val="000000"/>
                <w:sz w:val="20"/>
                <w:szCs w:val="20"/>
                <w:vertAlign w:val="superscript"/>
                <w:lang w:eastAsia="ru-RU"/>
              </w:rPr>
              <w:t>2</w:t>
            </w:r>
            <w:r w:rsidRPr="00FC110F">
              <w:rPr>
                <w:rFonts w:eastAsia="Times New Roman" w:cs="Times New Roman"/>
                <w:color w:val="000000"/>
                <w:sz w:val="20"/>
                <w:szCs w:val="20"/>
                <w:lang w:eastAsia="ru-RU"/>
              </w:rPr>
              <w:t xml:space="preserve">/(°C x </w:t>
            </w:r>
            <w:proofErr w:type="spellStart"/>
            <w:r w:rsidRPr="00FC110F">
              <w:rPr>
                <w:rFonts w:eastAsia="Times New Roman" w:cs="Times New Roman"/>
                <w:color w:val="000000"/>
                <w:sz w:val="20"/>
                <w:szCs w:val="20"/>
                <w:lang w:eastAsia="ru-RU"/>
              </w:rPr>
              <w:t>сут</w:t>
            </w:r>
            <w:proofErr w:type="spellEnd"/>
            <w:r w:rsidRPr="00FC110F">
              <w:rPr>
                <w:rFonts w:eastAsia="Times New Roman" w:cs="Times New Roman"/>
                <w:color w:val="000000"/>
                <w:sz w:val="20"/>
                <w:szCs w:val="20"/>
                <w:lang w:eastAsia="ru-RU"/>
              </w:rPr>
              <w:t>)</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0,0072</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0,0075</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0,0077</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0,0091</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0,0109</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0,0109</w:t>
            </w:r>
          </w:p>
        </w:tc>
      </w:tr>
      <w:tr w:rsidR="00FC110F" w:rsidRPr="00FC110F" w:rsidTr="00FC110F">
        <w:trPr>
          <w:trHeight w:val="51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11.</w:t>
            </w:r>
          </w:p>
        </w:tc>
        <w:tc>
          <w:tcPr>
            <w:tcW w:w="34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Средняя плотность тепловой нагрузки</w:t>
            </w:r>
          </w:p>
        </w:tc>
        <w:tc>
          <w:tcPr>
            <w:tcW w:w="10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Гкал/ч/га</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0,0148</w:t>
            </w:r>
          </w:p>
        </w:tc>
        <w:tc>
          <w:tcPr>
            <w:tcW w:w="112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0,0152</w:t>
            </w:r>
          </w:p>
        </w:tc>
        <w:tc>
          <w:tcPr>
            <w:tcW w:w="11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0,0157</w:t>
            </w:r>
          </w:p>
        </w:tc>
        <w:tc>
          <w:tcPr>
            <w:tcW w:w="120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0,0174</w:t>
            </w:r>
          </w:p>
        </w:tc>
        <w:tc>
          <w:tcPr>
            <w:tcW w:w="84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0,0193</w:t>
            </w:r>
          </w:p>
        </w:tc>
        <w:tc>
          <w:tcPr>
            <w:tcW w:w="980" w:type="dxa"/>
            <w:tcBorders>
              <w:top w:val="nil"/>
              <w:left w:val="nil"/>
              <w:bottom w:val="single" w:sz="8" w:space="0" w:color="auto"/>
              <w:right w:val="single" w:sz="8" w:space="0" w:color="auto"/>
            </w:tcBorders>
            <w:shd w:val="clear" w:color="auto" w:fill="auto"/>
            <w:vAlign w:val="center"/>
            <w:hideMark/>
          </w:tcPr>
          <w:p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0,0193</w:t>
            </w:r>
          </w:p>
        </w:tc>
      </w:tr>
    </w:tbl>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FC110F" w:rsidRDefault="00FC110F" w:rsidP="00FC110F">
      <w:pPr>
        <w:pStyle w:val="a0"/>
        <w:rPr>
          <w:lang w:eastAsia="en-US"/>
        </w:rPr>
      </w:pPr>
    </w:p>
    <w:p w:rsidR="00773B4E" w:rsidRPr="00EB6880" w:rsidRDefault="00773B4E" w:rsidP="00773B4E">
      <w:pPr>
        <w:spacing w:line="270" w:lineRule="atLeast"/>
        <w:ind w:firstLine="0"/>
        <w:rPr>
          <w:rFonts w:cs="Times New Roman"/>
          <w:lang w:eastAsia="ru-RU"/>
        </w:rPr>
      </w:pPr>
      <w:r w:rsidRPr="00EB6880">
        <w:rPr>
          <w:rFonts w:cs="Times New Roman"/>
          <w:lang w:eastAsia="ru-RU"/>
        </w:rPr>
        <w:lastRenderedPageBreak/>
        <w:t xml:space="preserve">Таблица </w:t>
      </w:r>
      <w:r w:rsidRPr="00EB6880">
        <w:rPr>
          <w:rFonts w:cs="Times New Roman"/>
        </w:rPr>
        <w:t>13</w:t>
      </w:r>
      <w:r w:rsidRPr="00EB6880">
        <w:rPr>
          <w:rFonts w:cs="Times New Roman"/>
          <w:lang w:eastAsia="ru-RU"/>
        </w:rPr>
        <w:t>.</w:t>
      </w:r>
      <w:r w:rsidRPr="00EB6880">
        <w:rPr>
          <w:rFonts w:cs="Times New Roman"/>
        </w:rPr>
        <w:t>3</w:t>
      </w:r>
      <w:r w:rsidRPr="00EB6880">
        <w:rPr>
          <w:rFonts w:cs="Times New Roman"/>
          <w:lang w:eastAsia="ru-RU"/>
        </w:rPr>
        <w:t xml:space="preserve">.1. Индикаторы, характеризующие прогноз динамики функционирования источников тепловой </w:t>
      </w:r>
    </w:p>
    <w:p w:rsidR="00773B4E" w:rsidRDefault="00773B4E" w:rsidP="00773B4E">
      <w:pPr>
        <w:spacing w:line="270" w:lineRule="atLeast"/>
        <w:ind w:firstLine="0"/>
        <w:rPr>
          <w:rFonts w:cs="Times New Roman"/>
        </w:rPr>
      </w:pPr>
      <w:r w:rsidRPr="00EB6880">
        <w:rPr>
          <w:rFonts w:cs="Times New Roman"/>
          <w:lang w:eastAsia="ru-RU"/>
        </w:rPr>
        <w:t xml:space="preserve">энергии в системе теплоснабжения единой теплоснабжающей организации </w:t>
      </w:r>
      <w:r w:rsidRPr="00EB6880">
        <w:rPr>
          <w:rFonts w:cs="Times New Roman"/>
        </w:rPr>
        <w:t>ООО «Теплоснабжение»</w:t>
      </w:r>
    </w:p>
    <w:tbl>
      <w:tblPr>
        <w:tblW w:w="11540" w:type="dxa"/>
        <w:tblInd w:w="-10" w:type="dxa"/>
        <w:tblLook w:val="04A0" w:firstRow="1" w:lastRow="0" w:firstColumn="1" w:lastColumn="0" w:noHBand="0" w:noVBand="1"/>
      </w:tblPr>
      <w:tblGrid>
        <w:gridCol w:w="848"/>
        <w:gridCol w:w="3313"/>
        <w:gridCol w:w="1204"/>
        <w:gridCol w:w="972"/>
        <w:gridCol w:w="1103"/>
        <w:gridCol w:w="1084"/>
        <w:gridCol w:w="1178"/>
        <w:gridCol w:w="866"/>
        <w:gridCol w:w="972"/>
      </w:tblGrid>
      <w:tr w:rsidR="003A0B1E" w:rsidRPr="003A0B1E" w:rsidTr="003A0B1E">
        <w:trPr>
          <w:trHeight w:val="81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Показатель</w:t>
            </w:r>
          </w:p>
        </w:tc>
        <w:tc>
          <w:tcPr>
            <w:tcW w:w="1020" w:type="dxa"/>
            <w:tcBorders>
              <w:top w:val="single" w:sz="8" w:space="0" w:color="auto"/>
              <w:left w:val="single" w:sz="6"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Единицы измерения</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2027</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2028</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2029</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2030</w:t>
            </w:r>
          </w:p>
        </w:tc>
        <w:tc>
          <w:tcPr>
            <w:tcW w:w="840" w:type="dxa"/>
            <w:tcBorders>
              <w:top w:val="single" w:sz="8"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2032</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2036</w:t>
            </w:r>
          </w:p>
        </w:tc>
      </w:tr>
      <w:tr w:rsidR="003A0B1E" w:rsidRPr="003A0B1E" w:rsidTr="003A0B1E">
        <w:trPr>
          <w:trHeight w:val="308"/>
        </w:trPr>
        <w:tc>
          <w:tcPr>
            <w:tcW w:w="860" w:type="dxa"/>
            <w:tcBorders>
              <w:top w:val="single" w:sz="6" w:space="0" w:color="auto"/>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w:t>
            </w:r>
          </w:p>
        </w:tc>
        <w:tc>
          <w:tcPr>
            <w:tcW w:w="3440" w:type="dxa"/>
            <w:tcBorders>
              <w:top w:val="single" w:sz="6" w:space="0" w:color="auto"/>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Общая отапливаемая площадь</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361,617</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362,217</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363,917</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368,017</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386,417</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480,417</w:t>
            </w:r>
          </w:p>
        </w:tc>
      </w:tr>
      <w:tr w:rsidR="003A0B1E" w:rsidRPr="003A0B1E" w:rsidTr="003A0B1E">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Общая отапливаемая площадь жилых зданий,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288,817</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288,817</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290,317</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292,017</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299,217</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336,217</w:t>
            </w:r>
          </w:p>
        </w:tc>
      </w:tr>
      <w:tr w:rsidR="003A0B1E" w:rsidRPr="003A0B1E" w:rsidTr="003A0B1E">
        <w:trPr>
          <w:trHeight w:val="5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Общая отапливаемая площадь общественно-деловых зданий</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72,8</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73,4</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73,6</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79,9</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87,2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144,2</w:t>
            </w:r>
          </w:p>
        </w:tc>
      </w:tr>
      <w:tr w:rsidR="003A0B1E" w:rsidRPr="003A0B1E" w:rsidTr="003A0B1E">
        <w:trPr>
          <w:trHeight w:val="338"/>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Тепловая нагрузка всего,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70,2</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70,62</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70,63</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74,86</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82,0</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90,57</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жилищном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30,1</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30,1</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30,1</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31,605</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37,93</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45,51</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3.1.1.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25,0</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25,0</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25,0</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26,2</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31,5</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37,8</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3.1.2.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5,1</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5,1</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5,1</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5,4</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6,4</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7,7</w:t>
            </w:r>
          </w:p>
        </w:tc>
      </w:tr>
      <w:tr w:rsidR="003A0B1E" w:rsidRPr="003A0B1E" w:rsidTr="003A0B1E">
        <w:trPr>
          <w:trHeight w:val="45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общественно-деловом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40,1</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40,52</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40,53</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43,255</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44,1</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45,1</w:t>
            </w:r>
          </w:p>
        </w:tc>
      </w:tr>
      <w:tr w:rsidR="003A0B1E" w:rsidRPr="003A0B1E" w:rsidTr="003A0B1E">
        <w:trPr>
          <w:trHeight w:val="45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3.2.1.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32,1</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32,4</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32,4</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34,6</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35,3</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36,0</w:t>
            </w:r>
          </w:p>
        </w:tc>
      </w:tr>
      <w:tr w:rsidR="003A0B1E" w:rsidRPr="003A0B1E" w:rsidTr="003A0B1E">
        <w:trPr>
          <w:trHeight w:val="45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3.2.2.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8,0</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8,7</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8,8</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9,0</w:t>
            </w:r>
          </w:p>
        </w:tc>
      </w:tr>
      <w:tr w:rsidR="003A0B1E" w:rsidRPr="003A0B1E" w:rsidTr="003A0B1E">
        <w:trPr>
          <w:trHeight w:val="42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Расход тепловой энергии, всего,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216,644</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217,879</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230,840</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242,382</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291,728</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346,651</w:t>
            </w:r>
          </w:p>
        </w:tc>
      </w:tr>
      <w:tr w:rsidR="003A0B1E" w:rsidRPr="003A0B1E" w:rsidTr="003A0B1E">
        <w:trPr>
          <w:trHeight w:val="368"/>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4.1.1.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135,575</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135,575</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136,9</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138,3</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186,7</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224,0</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4.1.2.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113,883</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113,883</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115,022</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116,172</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156,832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188,2</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4.1.2.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21,692</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21,692</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21,9</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22,1</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29,9</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35,8</w:t>
            </w:r>
          </w:p>
        </w:tc>
      </w:tr>
      <w:tr w:rsidR="003A0B1E" w:rsidRPr="003A0B1E" w:rsidTr="003A0B1E">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общественно-деловом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81,07</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82,30</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93,91</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104,08</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105,02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122,60</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4.2.1.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63,23</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64,20</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73,25</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81,18</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81,92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95,63</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4.2.2.</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17,84</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18,11</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20,66</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22,90</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23,11</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26,97</w:t>
            </w:r>
          </w:p>
        </w:tc>
      </w:tr>
      <w:tr w:rsidR="003A0B1E" w:rsidRPr="003A0B1E" w:rsidTr="003A0B1E">
        <w:trPr>
          <w:trHeight w:val="308"/>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xml:space="preserve">Площадь жилого фонда </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proofErr w:type="spellStart"/>
            <w:r w:rsidRPr="003A0B1E">
              <w:rPr>
                <w:rFonts w:eastAsia="Times New Roman" w:cs="Times New Roman"/>
                <w:color w:val="000000"/>
                <w:sz w:val="20"/>
                <w:szCs w:val="20"/>
                <w:lang w:eastAsia="ru-RU"/>
              </w:rPr>
              <w:t>тыс</w:t>
            </w:r>
            <w:proofErr w:type="spellEnd"/>
            <w:r w:rsidRPr="003A0B1E">
              <w:rPr>
                <w:rFonts w:eastAsia="Times New Roman" w:cs="Times New Roman"/>
                <w:color w:val="000000"/>
                <w:sz w:val="20"/>
                <w:szCs w:val="20"/>
                <w:lang w:eastAsia="ru-RU"/>
              </w:rPr>
              <w:t xml:space="preserve">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288,82</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288,817</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290,317</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292,017</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299,217</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336,217</w:t>
            </w:r>
          </w:p>
        </w:tc>
      </w:tr>
      <w:tr w:rsidR="003A0B1E" w:rsidRPr="003A0B1E" w:rsidTr="003A0B1E">
        <w:trPr>
          <w:trHeight w:val="57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lastRenderedPageBreak/>
              <w:t>5.</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Удельная тепловая нагрузка 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Гкал/м</w:t>
            </w:r>
            <w:r w:rsidRPr="003A0B1E">
              <w:rPr>
                <w:rFonts w:eastAsia="Times New Roman" w:cs="Times New Roman"/>
                <w:color w:val="000000"/>
                <w:sz w:val="20"/>
                <w:szCs w:val="20"/>
                <w:vertAlign w:val="superscript"/>
                <w:lang w:eastAsia="ru-RU"/>
              </w:rPr>
              <w:t>2</w:t>
            </w:r>
            <w:r w:rsidRPr="003A0B1E">
              <w:rPr>
                <w:rFonts w:eastAsia="Times New Roman" w:cs="Times New Roman"/>
                <w:color w:val="000000"/>
                <w:sz w:val="20"/>
                <w:szCs w:val="20"/>
                <w:lang w:eastAsia="ru-RU"/>
              </w:rPr>
              <w:t>/год</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0,469</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0,469</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0,472</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0,474</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0,624</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0,666</w:t>
            </w:r>
          </w:p>
        </w:tc>
      </w:tr>
      <w:tr w:rsidR="003A0B1E" w:rsidRPr="003A0B1E"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7.</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Градус-сутки отопительного периода</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xml:space="preserve">°C x </w:t>
            </w:r>
            <w:proofErr w:type="spellStart"/>
            <w:r w:rsidRPr="003A0B1E">
              <w:rPr>
                <w:rFonts w:eastAsia="Times New Roman" w:cs="Times New Roman"/>
                <w:color w:val="000000"/>
                <w:sz w:val="20"/>
                <w:szCs w:val="20"/>
                <w:lang w:eastAsia="ru-RU"/>
              </w:rPr>
              <w:t>сут</w:t>
            </w:r>
            <w:proofErr w:type="spellEnd"/>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r>
      <w:tr w:rsidR="003A0B1E" w:rsidRPr="003A0B1E" w:rsidTr="003A0B1E">
        <w:trPr>
          <w:trHeight w:val="795"/>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8.</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Удельное приведенное потребление тепловой энергии на отопление 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Гкал/м</w:t>
            </w:r>
            <w:r w:rsidRPr="003A0B1E">
              <w:rPr>
                <w:rFonts w:eastAsia="Times New Roman" w:cs="Times New Roman"/>
                <w:color w:val="000000"/>
                <w:sz w:val="20"/>
                <w:szCs w:val="20"/>
                <w:vertAlign w:val="superscript"/>
                <w:lang w:eastAsia="ru-RU"/>
              </w:rPr>
              <w:t>2</w:t>
            </w:r>
            <w:r w:rsidRPr="003A0B1E">
              <w:rPr>
                <w:rFonts w:eastAsia="Times New Roman" w:cs="Times New Roman"/>
                <w:color w:val="000000"/>
                <w:sz w:val="20"/>
                <w:szCs w:val="20"/>
                <w:lang w:eastAsia="ru-RU"/>
              </w:rPr>
              <w:t xml:space="preserve">(°C x </w:t>
            </w:r>
            <w:proofErr w:type="spellStart"/>
            <w:r w:rsidRPr="003A0B1E">
              <w:rPr>
                <w:rFonts w:eastAsia="Times New Roman" w:cs="Times New Roman"/>
                <w:color w:val="000000"/>
                <w:sz w:val="20"/>
                <w:szCs w:val="20"/>
                <w:lang w:eastAsia="ru-RU"/>
              </w:rPr>
              <w:t>сут</w:t>
            </w:r>
            <w:proofErr w:type="spellEnd"/>
            <w:r w:rsidRPr="003A0B1E">
              <w:rPr>
                <w:rFonts w:eastAsia="Times New Roman" w:cs="Times New Roman"/>
                <w:color w:val="000000"/>
                <w:sz w:val="20"/>
                <w:szCs w:val="20"/>
                <w:lang w:eastAsia="ru-RU"/>
              </w:rPr>
              <w:t>)</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0,038</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0,0378</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0,0376</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0,035</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0,0327</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0,0327</w:t>
            </w:r>
          </w:p>
        </w:tc>
      </w:tr>
      <w:tr w:rsidR="003A0B1E" w:rsidRPr="003A0B1E" w:rsidTr="003A0B1E">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9.</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Удельная тепловая нагрузка в общественно-деловом фонде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0,0006</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0,0006</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0,0006</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0,0005</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0,0005</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0,0003</w:t>
            </w:r>
          </w:p>
        </w:tc>
      </w:tr>
      <w:tr w:rsidR="003A0B1E" w:rsidRPr="003A0B1E" w:rsidTr="003A0B1E">
        <w:trPr>
          <w:trHeight w:val="69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10.</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Удельное приведенное потребление тепловой энергии в общественно-деловом фонде</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Гкал/м</w:t>
            </w:r>
            <w:r w:rsidRPr="003A0B1E">
              <w:rPr>
                <w:rFonts w:eastAsia="Times New Roman" w:cs="Times New Roman"/>
                <w:color w:val="000000"/>
                <w:sz w:val="20"/>
                <w:szCs w:val="20"/>
                <w:vertAlign w:val="superscript"/>
                <w:lang w:eastAsia="ru-RU"/>
              </w:rPr>
              <w:t>2</w:t>
            </w:r>
            <w:r w:rsidRPr="003A0B1E">
              <w:rPr>
                <w:rFonts w:eastAsia="Times New Roman" w:cs="Times New Roman"/>
                <w:color w:val="000000"/>
                <w:sz w:val="20"/>
                <w:szCs w:val="20"/>
                <w:lang w:eastAsia="ru-RU"/>
              </w:rPr>
              <w:t xml:space="preserve">/(°C x </w:t>
            </w:r>
            <w:proofErr w:type="spellStart"/>
            <w:r w:rsidRPr="003A0B1E">
              <w:rPr>
                <w:rFonts w:eastAsia="Times New Roman" w:cs="Times New Roman"/>
                <w:color w:val="000000"/>
                <w:sz w:val="20"/>
                <w:szCs w:val="20"/>
                <w:lang w:eastAsia="ru-RU"/>
              </w:rPr>
              <w:t>сут</w:t>
            </w:r>
            <w:proofErr w:type="spellEnd"/>
            <w:r w:rsidRPr="003A0B1E">
              <w:rPr>
                <w:rFonts w:eastAsia="Times New Roman" w:cs="Times New Roman"/>
                <w:color w:val="000000"/>
                <w:sz w:val="20"/>
                <w:szCs w:val="20"/>
                <w:lang w:eastAsia="ru-RU"/>
              </w:rPr>
              <w:t>)</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0,0072</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0,0075</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0,0077</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0,0091</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0,0109</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0,0109</w:t>
            </w:r>
          </w:p>
        </w:tc>
      </w:tr>
      <w:tr w:rsidR="003A0B1E" w:rsidRPr="003A0B1E" w:rsidTr="003A0B1E">
        <w:trPr>
          <w:trHeight w:val="510"/>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11.</w:t>
            </w:r>
          </w:p>
        </w:tc>
        <w:tc>
          <w:tcPr>
            <w:tcW w:w="34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Средняя плотность тепловой нагрузки</w:t>
            </w:r>
          </w:p>
        </w:tc>
        <w:tc>
          <w:tcPr>
            <w:tcW w:w="10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Гкал/ч/га</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0,0148</w:t>
            </w:r>
          </w:p>
        </w:tc>
        <w:tc>
          <w:tcPr>
            <w:tcW w:w="112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0,0152</w:t>
            </w:r>
          </w:p>
        </w:tc>
        <w:tc>
          <w:tcPr>
            <w:tcW w:w="11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0,0157</w:t>
            </w:r>
          </w:p>
        </w:tc>
        <w:tc>
          <w:tcPr>
            <w:tcW w:w="120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0,0174</w:t>
            </w:r>
          </w:p>
        </w:tc>
        <w:tc>
          <w:tcPr>
            <w:tcW w:w="84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0,0193</w:t>
            </w:r>
          </w:p>
        </w:tc>
        <w:tc>
          <w:tcPr>
            <w:tcW w:w="980" w:type="dxa"/>
            <w:tcBorders>
              <w:top w:val="nil"/>
              <w:left w:val="nil"/>
              <w:bottom w:val="single" w:sz="8" w:space="0" w:color="auto"/>
              <w:right w:val="single" w:sz="8" w:space="0" w:color="auto"/>
            </w:tcBorders>
            <w:shd w:val="clear" w:color="auto" w:fill="auto"/>
            <w:vAlign w:val="center"/>
            <w:hideMark/>
          </w:tcPr>
          <w:p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0,0193</w:t>
            </w:r>
          </w:p>
        </w:tc>
      </w:tr>
    </w:tbl>
    <w:p w:rsidR="003A0B1E" w:rsidRDefault="003A0B1E" w:rsidP="003A0B1E">
      <w:pPr>
        <w:pStyle w:val="a0"/>
        <w:rPr>
          <w:lang w:eastAsia="en-US"/>
        </w:rPr>
      </w:pPr>
    </w:p>
    <w:p w:rsidR="00773B4E" w:rsidRPr="00EB6880" w:rsidRDefault="00773B4E" w:rsidP="00773B4E">
      <w:pPr>
        <w:spacing w:line="240" w:lineRule="auto"/>
        <w:ind w:firstLine="0"/>
        <w:jc w:val="left"/>
        <w:rPr>
          <w:rFonts w:cs="Times New Roman"/>
        </w:rPr>
      </w:pPr>
    </w:p>
    <w:p w:rsidR="00773B4E" w:rsidRPr="00EB6880" w:rsidRDefault="00773B4E" w:rsidP="00773B4E">
      <w:pPr>
        <w:pStyle w:val="a0"/>
        <w:rPr>
          <w:lang w:eastAsia="en-US"/>
        </w:rPr>
        <w:sectPr w:rsidR="00773B4E" w:rsidRPr="00EB6880" w:rsidSect="00F276F1">
          <w:pgSz w:w="16838" w:h="11906" w:orient="landscape"/>
          <w:pgMar w:top="1701" w:right="1134" w:bottom="850" w:left="1134" w:header="708" w:footer="708" w:gutter="0"/>
          <w:cols w:space="708"/>
          <w:docGrid w:linePitch="360"/>
        </w:sectPr>
      </w:pPr>
    </w:p>
    <w:p w:rsidR="00004585" w:rsidRPr="00EB6880" w:rsidRDefault="00004585" w:rsidP="005B524A">
      <w:pPr>
        <w:pStyle w:val="17"/>
        <w:ind w:firstLine="0"/>
        <w:rPr>
          <w:rFonts w:cs="Times New Roman"/>
          <w:lang w:eastAsia="en-US"/>
        </w:rPr>
      </w:pPr>
      <w:r w:rsidRPr="00EB6880">
        <w:rPr>
          <w:rFonts w:cs="Times New Roman"/>
        </w:rPr>
        <w:lastRenderedPageBreak/>
        <w:t>Таблица 13.4.1. Индикаторы, характеризующие динамику показателей тепловых сетей в период 2022 – 2026 гг.</w:t>
      </w:r>
    </w:p>
    <w:tbl>
      <w:tblPr>
        <w:tblW w:w="123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20"/>
        <w:gridCol w:w="5207"/>
        <w:gridCol w:w="1054"/>
        <w:gridCol w:w="1020"/>
        <w:gridCol w:w="1020"/>
        <w:gridCol w:w="1020"/>
        <w:gridCol w:w="1020"/>
        <w:gridCol w:w="1020"/>
      </w:tblGrid>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№п</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Показатель</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Ед. изм.</w:t>
            </w:r>
          </w:p>
        </w:tc>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2022</w:t>
            </w:r>
          </w:p>
        </w:tc>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2023</w:t>
            </w:r>
          </w:p>
        </w:tc>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2024</w:t>
            </w:r>
          </w:p>
        </w:tc>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2025</w:t>
            </w:r>
          </w:p>
        </w:tc>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2026</w:t>
            </w:r>
          </w:p>
        </w:tc>
      </w:tr>
      <w:tr w:rsidR="00004585" w:rsidRPr="00EB6880" w:rsidTr="005B524A">
        <w:trPr>
          <w:trHeight w:val="368"/>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1.</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Протяженность тепловых сетей , в том числе:</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км</w:t>
            </w:r>
          </w:p>
        </w:tc>
        <w:tc>
          <w:tcPr>
            <w:tcW w:w="1020" w:type="dxa"/>
            <w:shd w:val="clear" w:color="000000" w:fill="F2F2F2"/>
            <w:vAlign w:val="center"/>
            <w:hideMark/>
          </w:tcPr>
          <w:p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rsidR="00004585" w:rsidRPr="00EB6880" w:rsidRDefault="00004585" w:rsidP="005B524A">
            <w:pPr>
              <w:pStyle w:val="ab"/>
              <w:rPr>
                <w:rFonts w:cs="Times New Roman"/>
              </w:rPr>
            </w:pPr>
            <w:r w:rsidRPr="00EB6880">
              <w:rPr>
                <w:rFonts w:cs="Times New Roman"/>
              </w:rPr>
              <w:t>40,4</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1.1.</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км</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6,76</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1.2.</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км</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33,64</w:t>
            </w:r>
          </w:p>
        </w:tc>
      </w:tr>
      <w:tr w:rsidR="00004585" w:rsidRPr="00EB6880" w:rsidTr="005B524A">
        <w:trPr>
          <w:trHeight w:val="399"/>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Материальная характеристика тепловых сетей </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м2</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9415,1</w:t>
            </w:r>
          </w:p>
        </w:tc>
      </w:tr>
      <w:tr w:rsidR="00004585" w:rsidRPr="00EB6880" w:rsidTr="005B524A">
        <w:trPr>
          <w:trHeight w:val="264"/>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2.1.</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м2</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5440,6</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2.2.</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м2</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3974,5</w:t>
            </w:r>
          </w:p>
        </w:tc>
      </w:tr>
      <w:tr w:rsidR="00004585" w:rsidRPr="00EB6880" w:rsidTr="005B524A">
        <w:trPr>
          <w:trHeight w:val="289"/>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3.</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Средний срок эксплуатации тепловых сетей</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лет</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45</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47</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48</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49</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3.1.</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лет</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47</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48</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49</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50</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51</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3.2.</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лет</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44</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45</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46</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47</w:t>
            </w:r>
          </w:p>
        </w:tc>
        <w:tc>
          <w:tcPr>
            <w:tcW w:w="1020" w:type="dxa"/>
            <w:shd w:val="clear" w:color="auto" w:fill="auto"/>
            <w:vAlign w:val="center"/>
            <w:hideMark/>
          </w:tcPr>
          <w:p w:rsidR="00004585" w:rsidRPr="00EB6880" w:rsidRDefault="00004585" w:rsidP="005B524A">
            <w:pPr>
              <w:pStyle w:val="ab"/>
              <w:rPr>
                <w:rFonts w:cs="Times New Roman"/>
              </w:rPr>
            </w:pPr>
            <w:r w:rsidRPr="00EB6880">
              <w:rPr>
                <w:rFonts w:cs="Times New Roman"/>
              </w:rPr>
              <w:t>48</w:t>
            </w:r>
          </w:p>
        </w:tc>
      </w:tr>
      <w:tr w:rsidR="00004585" w:rsidRPr="00EB6880" w:rsidTr="005B524A">
        <w:trPr>
          <w:trHeight w:val="300"/>
        </w:trPr>
        <w:tc>
          <w:tcPr>
            <w:tcW w:w="1020" w:type="dxa"/>
            <w:shd w:val="clear" w:color="auto" w:fill="auto"/>
            <w:noWrap/>
            <w:vAlign w:val="bottom"/>
            <w:hideMark/>
          </w:tcPr>
          <w:p w:rsidR="00004585" w:rsidRPr="00EB6880" w:rsidRDefault="00004585" w:rsidP="005B524A">
            <w:pPr>
              <w:pStyle w:val="ab"/>
              <w:rPr>
                <w:rFonts w:cs="Times New Roman"/>
                <w:sz w:val="22"/>
                <w:lang w:eastAsia="ru-RU"/>
              </w:rPr>
            </w:pPr>
            <w:r w:rsidRPr="00EB6880">
              <w:rPr>
                <w:rFonts w:cs="Times New Roman"/>
                <w:sz w:val="22"/>
                <w:lang w:eastAsia="ru-RU"/>
              </w:rPr>
              <w:t>4.</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Присоединенная тепловая нагрузка</w:t>
            </w:r>
          </w:p>
        </w:tc>
        <w:tc>
          <w:tcPr>
            <w:tcW w:w="1054" w:type="dxa"/>
            <w:shd w:val="clear" w:color="auto" w:fill="auto"/>
            <w:vAlign w:val="center"/>
            <w:hideMark/>
          </w:tcPr>
          <w:p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57,75</w:t>
            </w:r>
          </w:p>
        </w:tc>
      </w:tr>
      <w:tr w:rsidR="00004585" w:rsidRPr="00EB6880" w:rsidTr="005B524A">
        <w:trPr>
          <w:trHeight w:val="326"/>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5.</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Нормативные потери тепловой энергии в тепловых сетях </w:t>
            </w:r>
          </w:p>
        </w:tc>
        <w:tc>
          <w:tcPr>
            <w:tcW w:w="1054" w:type="dxa"/>
            <w:shd w:val="clear" w:color="auto" w:fill="auto"/>
            <w:vAlign w:val="center"/>
            <w:hideMark/>
          </w:tcPr>
          <w:p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3,6</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3,8</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3,9</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6.</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2,17</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2,232</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2,356</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2,418</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2,48</w:t>
            </w:r>
          </w:p>
        </w:tc>
      </w:tr>
      <w:tr w:rsidR="00004585" w:rsidRPr="00EB6880" w:rsidTr="005B524A">
        <w:trPr>
          <w:trHeight w:val="300"/>
        </w:trPr>
        <w:tc>
          <w:tcPr>
            <w:tcW w:w="1020" w:type="dxa"/>
            <w:shd w:val="clear" w:color="auto" w:fill="auto"/>
            <w:noWrap/>
            <w:vAlign w:val="bottom"/>
            <w:hideMark/>
          </w:tcPr>
          <w:p w:rsidR="00004585" w:rsidRPr="00EB6880" w:rsidRDefault="00004585" w:rsidP="005B524A">
            <w:pPr>
              <w:pStyle w:val="ab"/>
              <w:rPr>
                <w:rFonts w:cs="Times New Roman"/>
                <w:sz w:val="22"/>
                <w:lang w:eastAsia="ru-RU"/>
              </w:rPr>
            </w:pPr>
            <w:r w:rsidRPr="00EB6880">
              <w:rPr>
                <w:rFonts w:cs="Times New Roman"/>
                <w:sz w:val="22"/>
                <w:lang w:eastAsia="ru-RU"/>
              </w:rPr>
              <w:t> 6.1</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1,33</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1,368</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1,444</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1,482</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1,52</w:t>
            </w:r>
          </w:p>
        </w:tc>
      </w:tr>
      <w:tr w:rsidR="00004585" w:rsidRPr="00EB6880" w:rsidTr="005B524A">
        <w:trPr>
          <w:trHeight w:val="343"/>
        </w:trPr>
        <w:tc>
          <w:tcPr>
            <w:tcW w:w="1020" w:type="dxa"/>
            <w:shd w:val="clear" w:color="auto" w:fill="auto"/>
            <w:noWrap/>
            <w:vAlign w:val="bottom"/>
            <w:hideMark/>
          </w:tcPr>
          <w:p w:rsidR="00004585" w:rsidRPr="00EB6880" w:rsidRDefault="00004585" w:rsidP="005B524A">
            <w:pPr>
              <w:pStyle w:val="ab"/>
              <w:rPr>
                <w:rFonts w:cs="Times New Roman"/>
                <w:sz w:val="22"/>
                <w:lang w:eastAsia="ru-RU"/>
              </w:rPr>
            </w:pPr>
            <w:r w:rsidRPr="00EB6880">
              <w:rPr>
                <w:rFonts w:cs="Times New Roman"/>
                <w:sz w:val="22"/>
                <w:lang w:eastAsia="ru-RU"/>
              </w:rPr>
              <w:t> 6.2.</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Количество повреждений в тепловых сетях</w:t>
            </w:r>
          </w:p>
        </w:tc>
        <w:tc>
          <w:tcPr>
            <w:tcW w:w="1054"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отказ</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114</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142</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153</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169</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179</w:t>
            </w:r>
          </w:p>
        </w:tc>
      </w:tr>
      <w:tr w:rsidR="00004585" w:rsidRPr="00EB6880" w:rsidTr="005B524A">
        <w:trPr>
          <w:trHeight w:val="300"/>
        </w:trPr>
        <w:tc>
          <w:tcPr>
            <w:tcW w:w="1020" w:type="dxa"/>
            <w:shd w:val="clear" w:color="auto" w:fill="auto"/>
            <w:noWrap/>
            <w:vAlign w:val="bottom"/>
            <w:hideMark/>
          </w:tcPr>
          <w:p w:rsidR="00004585" w:rsidRPr="00EB6880" w:rsidRDefault="00004585" w:rsidP="005B524A">
            <w:pPr>
              <w:pStyle w:val="ab"/>
              <w:rPr>
                <w:rFonts w:cs="Times New Roman"/>
                <w:sz w:val="22"/>
                <w:lang w:eastAsia="ru-RU"/>
              </w:rPr>
            </w:pPr>
            <w:r w:rsidRPr="00EB6880">
              <w:rPr>
                <w:rFonts w:cs="Times New Roman"/>
                <w:sz w:val="22"/>
                <w:lang w:eastAsia="ru-RU"/>
              </w:rPr>
              <w:t> 7.</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Удельная повреждаемость </w:t>
            </w:r>
          </w:p>
        </w:tc>
        <w:tc>
          <w:tcPr>
            <w:tcW w:w="1054"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отказ/км</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2,85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3,55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3,825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4,225</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4,475</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7.1.</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отказ/км</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5,00</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4,17</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5,33</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6,33</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6,67</w:t>
            </w:r>
          </w:p>
        </w:tc>
      </w:tr>
      <w:tr w:rsidR="00004585" w:rsidRPr="00EB6880" w:rsidTr="005B524A">
        <w:trPr>
          <w:trHeight w:val="300"/>
        </w:trPr>
        <w:tc>
          <w:tcPr>
            <w:tcW w:w="1020" w:type="dxa"/>
            <w:shd w:val="clear" w:color="auto" w:fill="auto"/>
            <w:vAlign w:val="center"/>
            <w:hideMark/>
          </w:tcPr>
          <w:p w:rsidR="00004585" w:rsidRPr="00EB6880" w:rsidRDefault="00004585" w:rsidP="005B524A">
            <w:pPr>
              <w:pStyle w:val="ab"/>
              <w:rPr>
                <w:rFonts w:cs="Times New Roman"/>
                <w:lang w:eastAsia="ru-RU"/>
              </w:rPr>
            </w:pPr>
            <w:r w:rsidRPr="00EB6880">
              <w:rPr>
                <w:rFonts w:cs="Times New Roman"/>
                <w:lang w:eastAsia="ru-RU"/>
              </w:rPr>
              <w:t>7..2.</w:t>
            </w:r>
          </w:p>
        </w:tc>
        <w:tc>
          <w:tcPr>
            <w:tcW w:w="5207" w:type="dxa"/>
            <w:shd w:val="clear" w:color="auto" w:fill="auto"/>
            <w:vAlign w:val="center"/>
            <w:hideMark/>
          </w:tcPr>
          <w:p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отказ/км</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2,47</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3,76</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3,94</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4,26</w:t>
            </w:r>
          </w:p>
        </w:tc>
        <w:tc>
          <w:tcPr>
            <w:tcW w:w="1020" w:type="dxa"/>
            <w:shd w:val="clear" w:color="auto" w:fill="auto"/>
            <w:noWrap/>
            <w:vAlign w:val="bottom"/>
            <w:hideMark/>
          </w:tcPr>
          <w:p w:rsidR="00004585" w:rsidRPr="00EB6880" w:rsidRDefault="00004585" w:rsidP="005B524A">
            <w:pPr>
              <w:pStyle w:val="ab"/>
              <w:rPr>
                <w:rFonts w:cs="Times New Roman"/>
              </w:rPr>
            </w:pPr>
            <w:r w:rsidRPr="00EB6880">
              <w:rPr>
                <w:rFonts w:cs="Times New Roman"/>
              </w:rPr>
              <w:t>4,53</w:t>
            </w:r>
          </w:p>
        </w:tc>
      </w:tr>
      <w:tr w:rsidR="0057558E" w:rsidRPr="00EB6880" w:rsidTr="00DA5F0D">
        <w:trPr>
          <w:trHeight w:val="300"/>
        </w:trPr>
        <w:tc>
          <w:tcPr>
            <w:tcW w:w="1020" w:type="dxa"/>
            <w:shd w:val="clear" w:color="auto" w:fill="auto"/>
            <w:noWrap/>
            <w:vAlign w:val="bottom"/>
            <w:hideMark/>
          </w:tcPr>
          <w:p w:rsidR="0057558E" w:rsidRPr="00EB6880" w:rsidRDefault="0057558E" w:rsidP="0057558E">
            <w:pPr>
              <w:pStyle w:val="ab"/>
              <w:rPr>
                <w:rFonts w:cs="Times New Roman"/>
                <w:sz w:val="22"/>
                <w:lang w:eastAsia="ru-RU"/>
              </w:rPr>
            </w:pPr>
            <w:r w:rsidRPr="00EB6880">
              <w:rPr>
                <w:rFonts w:cs="Times New Roman"/>
                <w:sz w:val="22"/>
                <w:lang w:eastAsia="ru-RU"/>
              </w:rPr>
              <w:t> 8</w:t>
            </w:r>
          </w:p>
        </w:tc>
        <w:tc>
          <w:tcPr>
            <w:tcW w:w="5207" w:type="dxa"/>
            <w:shd w:val="clear" w:color="auto" w:fill="auto"/>
            <w:vAlign w:val="center"/>
            <w:hideMark/>
          </w:tcPr>
          <w:p w:rsidR="0057558E" w:rsidRPr="00EB6880" w:rsidRDefault="0057558E" w:rsidP="0057558E">
            <w:pPr>
              <w:pStyle w:val="ab"/>
              <w:jc w:val="left"/>
              <w:rPr>
                <w:rFonts w:cs="Times New Roman"/>
                <w:lang w:eastAsia="ru-RU"/>
              </w:rPr>
            </w:pPr>
            <w:r w:rsidRPr="00EB6880">
              <w:rPr>
                <w:rFonts w:cs="Times New Roman"/>
                <w:lang w:eastAsia="ru-RU"/>
              </w:rPr>
              <w:t xml:space="preserve">Расчетный расход теплоносителя </w:t>
            </w:r>
          </w:p>
        </w:tc>
        <w:tc>
          <w:tcPr>
            <w:tcW w:w="1054" w:type="dxa"/>
            <w:shd w:val="clear" w:color="auto" w:fill="auto"/>
            <w:noWrap/>
            <w:vAlign w:val="bottom"/>
            <w:hideMark/>
          </w:tcPr>
          <w:p w:rsidR="0057558E" w:rsidRPr="00EB6880" w:rsidRDefault="0057558E" w:rsidP="0057558E">
            <w:pPr>
              <w:pStyle w:val="ab"/>
              <w:rPr>
                <w:rFonts w:cs="Times New Roman"/>
              </w:rPr>
            </w:pPr>
            <w:r w:rsidRPr="00EB6880">
              <w:rPr>
                <w:rFonts w:cs="Times New Roman"/>
              </w:rPr>
              <w:t>тонн/ч</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1117,5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1117,5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1117,5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1117,5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1117,5</w:t>
            </w:r>
          </w:p>
        </w:tc>
      </w:tr>
      <w:tr w:rsidR="0057558E" w:rsidRPr="00EB6880" w:rsidTr="00DA5F0D">
        <w:trPr>
          <w:trHeight w:val="300"/>
        </w:trPr>
        <w:tc>
          <w:tcPr>
            <w:tcW w:w="1020" w:type="dxa"/>
            <w:shd w:val="clear" w:color="auto" w:fill="auto"/>
            <w:noWrap/>
            <w:vAlign w:val="bottom"/>
            <w:hideMark/>
          </w:tcPr>
          <w:p w:rsidR="0057558E" w:rsidRPr="00EB6880" w:rsidRDefault="0057558E" w:rsidP="0057558E">
            <w:pPr>
              <w:pStyle w:val="ab"/>
              <w:rPr>
                <w:rFonts w:cs="Times New Roman"/>
                <w:sz w:val="22"/>
                <w:lang w:eastAsia="ru-RU"/>
              </w:rPr>
            </w:pPr>
            <w:r w:rsidRPr="00EB6880">
              <w:rPr>
                <w:rFonts w:cs="Times New Roman"/>
                <w:sz w:val="22"/>
                <w:lang w:eastAsia="ru-RU"/>
              </w:rPr>
              <w:t> 9</w:t>
            </w:r>
          </w:p>
        </w:tc>
        <w:tc>
          <w:tcPr>
            <w:tcW w:w="5207" w:type="dxa"/>
            <w:shd w:val="clear" w:color="auto" w:fill="auto"/>
            <w:vAlign w:val="center"/>
            <w:hideMark/>
          </w:tcPr>
          <w:p w:rsidR="0057558E" w:rsidRPr="00EB6880" w:rsidRDefault="0057558E" w:rsidP="0057558E">
            <w:pPr>
              <w:pStyle w:val="ab"/>
              <w:jc w:val="left"/>
              <w:rPr>
                <w:rFonts w:cs="Times New Roman"/>
                <w:lang w:eastAsia="ru-RU"/>
              </w:rPr>
            </w:pPr>
            <w:r w:rsidRPr="00EB6880">
              <w:rPr>
                <w:rFonts w:cs="Times New Roman"/>
                <w:lang w:eastAsia="ru-RU"/>
              </w:rPr>
              <w:t xml:space="preserve">Фактический расход теплоносителя </w:t>
            </w:r>
          </w:p>
        </w:tc>
        <w:tc>
          <w:tcPr>
            <w:tcW w:w="1054" w:type="dxa"/>
            <w:shd w:val="clear" w:color="auto" w:fill="auto"/>
            <w:noWrap/>
            <w:vAlign w:val="bottom"/>
            <w:hideMark/>
          </w:tcPr>
          <w:p w:rsidR="0057558E" w:rsidRPr="00EB6880" w:rsidRDefault="0057558E" w:rsidP="0057558E">
            <w:pPr>
              <w:pStyle w:val="ab"/>
              <w:rPr>
                <w:rFonts w:cs="Times New Roman"/>
              </w:rPr>
            </w:pPr>
            <w:r w:rsidRPr="00EB6880">
              <w:rPr>
                <w:rFonts w:cs="Times New Roman"/>
              </w:rPr>
              <w:t>тонн/ч</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1363,9</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1338,9</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1399,9</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1432,7</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1489,63</w:t>
            </w:r>
          </w:p>
        </w:tc>
      </w:tr>
      <w:tr w:rsidR="0057558E" w:rsidRPr="00EB6880" w:rsidTr="001B5127">
        <w:trPr>
          <w:trHeight w:val="323"/>
        </w:trPr>
        <w:tc>
          <w:tcPr>
            <w:tcW w:w="1020" w:type="dxa"/>
            <w:shd w:val="clear" w:color="auto" w:fill="auto"/>
            <w:noWrap/>
            <w:vAlign w:val="bottom"/>
            <w:hideMark/>
          </w:tcPr>
          <w:p w:rsidR="0057558E" w:rsidRPr="00EB6880" w:rsidRDefault="0057558E" w:rsidP="0057558E">
            <w:pPr>
              <w:pStyle w:val="ab"/>
              <w:rPr>
                <w:rFonts w:cs="Times New Roman"/>
                <w:sz w:val="22"/>
                <w:lang w:eastAsia="ru-RU"/>
              </w:rPr>
            </w:pPr>
            <w:r w:rsidRPr="00EB6880">
              <w:rPr>
                <w:rFonts w:cs="Times New Roman"/>
                <w:sz w:val="22"/>
                <w:lang w:eastAsia="ru-RU"/>
              </w:rPr>
              <w:t> 10.</w:t>
            </w:r>
          </w:p>
        </w:tc>
        <w:tc>
          <w:tcPr>
            <w:tcW w:w="5207" w:type="dxa"/>
            <w:shd w:val="clear" w:color="auto" w:fill="auto"/>
            <w:vAlign w:val="center"/>
            <w:hideMark/>
          </w:tcPr>
          <w:p w:rsidR="0057558E" w:rsidRPr="00EB6880" w:rsidRDefault="0057558E" w:rsidP="0057558E">
            <w:pPr>
              <w:pStyle w:val="ab"/>
              <w:jc w:val="left"/>
              <w:rPr>
                <w:rFonts w:cs="Times New Roman"/>
                <w:lang w:eastAsia="ru-RU"/>
              </w:rPr>
            </w:pPr>
            <w:r w:rsidRPr="00EB6880">
              <w:rPr>
                <w:rFonts w:cs="Times New Roman"/>
                <w:lang w:eastAsia="ru-RU"/>
              </w:rPr>
              <w:t>Нормативная подпитка тепловой сети</w:t>
            </w:r>
          </w:p>
        </w:tc>
        <w:tc>
          <w:tcPr>
            <w:tcW w:w="1054" w:type="dxa"/>
            <w:shd w:val="clear" w:color="auto" w:fill="auto"/>
            <w:noWrap/>
            <w:vAlign w:val="bottom"/>
            <w:hideMark/>
          </w:tcPr>
          <w:p w:rsidR="0057558E" w:rsidRPr="00EB6880" w:rsidRDefault="0057558E" w:rsidP="0057558E">
            <w:pPr>
              <w:pStyle w:val="ab"/>
              <w:rPr>
                <w:rFonts w:cs="Times New Roman"/>
              </w:rPr>
            </w:pPr>
            <w:r w:rsidRPr="00EB6880">
              <w:rPr>
                <w:rFonts w:cs="Times New Roman"/>
              </w:rPr>
              <w:t>тонн/ч</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155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155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155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155</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155</w:t>
            </w:r>
          </w:p>
        </w:tc>
      </w:tr>
      <w:tr w:rsidR="0057558E" w:rsidRPr="00EB6880" w:rsidTr="00007897">
        <w:trPr>
          <w:trHeight w:val="300"/>
        </w:trPr>
        <w:tc>
          <w:tcPr>
            <w:tcW w:w="1020" w:type="dxa"/>
            <w:shd w:val="clear" w:color="auto" w:fill="auto"/>
            <w:noWrap/>
            <w:vAlign w:val="bottom"/>
            <w:hideMark/>
          </w:tcPr>
          <w:p w:rsidR="0057558E" w:rsidRPr="00EB6880" w:rsidRDefault="0057558E" w:rsidP="0057558E">
            <w:pPr>
              <w:pStyle w:val="ab"/>
              <w:rPr>
                <w:rFonts w:cs="Times New Roman"/>
                <w:sz w:val="22"/>
                <w:lang w:eastAsia="ru-RU"/>
              </w:rPr>
            </w:pPr>
            <w:r w:rsidRPr="00EB6880">
              <w:rPr>
                <w:rFonts w:cs="Times New Roman"/>
                <w:sz w:val="22"/>
                <w:lang w:eastAsia="ru-RU"/>
              </w:rPr>
              <w:t> 11</w:t>
            </w:r>
          </w:p>
        </w:tc>
        <w:tc>
          <w:tcPr>
            <w:tcW w:w="5207" w:type="dxa"/>
            <w:shd w:val="clear" w:color="auto" w:fill="auto"/>
            <w:vAlign w:val="center"/>
            <w:hideMark/>
          </w:tcPr>
          <w:p w:rsidR="0057558E" w:rsidRPr="00EB6880" w:rsidRDefault="0057558E" w:rsidP="0057558E">
            <w:pPr>
              <w:pStyle w:val="ab"/>
              <w:jc w:val="left"/>
              <w:rPr>
                <w:rFonts w:cs="Times New Roman"/>
                <w:lang w:eastAsia="ru-RU"/>
              </w:rPr>
            </w:pPr>
            <w:r w:rsidRPr="00EB6880">
              <w:rPr>
                <w:rFonts w:cs="Times New Roman"/>
                <w:lang w:eastAsia="ru-RU"/>
              </w:rPr>
              <w:t xml:space="preserve">Фактическая подпитка </w:t>
            </w:r>
          </w:p>
        </w:tc>
        <w:tc>
          <w:tcPr>
            <w:tcW w:w="1054" w:type="dxa"/>
            <w:shd w:val="clear" w:color="auto" w:fill="auto"/>
            <w:noWrap/>
            <w:vAlign w:val="bottom"/>
            <w:hideMark/>
          </w:tcPr>
          <w:p w:rsidR="0057558E" w:rsidRPr="00EB6880" w:rsidRDefault="0057558E" w:rsidP="0057558E">
            <w:pPr>
              <w:pStyle w:val="ab"/>
              <w:rPr>
                <w:rFonts w:cs="Times New Roman"/>
              </w:rPr>
            </w:pPr>
            <w:r w:rsidRPr="00EB6880">
              <w:rPr>
                <w:rFonts w:cs="Times New Roman"/>
              </w:rPr>
              <w:t>тонн/ч</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246,4</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221,4</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282,4</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315,2</w:t>
            </w:r>
          </w:p>
        </w:tc>
        <w:tc>
          <w:tcPr>
            <w:tcW w:w="1020" w:type="dxa"/>
            <w:tcBorders>
              <w:top w:val="nil"/>
              <w:left w:val="nil"/>
              <w:bottom w:val="single" w:sz="8" w:space="0" w:color="auto"/>
              <w:right w:val="single" w:sz="8" w:space="0" w:color="auto"/>
            </w:tcBorders>
            <w:shd w:val="clear" w:color="auto" w:fill="auto"/>
            <w:noWrap/>
            <w:vAlign w:val="center"/>
            <w:hideMark/>
          </w:tcPr>
          <w:p w:rsidR="0057558E" w:rsidRDefault="0057558E" w:rsidP="0057558E">
            <w:pPr>
              <w:pStyle w:val="ab"/>
            </w:pPr>
            <w:r>
              <w:t>372,13</w:t>
            </w:r>
          </w:p>
        </w:tc>
      </w:tr>
    </w:tbl>
    <w:p w:rsidR="005B524A" w:rsidRPr="00EB6880" w:rsidRDefault="005B524A" w:rsidP="00004585">
      <w:pPr>
        <w:pStyle w:val="a0"/>
        <w:rPr>
          <w:lang w:eastAsia="en-US"/>
        </w:rPr>
      </w:pPr>
    </w:p>
    <w:p w:rsidR="0015059E" w:rsidRPr="00EB6880" w:rsidRDefault="005B524A" w:rsidP="005B524A">
      <w:pPr>
        <w:pStyle w:val="a0"/>
        <w:sectPr w:rsidR="0015059E" w:rsidRPr="00EB6880" w:rsidSect="009D4212">
          <w:footerReference w:type="default" r:id="rId93"/>
          <w:pgSz w:w="16838" w:h="11906" w:orient="landscape"/>
          <w:pgMar w:top="1701" w:right="1134" w:bottom="850" w:left="1134" w:header="708" w:footer="708" w:gutter="0"/>
          <w:pgNumType w:start="118"/>
          <w:cols w:space="708"/>
          <w:docGrid w:linePitch="360"/>
        </w:sectPr>
      </w:pPr>
      <w:r w:rsidRPr="00EB6880">
        <w:br w:type="page"/>
      </w:r>
    </w:p>
    <w:p w:rsidR="0015059E" w:rsidRPr="00EB6880" w:rsidRDefault="0015059E" w:rsidP="0015059E">
      <w:pPr>
        <w:spacing w:after="200" w:line="276" w:lineRule="auto"/>
        <w:ind w:firstLine="0"/>
        <w:jc w:val="left"/>
        <w:rPr>
          <w:rFonts w:cs="Times New Roman"/>
        </w:rPr>
      </w:pPr>
      <w:r w:rsidRPr="00EB6880">
        <w:rPr>
          <w:rFonts w:cs="Times New Roman"/>
        </w:rPr>
        <w:lastRenderedPageBreak/>
        <w:t>Таблица 13.4.2. Индикаторы, характеризующие прогноз динамики изменения показателей тепловых сетей (вариант №1 – централизованная система)</w:t>
      </w:r>
    </w:p>
    <w:tbl>
      <w:tblPr>
        <w:tblW w:w="9232"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24"/>
        <w:gridCol w:w="3308"/>
        <w:gridCol w:w="1140"/>
        <w:gridCol w:w="960"/>
        <w:gridCol w:w="960"/>
        <w:gridCol w:w="960"/>
        <w:gridCol w:w="1180"/>
      </w:tblGrid>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Показатель</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2028</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15059E" w:rsidRPr="00EB6880" w:rsidTr="001A5E74">
        <w:trPr>
          <w:trHeight w:val="30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Протяженность тепловых сетей , в том числе:</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км</w:t>
            </w:r>
          </w:p>
        </w:tc>
        <w:tc>
          <w:tcPr>
            <w:tcW w:w="960" w:type="dxa"/>
            <w:shd w:val="clear" w:color="000000" w:fill="F2F2F2"/>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29,4</w:t>
            </w:r>
          </w:p>
        </w:tc>
        <w:tc>
          <w:tcPr>
            <w:tcW w:w="960" w:type="dxa"/>
            <w:shd w:val="clear" w:color="000000" w:fill="F2F2F2"/>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30,2</w:t>
            </w:r>
          </w:p>
        </w:tc>
        <w:tc>
          <w:tcPr>
            <w:tcW w:w="960" w:type="dxa"/>
            <w:shd w:val="clear" w:color="000000" w:fill="F2F2F2"/>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35</w:t>
            </w:r>
          </w:p>
        </w:tc>
        <w:tc>
          <w:tcPr>
            <w:tcW w:w="1180" w:type="dxa"/>
            <w:shd w:val="clear" w:color="000000" w:fill="F2F2F2"/>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40,4</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км</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6,76</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7,76</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10,76</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15,76</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км</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22,64</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22,44</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24,24</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24,64</w:t>
            </w:r>
          </w:p>
        </w:tc>
      </w:tr>
      <w:tr w:rsidR="0015059E" w:rsidRPr="00EB6880" w:rsidTr="001A5E74">
        <w:trPr>
          <w:trHeight w:val="293"/>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Материальная характеристика тепловых сетей </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м2</w:t>
            </w:r>
          </w:p>
        </w:tc>
        <w:tc>
          <w:tcPr>
            <w:tcW w:w="960" w:type="dxa"/>
            <w:shd w:val="clear" w:color="auto" w:fill="auto"/>
            <w:vAlign w:val="center"/>
            <w:hideMark/>
          </w:tcPr>
          <w:p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5649,0</w:t>
            </w:r>
          </w:p>
        </w:tc>
        <w:tc>
          <w:tcPr>
            <w:tcW w:w="960" w:type="dxa"/>
            <w:shd w:val="clear" w:color="auto" w:fill="auto"/>
            <w:vAlign w:val="center"/>
            <w:hideMark/>
          </w:tcPr>
          <w:p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5837,3</w:t>
            </w:r>
          </w:p>
        </w:tc>
        <w:tc>
          <w:tcPr>
            <w:tcW w:w="960" w:type="dxa"/>
            <w:shd w:val="clear" w:color="auto" w:fill="auto"/>
            <w:vAlign w:val="center"/>
            <w:hideMark/>
          </w:tcPr>
          <w:p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6119,8</w:t>
            </w:r>
          </w:p>
        </w:tc>
        <w:tc>
          <w:tcPr>
            <w:tcW w:w="1180" w:type="dxa"/>
            <w:shd w:val="clear" w:color="auto" w:fill="auto"/>
            <w:vAlign w:val="center"/>
            <w:hideMark/>
          </w:tcPr>
          <w:p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6590,5</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м2</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1632,2</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1751,2</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5440,6</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5440,6</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м2</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4016,9</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4086,1</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679,2</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1150,0</w:t>
            </w:r>
          </w:p>
        </w:tc>
      </w:tr>
      <w:tr w:rsidR="0015059E" w:rsidRPr="00EB6880" w:rsidTr="001A5E74">
        <w:trPr>
          <w:trHeight w:val="263"/>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Средний срок эксплуатации тепловых сетей</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23</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3.1.</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3.2.</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96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23</w:t>
            </w:r>
          </w:p>
        </w:tc>
        <w:tc>
          <w:tcPr>
            <w:tcW w:w="1180" w:type="dxa"/>
            <w:shd w:val="clear" w:color="auto" w:fill="auto"/>
            <w:vAlign w:val="center"/>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w:t>
            </w:r>
          </w:p>
        </w:tc>
      </w:tr>
      <w:tr w:rsidR="0015059E" w:rsidRPr="00EB6880" w:rsidTr="001A5E74">
        <w:trPr>
          <w:trHeight w:val="330"/>
        </w:trPr>
        <w:tc>
          <w:tcPr>
            <w:tcW w:w="724"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Присоединенная тепловая нагрузка</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45,5</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52</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57,75</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85</w:t>
            </w:r>
          </w:p>
        </w:tc>
      </w:tr>
      <w:tr w:rsidR="0015059E" w:rsidRPr="00EB6880" w:rsidTr="001A5E74">
        <w:trPr>
          <w:trHeight w:val="54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Нормативные потери тепловой энергии в тепловых сетях </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5.1.</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0,93</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0,806</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0,744</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0,806</w:t>
            </w:r>
          </w:p>
        </w:tc>
      </w:tr>
      <w:tr w:rsidR="0015059E" w:rsidRPr="00EB6880" w:rsidTr="001A5E74">
        <w:trPr>
          <w:trHeight w:val="330"/>
        </w:trPr>
        <w:tc>
          <w:tcPr>
            <w:tcW w:w="724"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5.2.</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40"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0,57</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0,494</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0,456</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0,494</w:t>
            </w:r>
          </w:p>
        </w:tc>
      </w:tr>
      <w:tr w:rsidR="0015059E" w:rsidRPr="00EB6880" w:rsidTr="001A5E74">
        <w:trPr>
          <w:trHeight w:val="263"/>
        </w:trPr>
        <w:tc>
          <w:tcPr>
            <w:tcW w:w="724"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повреждений в тепловых сетях</w:t>
            </w:r>
          </w:p>
        </w:tc>
        <w:tc>
          <w:tcPr>
            <w:tcW w:w="1140"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r>
      <w:tr w:rsidR="0015059E" w:rsidRPr="00EB6880" w:rsidTr="001A5E74">
        <w:trPr>
          <w:trHeight w:val="330"/>
        </w:trPr>
        <w:tc>
          <w:tcPr>
            <w:tcW w:w="724"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Удельная повреждаемость </w:t>
            </w:r>
          </w:p>
        </w:tc>
        <w:tc>
          <w:tcPr>
            <w:tcW w:w="1140"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отказ/км</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0,5</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0,475</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0,375</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0,25</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7.1.</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40"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отказ/км</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r>
      <w:tr w:rsidR="0015059E" w:rsidRPr="00EB6880" w:rsidTr="001A5E74">
        <w:trPr>
          <w:trHeight w:val="330"/>
        </w:trPr>
        <w:tc>
          <w:tcPr>
            <w:tcW w:w="724"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7.2.</w:t>
            </w:r>
          </w:p>
        </w:tc>
        <w:tc>
          <w:tcPr>
            <w:tcW w:w="3308" w:type="dxa"/>
            <w:shd w:val="clear" w:color="auto" w:fill="auto"/>
            <w:vAlign w:val="center"/>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40" w:type="dxa"/>
            <w:shd w:val="clear" w:color="auto" w:fill="auto"/>
            <w:noWrap/>
            <w:vAlign w:val="bottom"/>
            <w:hideMark/>
          </w:tcPr>
          <w:p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отказ/км</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0,41</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0,35</w:t>
            </w:r>
          </w:p>
        </w:tc>
        <w:tc>
          <w:tcPr>
            <w:tcW w:w="96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0,32</w:t>
            </w:r>
          </w:p>
        </w:tc>
        <w:tc>
          <w:tcPr>
            <w:tcW w:w="1180" w:type="dxa"/>
            <w:shd w:val="clear" w:color="auto" w:fill="auto"/>
            <w:noWrap/>
            <w:vAlign w:val="bottom"/>
            <w:hideMark/>
          </w:tcPr>
          <w:p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0,26</w:t>
            </w:r>
          </w:p>
        </w:tc>
      </w:tr>
      <w:tr w:rsidR="00FC18AF" w:rsidRPr="00EB6880" w:rsidTr="0046131F">
        <w:trPr>
          <w:trHeight w:val="330"/>
        </w:trPr>
        <w:tc>
          <w:tcPr>
            <w:tcW w:w="724" w:type="dxa"/>
            <w:shd w:val="clear" w:color="auto" w:fill="auto"/>
            <w:noWrap/>
            <w:vAlign w:val="bottom"/>
            <w:hideMark/>
          </w:tcPr>
          <w:p w:rsidR="00FC18AF" w:rsidRPr="00EB6880" w:rsidRDefault="00FC18AF" w:rsidP="00FC18AF">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3308" w:type="dxa"/>
            <w:tcBorders>
              <w:top w:val="nil"/>
              <w:left w:val="nil"/>
              <w:bottom w:val="single" w:sz="8" w:space="0" w:color="auto"/>
              <w:right w:val="single" w:sz="8" w:space="0" w:color="auto"/>
            </w:tcBorders>
            <w:shd w:val="clear" w:color="auto" w:fill="auto"/>
            <w:vAlign w:val="center"/>
            <w:hideMark/>
          </w:tcPr>
          <w:p w:rsidR="00FC18AF" w:rsidRPr="00B50A22" w:rsidRDefault="00FC18AF" w:rsidP="00FC18AF">
            <w:pPr>
              <w:pStyle w:val="ab"/>
              <w:rPr>
                <w:lang w:eastAsia="ru-RU"/>
              </w:rPr>
            </w:pPr>
            <w:r w:rsidRPr="00B50A22">
              <w:rPr>
                <w:lang w:eastAsia="ru-RU"/>
              </w:rPr>
              <w:t xml:space="preserve">Расчетный расход теплоносителя </w:t>
            </w:r>
            <w:r w:rsidRPr="00E601B1">
              <w:rPr>
                <w:lang w:eastAsia="ru-RU"/>
              </w:rPr>
              <w:t>в соответствии с утвержденным графиком отпуска тепла в тепловые сети.</w:t>
            </w:r>
          </w:p>
        </w:tc>
        <w:tc>
          <w:tcPr>
            <w:tcW w:w="1140" w:type="dxa"/>
            <w:tcBorders>
              <w:top w:val="nil"/>
              <w:left w:val="nil"/>
              <w:bottom w:val="single" w:sz="8" w:space="0" w:color="auto"/>
              <w:right w:val="single" w:sz="8" w:space="0" w:color="auto"/>
            </w:tcBorders>
            <w:shd w:val="clear" w:color="auto" w:fill="auto"/>
            <w:noWrap/>
            <w:vAlign w:val="center"/>
            <w:hideMark/>
          </w:tcPr>
          <w:p w:rsidR="00FC18AF" w:rsidRPr="00B50A22" w:rsidRDefault="00FC18AF" w:rsidP="00FC18AF">
            <w:pPr>
              <w:pStyle w:val="ab"/>
              <w:rPr>
                <w:lang w:eastAsia="ru-RU"/>
              </w:rPr>
            </w:pPr>
            <w:r w:rsidRPr="00B50A22">
              <w:rPr>
                <w:lang w:eastAsia="ru-RU"/>
              </w:rPr>
              <w:t>тонн/ч</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2073,9</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2261,9</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2237,9</w:t>
            </w:r>
          </w:p>
        </w:tc>
        <w:tc>
          <w:tcPr>
            <w:tcW w:w="118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2296,4</w:t>
            </w:r>
          </w:p>
        </w:tc>
      </w:tr>
      <w:tr w:rsidR="00FC18AF" w:rsidRPr="00EB6880" w:rsidTr="0046131F">
        <w:trPr>
          <w:trHeight w:val="330"/>
        </w:trPr>
        <w:tc>
          <w:tcPr>
            <w:tcW w:w="724" w:type="dxa"/>
            <w:shd w:val="clear" w:color="auto" w:fill="auto"/>
            <w:noWrap/>
            <w:vAlign w:val="bottom"/>
            <w:hideMark/>
          </w:tcPr>
          <w:p w:rsidR="00FC18AF" w:rsidRPr="00EB6880" w:rsidRDefault="00FC18AF" w:rsidP="00FC18AF">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3308" w:type="dxa"/>
            <w:tcBorders>
              <w:top w:val="nil"/>
              <w:left w:val="nil"/>
              <w:bottom w:val="single" w:sz="8" w:space="0" w:color="auto"/>
              <w:right w:val="single" w:sz="8" w:space="0" w:color="auto"/>
            </w:tcBorders>
            <w:shd w:val="clear" w:color="auto" w:fill="auto"/>
            <w:vAlign w:val="center"/>
            <w:hideMark/>
          </w:tcPr>
          <w:p w:rsidR="00FC18AF" w:rsidRPr="00B50A22" w:rsidRDefault="00FC18AF" w:rsidP="00FC18AF">
            <w:pPr>
              <w:pStyle w:val="ab"/>
              <w:rPr>
                <w:lang w:eastAsia="ru-RU"/>
              </w:rPr>
            </w:pPr>
            <w:r w:rsidRPr="00B50A22">
              <w:rPr>
                <w:lang w:eastAsia="ru-RU"/>
              </w:rPr>
              <w:t xml:space="preserve">Фактический расход теплоносителя </w:t>
            </w:r>
          </w:p>
        </w:tc>
        <w:tc>
          <w:tcPr>
            <w:tcW w:w="1140" w:type="dxa"/>
            <w:tcBorders>
              <w:top w:val="nil"/>
              <w:left w:val="nil"/>
              <w:bottom w:val="single" w:sz="8" w:space="0" w:color="auto"/>
              <w:right w:val="single" w:sz="8" w:space="0" w:color="auto"/>
            </w:tcBorders>
            <w:shd w:val="clear" w:color="auto" w:fill="auto"/>
            <w:noWrap/>
            <w:vAlign w:val="center"/>
            <w:hideMark/>
          </w:tcPr>
          <w:p w:rsidR="00FC18AF" w:rsidRPr="00B50A22" w:rsidRDefault="00FC18AF" w:rsidP="00FC18AF">
            <w:pPr>
              <w:pStyle w:val="ab"/>
              <w:rPr>
                <w:lang w:eastAsia="ru-RU"/>
              </w:rPr>
            </w:pPr>
            <w:r w:rsidRPr="00B50A22">
              <w:rPr>
                <w:lang w:eastAsia="ru-RU"/>
              </w:rPr>
              <w:t>тонн/ч</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2263,9</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2451,9</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2347,9</w:t>
            </w:r>
          </w:p>
        </w:tc>
        <w:tc>
          <w:tcPr>
            <w:tcW w:w="118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2351,4</w:t>
            </w:r>
          </w:p>
        </w:tc>
      </w:tr>
      <w:tr w:rsidR="00FC18AF" w:rsidRPr="00EB6880" w:rsidTr="0046131F">
        <w:trPr>
          <w:trHeight w:val="330"/>
        </w:trPr>
        <w:tc>
          <w:tcPr>
            <w:tcW w:w="724" w:type="dxa"/>
            <w:shd w:val="clear" w:color="auto" w:fill="auto"/>
            <w:noWrap/>
            <w:vAlign w:val="bottom"/>
          </w:tcPr>
          <w:p w:rsidR="00FC18AF" w:rsidRPr="00EB6880" w:rsidRDefault="00FC18AF" w:rsidP="00FC18AF">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3308" w:type="dxa"/>
            <w:tcBorders>
              <w:top w:val="nil"/>
              <w:left w:val="nil"/>
              <w:bottom w:val="single" w:sz="8" w:space="0" w:color="auto"/>
              <w:right w:val="single" w:sz="8" w:space="0" w:color="auto"/>
            </w:tcBorders>
            <w:shd w:val="clear" w:color="auto" w:fill="auto"/>
            <w:vAlign w:val="center"/>
          </w:tcPr>
          <w:p w:rsidR="00FC18AF" w:rsidRPr="00B50A22" w:rsidRDefault="00FC18AF" w:rsidP="00FC18AF">
            <w:pPr>
              <w:pStyle w:val="ab"/>
              <w:rPr>
                <w:lang w:eastAsia="ru-RU"/>
              </w:rPr>
            </w:pPr>
            <w:r>
              <w:rPr>
                <w:lang w:eastAsia="ru-RU"/>
              </w:rPr>
              <w:t xml:space="preserve">Удельный расход теплоносителя </w:t>
            </w:r>
          </w:p>
        </w:tc>
        <w:tc>
          <w:tcPr>
            <w:tcW w:w="1140" w:type="dxa"/>
            <w:tcBorders>
              <w:top w:val="nil"/>
              <w:left w:val="nil"/>
              <w:bottom w:val="single" w:sz="8" w:space="0" w:color="auto"/>
              <w:right w:val="single" w:sz="8" w:space="0" w:color="auto"/>
            </w:tcBorders>
            <w:shd w:val="clear" w:color="auto" w:fill="auto"/>
            <w:noWrap/>
            <w:vAlign w:val="center"/>
          </w:tcPr>
          <w:p w:rsidR="00FC18AF" w:rsidRPr="00B50A22" w:rsidRDefault="00FC18AF" w:rsidP="00FC18AF">
            <w:pPr>
              <w:pStyle w:val="ab"/>
              <w:rPr>
                <w:lang w:eastAsia="ru-RU"/>
              </w:rPr>
            </w:pPr>
            <w:r>
              <w:rPr>
                <w:lang w:eastAsia="ru-RU"/>
              </w:rPr>
              <w:t>Тонн/Гкал</w:t>
            </w:r>
          </w:p>
        </w:tc>
        <w:tc>
          <w:tcPr>
            <w:tcW w:w="960" w:type="dxa"/>
            <w:tcBorders>
              <w:top w:val="nil"/>
              <w:left w:val="nil"/>
              <w:bottom w:val="single" w:sz="8" w:space="0" w:color="auto"/>
              <w:right w:val="single" w:sz="8" w:space="0" w:color="auto"/>
            </w:tcBorders>
            <w:shd w:val="clear" w:color="auto" w:fill="auto"/>
            <w:noWrap/>
            <w:vAlign w:val="center"/>
          </w:tcPr>
          <w:p w:rsidR="00FC18AF" w:rsidRDefault="00FC18AF" w:rsidP="00FC18AF">
            <w:pPr>
              <w:pStyle w:val="ab"/>
            </w:pPr>
            <w:r>
              <w:t>48,0</w:t>
            </w:r>
          </w:p>
        </w:tc>
        <w:tc>
          <w:tcPr>
            <w:tcW w:w="960" w:type="dxa"/>
            <w:tcBorders>
              <w:top w:val="nil"/>
              <w:left w:val="nil"/>
              <w:bottom w:val="single" w:sz="8" w:space="0" w:color="auto"/>
              <w:right w:val="single" w:sz="8" w:space="0" w:color="auto"/>
            </w:tcBorders>
            <w:shd w:val="clear" w:color="auto" w:fill="auto"/>
            <w:noWrap/>
            <w:vAlign w:val="center"/>
          </w:tcPr>
          <w:p w:rsidR="00FC18AF" w:rsidRDefault="00FC18AF" w:rsidP="00FC18AF">
            <w:pPr>
              <w:pStyle w:val="ab"/>
            </w:pPr>
            <w:r>
              <w:t>51,9</w:t>
            </w:r>
          </w:p>
        </w:tc>
        <w:tc>
          <w:tcPr>
            <w:tcW w:w="960" w:type="dxa"/>
            <w:tcBorders>
              <w:top w:val="nil"/>
              <w:left w:val="nil"/>
              <w:bottom w:val="single" w:sz="8" w:space="0" w:color="auto"/>
              <w:right w:val="single" w:sz="8" w:space="0" w:color="auto"/>
            </w:tcBorders>
            <w:shd w:val="clear" w:color="auto" w:fill="auto"/>
            <w:noWrap/>
            <w:vAlign w:val="center"/>
          </w:tcPr>
          <w:p w:rsidR="00FC18AF" w:rsidRDefault="00FC18AF" w:rsidP="00FC18AF">
            <w:pPr>
              <w:pStyle w:val="ab"/>
            </w:pPr>
            <w:r>
              <w:t>45,2</w:t>
            </w:r>
          </w:p>
        </w:tc>
        <w:tc>
          <w:tcPr>
            <w:tcW w:w="1180" w:type="dxa"/>
            <w:tcBorders>
              <w:top w:val="nil"/>
              <w:left w:val="nil"/>
              <w:bottom w:val="single" w:sz="8" w:space="0" w:color="auto"/>
              <w:right w:val="single" w:sz="8" w:space="0" w:color="auto"/>
            </w:tcBorders>
            <w:shd w:val="clear" w:color="auto" w:fill="auto"/>
            <w:noWrap/>
            <w:vAlign w:val="center"/>
          </w:tcPr>
          <w:p w:rsidR="00FC18AF" w:rsidRDefault="00FC18AF" w:rsidP="00FC18AF">
            <w:pPr>
              <w:pStyle w:val="ab"/>
            </w:pPr>
            <w:r>
              <w:t>41,2</w:t>
            </w:r>
          </w:p>
        </w:tc>
      </w:tr>
      <w:tr w:rsidR="00FC18AF" w:rsidRPr="00EB6880" w:rsidTr="0046131F">
        <w:trPr>
          <w:trHeight w:val="330"/>
        </w:trPr>
        <w:tc>
          <w:tcPr>
            <w:tcW w:w="724" w:type="dxa"/>
            <w:shd w:val="clear" w:color="auto" w:fill="auto"/>
            <w:noWrap/>
            <w:vAlign w:val="bottom"/>
            <w:hideMark/>
          </w:tcPr>
          <w:p w:rsidR="00FC18AF" w:rsidRPr="00EB6880" w:rsidRDefault="00FC18AF" w:rsidP="00FC18AF">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3308" w:type="dxa"/>
            <w:tcBorders>
              <w:top w:val="nil"/>
              <w:left w:val="nil"/>
              <w:bottom w:val="single" w:sz="8" w:space="0" w:color="auto"/>
              <w:right w:val="single" w:sz="8" w:space="0" w:color="auto"/>
            </w:tcBorders>
            <w:shd w:val="clear" w:color="auto" w:fill="auto"/>
            <w:vAlign w:val="center"/>
            <w:hideMark/>
          </w:tcPr>
          <w:p w:rsidR="00FC18AF" w:rsidRPr="00B50A22" w:rsidRDefault="00FC18AF" w:rsidP="00FC18AF">
            <w:pPr>
              <w:pStyle w:val="ab"/>
              <w:rPr>
                <w:lang w:eastAsia="ru-RU"/>
              </w:rPr>
            </w:pPr>
            <w:r w:rsidRPr="00B50A22">
              <w:rPr>
                <w:lang w:eastAsia="ru-RU"/>
              </w:rPr>
              <w:t>Нормативная подпитка тепловой сети</w:t>
            </w:r>
          </w:p>
        </w:tc>
        <w:tc>
          <w:tcPr>
            <w:tcW w:w="1140" w:type="dxa"/>
            <w:tcBorders>
              <w:top w:val="nil"/>
              <w:left w:val="nil"/>
              <w:bottom w:val="single" w:sz="8" w:space="0" w:color="auto"/>
              <w:right w:val="single" w:sz="8" w:space="0" w:color="auto"/>
            </w:tcBorders>
            <w:shd w:val="clear" w:color="auto" w:fill="auto"/>
            <w:noWrap/>
            <w:vAlign w:val="center"/>
            <w:hideMark/>
          </w:tcPr>
          <w:p w:rsidR="00FC18AF" w:rsidRPr="00B50A22" w:rsidRDefault="00FC18AF" w:rsidP="00FC18AF">
            <w:pPr>
              <w:pStyle w:val="ab"/>
              <w:rPr>
                <w:lang w:eastAsia="ru-RU"/>
              </w:rPr>
            </w:pPr>
            <w:r w:rsidRPr="00B50A22">
              <w:rPr>
                <w:lang w:eastAsia="ru-RU"/>
              </w:rPr>
              <w:t>тонн/ч</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155</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119</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95</w:t>
            </w:r>
          </w:p>
        </w:tc>
        <w:tc>
          <w:tcPr>
            <w:tcW w:w="118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87</w:t>
            </w:r>
          </w:p>
        </w:tc>
      </w:tr>
      <w:tr w:rsidR="00FC18AF" w:rsidRPr="00EB6880" w:rsidTr="0046131F">
        <w:trPr>
          <w:trHeight w:val="330"/>
        </w:trPr>
        <w:tc>
          <w:tcPr>
            <w:tcW w:w="724" w:type="dxa"/>
            <w:shd w:val="clear" w:color="auto" w:fill="auto"/>
            <w:noWrap/>
            <w:vAlign w:val="bottom"/>
            <w:hideMark/>
          </w:tcPr>
          <w:p w:rsidR="00FC18AF" w:rsidRPr="00EB6880" w:rsidRDefault="00FC18AF" w:rsidP="00FC18AF">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3308" w:type="dxa"/>
            <w:tcBorders>
              <w:top w:val="nil"/>
              <w:left w:val="nil"/>
              <w:bottom w:val="single" w:sz="8" w:space="0" w:color="auto"/>
              <w:right w:val="single" w:sz="8" w:space="0" w:color="auto"/>
            </w:tcBorders>
            <w:shd w:val="clear" w:color="auto" w:fill="auto"/>
            <w:vAlign w:val="center"/>
            <w:hideMark/>
          </w:tcPr>
          <w:p w:rsidR="00FC18AF" w:rsidRPr="00B50A22" w:rsidRDefault="00FC18AF" w:rsidP="00FC18AF">
            <w:pPr>
              <w:pStyle w:val="ab"/>
              <w:rPr>
                <w:lang w:eastAsia="ru-RU"/>
              </w:rPr>
            </w:pPr>
            <w:r w:rsidRPr="00B50A22">
              <w:rPr>
                <w:lang w:eastAsia="ru-RU"/>
              </w:rPr>
              <w:t xml:space="preserve">Фактическая подпитка </w:t>
            </w:r>
          </w:p>
        </w:tc>
        <w:tc>
          <w:tcPr>
            <w:tcW w:w="1140" w:type="dxa"/>
            <w:tcBorders>
              <w:top w:val="nil"/>
              <w:left w:val="nil"/>
              <w:bottom w:val="single" w:sz="8" w:space="0" w:color="auto"/>
              <w:right w:val="single" w:sz="8" w:space="0" w:color="auto"/>
            </w:tcBorders>
            <w:shd w:val="clear" w:color="auto" w:fill="auto"/>
            <w:noWrap/>
            <w:vAlign w:val="center"/>
            <w:hideMark/>
          </w:tcPr>
          <w:p w:rsidR="00FC18AF" w:rsidRPr="00B50A22" w:rsidRDefault="00FC18AF" w:rsidP="00FC18AF">
            <w:pPr>
              <w:pStyle w:val="ab"/>
              <w:rPr>
                <w:lang w:eastAsia="ru-RU"/>
              </w:rPr>
            </w:pPr>
            <w:r w:rsidRPr="00B50A22">
              <w:rPr>
                <w:lang w:eastAsia="ru-RU"/>
              </w:rPr>
              <w:t>тонн/ч</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345</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309</w:t>
            </w:r>
          </w:p>
        </w:tc>
        <w:tc>
          <w:tcPr>
            <w:tcW w:w="96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205</w:t>
            </w:r>
          </w:p>
        </w:tc>
        <w:tc>
          <w:tcPr>
            <w:tcW w:w="1180" w:type="dxa"/>
            <w:tcBorders>
              <w:top w:val="nil"/>
              <w:left w:val="nil"/>
              <w:bottom w:val="single" w:sz="8" w:space="0" w:color="auto"/>
              <w:right w:val="single" w:sz="8" w:space="0" w:color="auto"/>
            </w:tcBorders>
            <w:shd w:val="clear" w:color="auto" w:fill="auto"/>
            <w:noWrap/>
            <w:vAlign w:val="center"/>
            <w:hideMark/>
          </w:tcPr>
          <w:p w:rsidR="00FC18AF" w:rsidRDefault="00FC18AF" w:rsidP="00FC18AF">
            <w:pPr>
              <w:pStyle w:val="ab"/>
            </w:pPr>
            <w:r>
              <w:t>142</w:t>
            </w:r>
          </w:p>
        </w:tc>
      </w:tr>
    </w:tbl>
    <w:p w:rsidR="00356935" w:rsidRPr="00EB6880" w:rsidRDefault="00356935" w:rsidP="00004585">
      <w:pPr>
        <w:pStyle w:val="a0"/>
        <w:rPr>
          <w:lang w:eastAsia="en-US"/>
        </w:rPr>
      </w:pPr>
    </w:p>
    <w:p w:rsidR="00D61D37" w:rsidRPr="00EB6880" w:rsidRDefault="00D61D37">
      <w:pPr>
        <w:spacing w:after="200" w:line="276" w:lineRule="auto"/>
        <w:ind w:firstLine="0"/>
        <w:jc w:val="left"/>
        <w:rPr>
          <w:rFonts w:cs="Times New Roman"/>
        </w:rPr>
      </w:pPr>
      <w:r w:rsidRPr="00EB6880">
        <w:rPr>
          <w:rFonts w:cs="Times New Roman"/>
        </w:rPr>
        <w:br w:type="page"/>
      </w:r>
    </w:p>
    <w:p w:rsidR="00D61D37" w:rsidRPr="00EB6880" w:rsidRDefault="00D61D37" w:rsidP="00D61D37">
      <w:pPr>
        <w:spacing w:after="200" w:line="276" w:lineRule="auto"/>
        <w:ind w:firstLine="0"/>
        <w:jc w:val="left"/>
        <w:rPr>
          <w:rFonts w:cs="Times New Roman"/>
        </w:rPr>
      </w:pPr>
      <w:r w:rsidRPr="00EB6880">
        <w:rPr>
          <w:rFonts w:cs="Times New Roman"/>
        </w:rPr>
        <w:lastRenderedPageBreak/>
        <w:t>Таблица 13.4.3. Индикаторы, характеризующие прогноз динамики изменения показателей тепловых сетей (вариант №5 –децентрализованная система)</w:t>
      </w:r>
    </w:p>
    <w:tbl>
      <w:tblPr>
        <w:tblW w:w="92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20"/>
        <w:gridCol w:w="2934"/>
        <w:gridCol w:w="1220"/>
        <w:gridCol w:w="1020"/>
        <w:gridCol w:w="1020"/>
        <w:gridCol w:w="1020"/>
        <w:gridCol w:w="1020"/>
      </w:tblGrid>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№п</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Показатель</w:t>
            </w:r>
          </w:p>
        </w:tc>
        <w:tc>
          <w:tcPr>
            <w:tcW w:w="12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Ед. изм.</w:t>
            </w:r>
          </w:p>
        </w:tc>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2028</w:t>
            </w:r>
          </w:p>
        </w:tc>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2030</w:t>
            </w:r>
          </w:p>
        </w:tc>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2032</w:t>
            </w:r>
          </w:p>
        </w:tc>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2036</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Протяженность тепловых сетей , в том числе:</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км</w:t>
            </w:r>
          </w:p>
        </w:tc>
        <w:tc>
          <w:tcPr>
            <w:tcW w:w="1020" w:type="dxa"/>
            <w:shd w:val="clear" w:color="000000" w:fill="F2F2F2"/>
            <w:vAlign w:val="center"/>
            <w:hideMark/>
          </w:tcPr>
          <w:p w:rsidR="00D61D37" w:rsidRPr="00EB6880" w:rsidRDefault="00D61D37" w:rsidP="001A5E74">
            <w:pPr>
              <w:pStyle w:val="ab"/>
              <w:rPr>
                <w:rFonts w:cs="Times New Roman"/>
              </w:rPr>
            </w:pPr>
            <w:r w:rsidRPr="00EB6880">
              <w:rPr>
                <w:rFonts w:cs="Times New Roman"/>
              </w:rPr>
              <w:t>2</w:t>
            </w:r>
          </w:p>
        </w:tc>
        <w:tc>
          <w:tcPr>
            <w:tcW w:w="1020" w:type="dxa"/>
            <w:shd w:val="clear" w:color="000000" w:fill="F2F2F2"/>
            <w:vAlign w:val="center"/>
            <w:hideMark/>
          </w:tcPr>
          <w:p w:rsidR="00D61D37" w:rsidRPr="00EB6880" w:rsidRDefault="00D61D37" w:rsidP="001A5E74">
            <w:pPr>
              <w:pStyle w:val="ab"/>
              <w:rPr>
                <w:rFonts w:cs="Times New Roman"/>
              </w:rPr>
            </w:pPr>
            <w:r w:rsidRPr="00EB6880">
              <w:rPr>
                <w:rFonts w:cs="Times New Roman"/>
              </w:rPr>
              <w:t>2</w:t>
            </w:r>
          </w:p>
        </w:tc>
        <w:tc>
          <w:tcPr>
            <w:tcW w:w="1020" w:type="dxa"/>
            <w:shd w:val="clear" w:color="000000" w:fill="F2F2F2"/>
            <w:vAlign w:val="center"/>
            <w:hideMark/>
          </w:tcPr>
          <w:p w:rsidR="00D61D37" w:rsidRPr="00EB6880" w:rsidRDefault="00D61D37" w:rsidP="001A5E74">
            <w:pPr>
              <w:pStyle w:val="ab"/>
              <w:rPr>
                <w:rFonts w:cs="Times New Roman"/>
              </w:rPr>
            </w:pPr>
            <w:r w:rsidRPr="00EB6880">
              <w:rPr>
                <w:rFonts w:cs="Times New Roman"/>
              </w:rPr>
              <w:t>2,2</w:t>
            </w:r>
          </w:p>
        </w:tc>
        <w:tc>
          <w:tcPr>
            <w:tcW w:w="1020" w:type="dxa"/>
            <w:shd w:val="clear" w:color="000000" w:fill="F2F2F2"/>
            <w:vAlign w:val="center"/>
            <w:hideMark/>
          </w:tcPr>
          <w:p w:rsidR="00D61D37" w:rsidRPr="00EB6880" w:rsidRDefault="00D61D37" w:rsidP="001A5E74">
            <w:pPr>
              <w:pStyle w:val="ab"/>
              <w:rPr>
                <w:rFonts w:cs="Times New Roman"/>
              </w:rPr>
            </w:pPr>
            <w:r w:rsidRPr="00EB6880">
              <w:rPr>
                <w:rFonts w:cs="Times New Roman"/>
              </w:rPr>
              <w:t>2,5</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1.1.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км</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1.2.</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км</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2,00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2,00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2,20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2,50</w:t>
            </w:r>
          </w:p>
        </w:tc>
      </w:tr>
      <w:tr w:rsidR="00D61D37" w:rsidRPr="00EB6880" w:rsidTr="001A5E74">
        <w:trPr>
          <w:trHeight w:val="293"/>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Материальная характеристика тепловых сетей </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м2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3,93</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5837,3</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6119,8</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6590,5</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м2</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2.2.</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м2</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3,9</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3,9</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4,7</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4,9</w:t>
            </w:r>
          </w:p>
        </w:tc>
      </w:tr>
      <w:tr w:rsidR="00D61D37" w:rsidRPr="00EB6880" w:rsidTr="001A5E74">
        <w:trPr>
          <w:trHeight w:val="263"/>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3.</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Средний срок эксплуатации тепловых сетей</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лет</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1</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2</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4</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8</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3.1.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лет</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3.2.</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лет</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1</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2</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4</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8</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4.</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Присоединенная тепловая нагрузка</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5,5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6</w:t>
            </w:r>
          </w:p>
        </w:tc>
      </w:tr>
      <w:tr w:rsidR="00D61D37" w:rsidRPr="00EB6880" w:rsidTr="001A5E74">
        <w:trPr>
          <w:trHeight w:val="54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5.</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Нормативные потери тепловой энергии в тепловых сетях </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5.1.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5.2.</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0,2</w:t>
            </w:r>
          </w:p>
        </w:tc>
      </w:tr>
      <w:tr w:rsidR="00D61D37" w:rsidRPr="00EB6880" w:rsidTr="001A5E74">
        <w:trPr>
          <w:trHeight w:val="263"/>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6.</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Количество повреждений в тепловых сетях</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отказ</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0,02</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0,02</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7.</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Удельная повреждаемость </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отказ/км</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0,009</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0,008</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7.1.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отказ/км</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rsidR="00D61D37" w:rsidRPr="00EB6880" w:rsidRDefault="00D61D37" w:rsidP="001A5E74">
            <w:pPr>
              <w:pStyle w:val="ab"/>
              <w:rPr>
                <w:rFonts w:cs="Times New Roman"/>
              </w:rPr>
            </w:pPr>
            <w:r w:rsidRPr="00EB6880">
              <w:rPr>
                <w:rFonts w:cs="Times New Roman"/>
              </w:rPr>
              <w:t>0,00</w:t>
            </w:r>
          </w:p>
        </w:tc>
      </w:tr>
      <w:tr w:rsidR="00D61D37" w:rsidRPr="00EB6880" w:rsidTr="001A5E74">
        <w:trPr>
          <w:trHeight w:val="300"/>
        </w:trPr>
        <w:tc>
          <w:tcPr>
            <w:tcW w:w="1020"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7.2.</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отказ/км</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0</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8</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Расчетный расход теплоносителя </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25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27,5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30</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35</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9.</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Фактический расход теплоносителя </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25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27,5</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30</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35</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10.</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Нормативная подпитка тепловой сети</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1,25</w:t>
            </w:r>
          </w:p>
        </w:tc>
      </w:tr>
      <w:tr w:rsidR="00D61D37" w:rsidRPr="00EB6880" w:rsidTr="001A5E74">
        <w:trPr>
          <w:trHeight w:val="300"/>
        </w:trPr>
        <w:tc>
          <w:tcPr>
            <w:tcW w:w="1020" w:type="dxa"/>
            <w:shd w:val="clear" w:color="auto" w:fill="auto"/>
            <w:noWrap/>
            <w:vAlign w:val="bottom"/>
            <w:hideMark/>
          </w:tcPr>
          <w:p w:rsidR="00D61D37" w:rsidRPr="00EB6880" w:rsidRDefault="00D61D37" w:rsidP="001A5E74">
            <w:pPr>
              <w:pStyle w:val="ab"/>
              <w:jc w:val="left"/>
              <w:rPr>
                <w:rFonts w:cs="Times New Roman"/>
                <w:sz w:val="22"/>
                <w:lang w:eastAsia="ru-RU"/>
              </w:rPr>
            </w:pPr>
            <w:r w:rsidRPr="00EB6880">
              <w:rPr>
                <w:rFonts w:cs="Times New Roman"/>
                <w:sz w:val="22"/>
                <w:lang w:eastAsia="ru-RU"/>
              </w:rPr>
              <w:t>11.</w:t>
            </w:r>
          </w:p>
        </w:tc>
        <w:tc>
          <w:tcPr>
            <w:tcW w:w="2934" w:type="dxa"/>
            <w:shd w:val="clear" w:color="auto" w:fill="auto"/>
            <w:vAlign w:val="center"/>
            <w:hideMark/>
          </w:tcPr>
          <w:p w:rsidR="00D61D37" w:rsidRPr="00EB6880" w:rsidRDefault="00D61D37" w:rsidP="001A5E74">
            <w:pPr>
              <w:pStyle w:val="ab"/>
              <w:jc w:val="left"/>
              <w:rPr>
                <w:rFonts w:cs="Times New Roman"/>
                <w:lang w:eastAsia="ru-RU"/>
              </w:rPr>
            </w:pPr>
            <w:r w:rsidRPr="00EB6880">
              <w:rPr>
                <w:rFonts w:cs="Times New Roman"/>
                <w:lang w:eastAsia="ru-RU"/>
              </w:rPr>
              <w:t xml:space="preserve">Фактическая подпитка </w:t>
            </w:r>
          </w:p>
        </w:tc>
        <w:tc>
          <w:tcPr>
            <w:tcW w:w="12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1,1</w:t>
            </w:r>
          </w:p>
        </w:tc>
        <w:tc>
          <w:tcPr>
            <w:tcW w:w="1020" w:type="dxa"/>
            <w:shd w:val="clear" w:color="auto" w:fill="auto"/>
            <w:noWrap/>
            <w:vAlign w:val="bottom"/>
            <w:hideMark/>
          </w:tcPr>
          <w:p w:rsidR="00D61D37" w:rsidRPr="00EB6880" w:rsidRDefault="00D61D37" w:rsidP="001A5E74">
            <w:pPr>
              <w:pStyle w:val="ab"/>
              <w:rPr>
                <w:rFonts w:cs="Times New Roman"/>
              </w:rPr>
            </w:pPr>
            <w:r w:rsidRPr="00EB6880">
              <w:rPr>
                <w:rFonts w:cs="Times New Roman"/>
              </w:rPr>
              <w:t>1,25</w:t>
            </w:r>
          </w:p>
        </w:tc>
      </w:tr>
    </w:tbl>
    <w:p w:rsidR="0015059E" w:rsidRPr="00EB6880" w:rsidRDefault="0015059E" w:rsidP="00004585">
      <w:pPr>
        <w:pStyle w:val="a0"/>
        <w:rPr>
          <w:lang w:eastAsia="en-US"/>
        </w:rPr>
      </w:pPr>
    </w:p>
    <w:p w:rsidR="00445ABC" w:rsidRPr="00EB6880" w:rsidRDefault="00445ABC" w:rsidP="00004585">
      <w:pPr>
        <w:pStyle w:val="a0"/>
        <w:rPr>
          <w:lang w:eastAsia="en-US"/>
        </w:rPr>
        <w:sectPr w:rsidR="00445ABC" w:rsidRPr="00EB6880" w:rsidSect="0015059E">
          <w:pgSz w:w="11906" w:h="16838"/>
          <w:pgMar w:top="1134" w:right="850" w:bottom="1134" w:left="1701" w:header="708" w:footer="708" w:gutter="0"/>
          <w:pgNumType w:start="118"/>
          <w:cols w:space="708"/>
          <w:docGrid w:linePitch="360"/>
        </w:sectPr>
      </w:pPr>
    </w:p>
    <w:p w:rsidR="001550EA" w:rsidRDefault="00815E26" w:rsidP="0001768D">
      <w:pPr>
        <w:pStyle w:val="10"/>
        <w:spacing w:before="120"/>
        <w:rPr>
          <w:rFonts w:cs="Times New Roman"/>
          <w:bCs/>
          <w:szCs w:val="28"/>
          <w:lang w:eastAsia="ru-RU"/>
        </w:rPr>
      </w:pPr>
      <w:hyperlink r:id="rId94" w:anchor="bookmark132" w:history="1">
        <w:bookmarkStart w:id="323" w:name="_Toc209018670"/>
        <w:bookmarkStart w:id="324" w:name="_Toc30085168"/>
        <w:bookmarkStart w:id="325" w:name="_Toc32845491"/>
        <w:bookmarkStart w:id="326" w:name="_Toc135649148"/>
        <w:bookmarkStart w:id="327" w:name="_Toc158810625"/>
        <w:bookmarkStart w:id="328" w:name="_Toc228194867"/>
        <w:r w:rsidR="001550EA" w:rsidRPr="00EB6880">
          <w:rPr>
            <w:rFonts w:cs="Times New Roman"/>
            <w:bCs/>
            <w:szCs w:val="28"/>
            <w:lang w:eastAsia="ru-RU"/>
          </w:rPr>
          <w:t>ГЛАВА 14. ЦЕНОВЫЕ (ТАРИФНЫЕ) ПОСЛЕДСТВИЯ</w:t>
        </w:r>
        <w:bookmarkEnd w:id="323"/>
        <w:bookmarkEnd w:id="324"/>
        <w:bookmarkEnd w:id="325"/>
        <w:bookmarkEnd w:id="326"/>
        <w:bookmarkEnd w:id="327"/>
        <w:bookmarkEnd w:id="328"/>
      </w:hyperlink>
    </w:p>
    <w:p w:rsidR="001550EA" w:rsidRPr="00EB6880" w:rsidRDefault="001550EA" w:rsidP="001550EA">
      <w:pPr>
        <w:rPr>
          <w:rFonts w:cs="Times New Roman"/>
        </w:rPr>
      </w:pPr>
      <w:r w:rsidRPr="00EB6880">
        <w:rPr>
          <w:rFonts w:cs="Times New Roman"/>
        </w:rPr>
        <w:t>При оценке тарифных последствий учитываются документы:</w:t>
      </w:r>
    </w:p>
    <w:p w:rsidR="001550EA" w:rsidRPr="00EB6880" w:rsidRDefault="001550EA" w:rsidP="001550EA">
      <w:pPr>
        <w:rPr>
          <w:rFonts w:cs="Times New Roman"/>
        </w:rPr>
      </w:pPr>
      <w:r w:rsidRPr="00EB6880">
        <w:rPr>
          <w:rFonts w:cs="Times New Roman"/>
        </w:rPr>
        <w:t xml:space="preserve">Приказ службы по тарифам Иркутской области №79-386 </w:t>
      </w:r>
      <w:proofErr w:type="spellStart"/>
      <w:r w:rsidRPr="00EB6880">
        <w:rPr>
          <w:rFonts w:cs="Times New Roman"/>
        </w:rPr>
        <w:t>спр</w:t>
      </w:r>
      <w:proofErr w:type="spellEnd"/>
      <w:r w:rsidRPr="00EB6880">
        <w:rPr>
          <w:rFonts w:cs="Times New Roman"/>
        </w:rPr>
        <w:t xml:space="preserve"> от 18 декабря 2025 года «О внесении изменений в отдельные приказы службы по тарифам Иркутской области </w:t>
      </w:r>
    </w:p>
    <w:p w:rsidR="001550EA" w:rsidRPr="00EB6880" w:rsidRDefault="001550EA" w:rsidP="001550EA">
      <w:pPr>
        <w:rPr>
          <w:rFonts w:cs="Times New Roman"/>
        </w:rPr>
      </w:pPr>
      <w:r w:rsidRPr="00EB6880">
        <w:rPr>
          <w:rFonts w:cs="Times New Roman"/>
        </w:rPr>
        <w:t xml:space="preserve">Данным приказом устанавливаются тарифы: </w:t>
      </w:r>
    </w:p>
    <w:p w:rsidR="001550EA" w:rsidRPr="00EB6880" w:rsidRDefault="001550EA" w:rsidP="001550EA">
      <w:pPr>
        <w:rPr>
          <w:rFonts w:cs="Times New Roman"/>
        </w:rPr>
      </w:pPr>
      <w:r w:rsidRPr="00EB6880">
        <w:rPr>
          <w:rFonts w:cs="Times New Roman"/>
        </w:rPr>
        <w:t xml:space="preserve"> - в 202</w:t>
      </w:r>
      <w:r w:rsidR="00035B12" w:rsidRPr="00EB6880">
        <w:rPr>
          <w:rFonts w:cs="Times New Roman"/>
        </w:rPr>
        <w:t>6</w:t>
      </w:r>
      <w:r w:rsidRPr="00EB6880">
        <w:rPr>
          <w:rFonts w:cs="Times New Roman"/>
        </w:rPr>
        <w:t xml:space="preserve"> году </w:t>
      </w:r>
      <w:r w:rsidR="00035B12" w:rsidRPr="00EB6880">
        <w:rPr>
          <w:rFonts w:cs="Times New Roman"/>
        </w:rPr>
        <w:t>2045,71</w:t>
      </w:r>
      <w:r w:rsidRPr="00EB6880">
        <w:rPr>
          <w:rFonts w:cs="Times New Roman"/>
        </w:rPr>
        <w:t xml:space="preserve"> </w:t>
      </w:r>
      <w:proofErr w:type="spellStart"/>
      <w:r w:rsidRPr="00EB6880">
        <w:rPr>
          <w:rFonts w:cs="Times New Roman"/>
        </w:rPr>
        <w:t>руб</w:t>
      </w:r>
      <w:proofErr w:type="spellEnd"/>
      <w:r w:rsidRPr="00EB6880">
        <w:rPr>
          <w:rFonts w:cs="Times New Roman"/>
        </w:rPr>
        <w:t xml:space="preserve">/Гкал для населения, 2372,94 </w:t>
      </w:r>
      <w:proofErr w:type="spellStart"/>
      <w:r w:rsidRPr="00EB6880">
        <w:rPr>
          <w:rFonts w:cs="Times New Roman"/>
        </w:rPr>
        <w:t>руб</w:t>
      </w:r>
      <w:proofErr w:type="spellEnd"/>
      <w:r w:rsidRPr="00EB6880">
        <w:rPr>
          <w:rFonts w:cs="Times New Roman"/>
        </w:rPr>
        <w:t>/Гкал – для юридических лиц, далее рост на 3,5% в год.</w:t>
      </w:r>
    </w:p>
    <w:p w:rsidR="001550EA" w:rsidRPr="00EB6880" w:rsidRDefault="001550EA" w:rsidP="001550EA">
      <w:pPr>
        <w:rPr>
          <w:rFonts w:cs="Times New Roman"/>
        </w:rPr>
      </w:pPr>
      <w:r w:rsidRPr="00EB6880">
        <w:rPr>
          <w:rFonts w:cs="Times New Roman"/>
        </w:rPr>
        <w:t xml:space="preserve"> - Тариф на воду в 2024 году - в 2024 году 0,28 </w:t>
      </w:r>
      <w:proofErr w:type="spellStart"/>
      <w:r w:rsidRPr="00EB6880">
        <w:rPr>
          <w:rFonts w:cs="Times New Roman"/>
        </w:rPr>
        <w:t>руб</w:t>
      </w:r>
      <w:proofErr w:type="spellEnd"/>
      <w:r w:rsidRPr="00EB6880">
        <w:rPr>
          <w:rFonts w:cs="Times New Roman"/>
        </w:rPr>
        <w:t xml:space="preserve">/тонна. </w:t>
      </w:r>
    </w:p>
    <w:p w:rsidR="001550EA" w:rsidRPr="00EB6880" w:rsidRDefault="001550EA" w:rsidP="001550EA">
      <w:pPr>
        <w:rPr>
          <w:rFonts w:cs="Times New Roman"/>
        </w:rPr>
      </w:pPr>
      <w:r w:rsidRPr="00EB6880">
        <w:rPr>
          <w:rFonts w:cs="Times New Roman"/>
        </w:rPr>
        <w:t xml:space="preserve"> - Тариф на воду для населения в 2025 году 0,33 </w:t>
      </w:r>
      <w:proofErr w:type="spellStart"/>
      <w:r w:rsidRPr="00EB6880">
        <w:rPr>
          <w:rFonts w:cs="Times New Roman"/>
        </w:rPr>
        <w:t>руб</w:t>
      </w:r>
      <w:proofErr w:type="spellEnd"/>
      <w:r w:rsidRPr="00EB6880">
        <w:rPr>
          <w:rFonts w:cs="Times New Roman"/>
        </w:rPr>
        <w:t xml:space="preserve">/тонна. </w:t>
      </w:r>
    </w:p>
    <w:p w:rsidR="001550EA" w:rsidRPr="00EB6880" w:rsidRDefault="001550EA" w:rsidP="001550EA">
      <w:pPr>
        <w:rPr>
          <w:rFonts w:cs="Times New Roman"/>
        </w:rPr>
      </w:pPr>
      <w:r w:rsidRPr="00EB6880">
        <w:rPr>
          <w:rFonts w:cs="Times New Roman"/>
        </w:rPr>
        <w:t xml:space="preserve"> - При расчете тарифа на горячую воду считаем, что в бойлерах она нагревается на 60С (с 5°С до 65°С). Таким образом на нагрев 1 тонны воды с 05° С до 65 °С расходуется 0,06 Гкал</w:t>
      </w:r>
      <w:proofErr w:type="gramStart"/>
      <w:r w:rsidRPr="00EB6880">
        <w:rPr>
          <w:rFonts w:cs="Times New Roman"/>
        </w:rPr>
        <w:t>/(</w:t>
      </w:r>
      <w:proofErr w:type="gramEnd"/>
      <w:r w:rsidRPr="00EB6880">
        <w:rPr>
          <w:rFonts w:cs="Times New Roman"/>
        </w:rPr>
        <w:t>тонна *60°С).</w:t>
      </w:r>
    </w:p>
    <w:p w:rsidR="001550EA" w:rsidRPr="00EB6880" w:rsidRDefault="00815E26" w:rsidP="001550EA">
      <w:pPr>
        <w:pStyle w:val="2"/>
        <w:spacing w:before="120" w:after="40"/>
        <w:rPr>
          <w:rFonts w:cs="Times New Roman"/>
        </w:rPr>
      </w:pPr>
      <w:hyperlink r:id="rId95" w:anchor="bookmark133" w:history="1">
        <w:bookmarkStart w:id="329" w:name="_Toc30085169"/>
        <w:bookmarkStart w:id="330" w:name="_Toc32845492"/>
        <w:bookmarkStart w:id="331" w:name="_Toc135649149"/>
        <w:bookmarkStart w:id="332" w:name="_Toc158810626"/>
        <w:bookmarkStart w:id="333" w:name="_Toc209018671"/>
        <w:bookmarkStart w:id="334" w:name="_Toc228194868"/>
        <w:r w:rsidR="001550EA" w:rsidRPr="00EB6880">
          <w:rPr>
            <w:rFonts w:cs="Times New Roman"/>
          </w:rPr>
          <w:t>Часть 14.1. Тарифно-балансовые расчетные модели теплоснабжения</w:t>
        </w:r>
      </w:hyperlink>
      <w:r w:rsidR="001550EA" w:rsidRPr="00EB6880">
        <w:rPr>
          <w:rFonts w:cs="Times New Roman"/>
        </w:rPr>
        <w:t xml:space="preserve"> </w:t>
      </w:r>
      <w:hyperlink r:id="rId96" w:anchor="bookmark133" w:history="1">
        <w:r w:rsidR="001550EA" w:rsidRPr="00EB6880">
          <w:rPr>
            <w:rFonts w:cs="Times New Roman"/>
          </w:rPr>
          <w:t>потребителей по каждой системе теплоснабжения</w:t>
        </w:r>
        <w:bookmarkEnd w:id="329"/>
        <w:bookmarkEnd w:id="330"/>
        <w:bookmarkEnd w:id="331"/>
        <w:bookmarkEnd w:id="332"/>
        <w:bookmarkEnd w:id="333"/>
        <w:bookmarkEnd w:id="334"/>
      </w:hyperlink>
    </w:p>
    <w:p w:rsidR="001550EA" w:rsidRPr="00EB6880" w:rsidRDefault="001550EA" w:rsidP="00423BD9">
      <w:pPr>
        <w:spacing w:before="120" w:after="60"/>
        <w:rPr>
          <w:rFonts w:cs="Times New Roman"/>
        </w:rPr>
      </w:pPr>
      <w:r w:rsidRPr="00EB6880">
        <w:rPr>
          <w:rFonts w:cs="Times New Roman"/>
        </w:rPr>
        <w:t xml:space="preserve">В табл. 14.1.1. – 14.1.2. Представлены тарифные модели и результаты расчетов тарифов на теплоснабжение для хозрасчетных организаций и юридических лиц (с учетом инвестиций) и для населения (без инвестиций и бюджетных организаций). </w:t>
      </w:r>
    </w:p>
    <w:p w:rsidR="001550EA" w:rsidRPr="00EB6880" w:rsidRDefault="001550EA" w:rsidP="001550EA">
      <w:pPr>
        <w:spacing w:before="120" w:after="40"/>
        <w:ind w:firstLine="0"/>
        <w:rPr>
          <w:rFonts w:eastAsia="Times New Roman" w:cs="Times New Roman"/>
          <w:szCs w:val="24"/>
          <w:lang w:eastAsia="ru-RU"/>
        </w:rPr>
      </w:pPr>
      <w:r w:rsidRPr="00EB6880">
        <w:rPr>
          <w:rFonts w:cs="Times New Roman"/>
          <w:lang w:eastAsia="ru-RU"/>
        </w:rPr>
        <w:t>Таблица 14.1.1</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w:t>
      </w:r>
      <w:r w:rsidR="00AB7F0E" w:rsidRPr="00EB6880">
        <w:rPr>
          <w:rFonts w:eastAsia="Times New Roman" w:cs="Times New Roman"/>
          <w:szCs w:val="24"/>
          <w:lang w:eastAsia="ru-RU"/>
        </w:rPr>
        <w:t xml:space="preserve">без </w:t>
      </w:r>
      <w:r w:rsidRPr="00EB6880">
        <w:rPr>
          <w:rFonts w:eastAsia="Times New Roman" w:cs="Times New Roman"/>
          <w:szCs w:val="24"/>
          <w:lang w:eastAsia="ru-RU"/>
        </w:rPr>
        <w:t>инвестици</w:t>
      </w:r>
      <w:r w:rsidR="00AB7F0E" w:rsidRPr="00EB6880">
        <w:rPr>
          <w:rFonts w:eastAsia="Times New Roman" w:cs="Times New Roman"/>
          <w:szCs w:val="24"/>
          <w:lang w:eastAsia="ru-RU"/>
        </w:rPr>
        <w:t>й</w:t>
      </w:r>
      <w:r w:rsidRPr="00EB6880">
        <w:rPr>
          <w:rFonts w:eastAsia="Times New Roman" w:cs="Times New Roman"/>
          <w:szCs w:val="24"/>
          <w:lang w:eastAsia="ru-RU"/>
        </w:rPr>
        <w:t>)</w:t>
      </w:r>
      <w:r w:rsidR="00AB7F0E" w:rsidRPr="00EB6880">
        <w:rPr>
          <w:rFonts w:eastAsia="Times New Roman" w:cs="Times New Roman"/>
          <w:szCs w:val="24"/>
          <w:lang w:eastAsia="ru-RU"/>
        </w:rPr>
        <w:t xml:space="preserve">, прогноз на 2030 г. </w:t>
      </w:r>
    </w:p>
    <w:tbl>
      <w:tblPr>
        <w:tblW w:w="9356" w:type="dxa"/>
        <w:tblInd w:w="-10" w:type="dxa"/>
        <w:tblLook w:val="04A0" w:firstRow="1" w:lastRow="0" w:firstColumn="1" w:lastColumn="0" w:noHBand="0" w:noVBand="1"/>
      </w:tblPr>
      <w:tblGrid>
        <w:gridCol w:w="996"/>
        <w:gridCol w:w="4607"/>
        <w:gridCol w:w="1900"/>
        <w:gridCol w:w="1853"/>
      </w:tblGrid>
      <w:tr w:rsidR="00AB7F0E" w:rsidRPr="00EB6880"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roofErr w:type="spellStart"/>
            <w:r w:rsidRPr="00EB6880">
              <w:rPr>
                <w:rFonts w:eastAsia="Times New Roman" w:cs="Times New Roman"/>
                <w:color w:val="000000"/>
                <w:sz w:val="20"/>
                <w:szCs w:val="20"/>
                <w:lang w:eastAsia="ru-RU"/>
              </w:rPr>
              <w:t>пп</w:t>
            </w:r>
            <w:proofErr w:type="spellEnd"/>
          </w:p>
        </w:tc>
        <w:tc>
          <w:tcPr>
            <w:tcW w:w="4607" w:type="dxa"/>
            <w:tcBorders>
              <w:top w:val="single" w:sz="8" w:space="0" w:color="auto"/>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Ед. </w:t>
            </w:r>
            <w:proofErr w:type="spellStart"/>
            <w:r w:rsidRPr="00EB6880">
              <w:rPr>
                <w:rFonts w:eastAsia="Times New Roman" w:cs="Times New Roman"/>
                <w:color w:val="000000"/>
                <w:sz w:val="20"/>
                <w:szCs w:val="20"/>
                <w:lang w:eastAsia="ru-RU"/>
              </w:rPr>
              <w:t>изм</w:t>
            </w:r>
            <w:proofErr w:type="spellEnd"/>
          </w:p>
        </w:tc>
        <w:tc>
          <w:tcPr>
            <w:tcW w:w="1853"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тыс.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 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6,1</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1172,725</w:t>
            </w:r>
          </w:p>
        </w:tc>
      </w:tr>
      <w:tr w:rsidR="00AB7F0E" w:rsidRPr="00EB6880"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AB7F0E" w:rsidRPr="00EB6880"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1232,725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1256,1</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8,539</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9,239</w:t>
            </w:r>
          </w:p>
        </w:tc>
      </w:tr>
    </w:tbl>
    <w:p w:rsidR="00502FCA" w:rsidRPr="00EB6880" w:rsidRDefault="00502FCA" w:rsidP="00502FCA">
      <w:pPr>
        <w:pStyle w:val="a0"/>
      </w:pPr>
    </w:p>
    <w:p w:rsidR="00720975" w:rsidRPr="00EB6880" w:rsidRDefault="001550EA" w:rsidP="00720975">
      <w:pPr>
        <w:spacing w:before="120" w:after="40"/>
        <w:ind w:firstLine="0"/>
        <w:rPr>
          <w:rFonts w:eastAsia="Times New Roman" w:cs="Times New Roman"/>
          <w:szCs w:val="24"/>
          <w:lang w:eastAsia="ru-RU"/>
        </w:rPr>
      </w:pPr>
      <w:r w:rsidRPr="00EB6880">
        <w:rPr>
          <w:rFonts w:cs="Times New Roman"/>
          <w:lang w:eastAsia="ru-RU"/>
        </w:rPr>
        <w:t>Таблица 14.1.2</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w:t>
      </w:r>
      <w:r w:rsidR="00AB7F0E" w:rsidRPr="00EB6880">
        <w:rPr>
          <w:rFonts w:eastAsia="Times New Roman" w:cs="Times New Roman"/>
          <w:szCs w:val="24"/>
          <w:lang w:eastAsia="ru-RU"/>
        </w:rPr>
        <w:t>с</w:t>
      </w:r>
      <w:r w:rsidRPr="00EB6880">
        <w:rPr>
          <w:rFonts w:eastAsia="Times New Roman" w:cs="Times New Roman"/>
          <w:szCs w:val="24"/>
          <w:lang w:eastAsia="ru-RU"/>
        </w:rPr>
        <w:t xml:space="preserve"> инвестици</w:t>
      </w:r>
      <w:r w:rsidR="00AB7F0E" w:rsidRPr="00EB6880">
        <w:rPr>
          <w:rFonts w:eastAsia="Times New Roman" w:cs="Times New Roman"/>
          <w:szCs w:val="24"/>
          <w:lang w:eastAsia="ru-RU"/>
        </w:rPr>
        <w:t>ями</w:t>
      </w:r>
      <w:r w:rsidRPr="00EB6880">
        <w:rPr>
          <w:rFonts w:eastAsia="Times New Roman" w:cs="Times New Roman"/>
          <w:szCs w:val="24"/>
          <w:lang w:eastAsia="ru-RU"/>
        </w:rPr>
        <w:t>)</w:t>
      </w:r>
      <w:r w:rsidR="00720975" w:rsidRPr="00EB6880">
        <w:rPr>
          <w:rFonts w:eastAsia="Times New Roman" w:cs="Times New Roman"/>
          <w:szCs w:val="24"/>
          <w:lang w:eastAsia="ru-RU"/>
        </w:rPr>
        <w:t xml:space="preserve"> </w:t>
      </w:r>
      <w:r w:rsidR="00AB7F0E" w:rsidRPr="00EB6880">
        <w:rPr>
          <w:rFonts w:eastAsia="Times New Roman" w:cs="Times New Roman"/>
          <w:szCs w:val="24"/>
          <w:lang w:eastAsia="ru-RU"/>
        </w:rPr>
        <w:t>прогноз на 2030 г.</w:t>
      </w:r>
    </w:p>
    <w:tbl>
      <w:tblPr>
        <w:tblW w:w="9214" w:type="dxa"/>
        <w:tblInd w:w="-10" w:type="dxa"/>
        <w:tblLook w:val="04A0" w:firstRow="1" w:lastRow="0" w:firstColumn="1" w:lastColumn="0" w:noHBand="0" w:noVBand="1"/>
      </w:tblPr>
      <w:tblGrid>
        <w:gridCol w:w="996"/>
        <w:gridCol w:w="4607"/>
        <w:gridCol w:w="1900"/>
        <w:gridCol w:w="1711"/>
      </w:tblGrid>
      <w:tr w:rsidR="00AB7F0E" w:rsidRPr="00EB6880" w:rsidTr="00EB6880">
        <w:trPr>
          <w:trHeight w:val="300"/>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roofErr w:type="spellStart"/>
            <w:r w:rsidRPr="00EB6880">
              <w:rPr>
                <w:rFonts w:eastAsia="Times New Roman" w:cs="Times New Roman"/>
                <w:color w:val="000000"/>
                <w:sz w:val="20"/>
                <w:szCs w:val="20"/>
                <w:lang w:eastAsia="ru-RU"/>
              </w:rPr>
              <w:t>пп</w:t>
            </w:r>
            <w:proofErr w:type="spellEnd"/>
          </w:p>
        </w:tc>
        <w:tc>
          <w:tcPr>
            <w:tcW w:w="4607" w:type="dxa"/>
            <w:tcBorders>
              <w:top w:val="single" w:sz="8" w:space="0" w:color="auto"/>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Ед. </w:t>
            </w:r>
            <w:proofErr w:type="spellStart"/>
            <w:r w:rsidRPr="00EB6880">
              <w:rPr>
                <w:rFonts w:eastAsia="Times New Roman" w:cs="Times New Roman"/>
                <w:color w:val="000000"/>
                <w:sz w:val="20"/>
                <w:szCs w:val="20"/>
                <w:lang w:eastAsia="ru-RU"/>
              </w:rPr>
              <w:t>изм</w:t>
            </w:r>
            <w:proofErr w:type="spellEnd"/>
          </w:p>
        </w:tc>
        <w:tc>
          <w:tcPr>
            <w:tcW w:w="1711"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тыс.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 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6,1</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1172,73</w:t>
            </w:r>
          </w:p>
        </w:tc>
      </w:tr>
      <w:tr w:rsidR="00AB7F0E" w:rsidRPr="00EB6880"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10,84</w:t>
            </w:r>
          </w:p>
        </w:tc>
      </w:tr>
      <w:tr w:rsidR="00AB7F0E" w:rsidRPr="00EB6880"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24,00</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1232,73</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1027,3</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2283,4</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15,523</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16,223</w:t>
            </w:r>
          </w:p>
        </w:tc>
      </w:tr>
    </w:tbl>
    <w:p w:rsidR="00720975" w:rsidRPr="00EB6880" w:rsidRDefault="00720975" w:rsidP="00AB7F0E">
      <w:pPr>
        <w:pStyle w:val="17"/>
        <w:ind w:firstLine="0"/>
        <w:rPr>
          <w:rFonts w:cs="Times New Roman"/>
        </w:rPr>
      </w:pPr>
    </w:p>
    <w:p w:rsidR="00AB7F0E" w:rsidRPr="00EB6880" w:rsidRDefault="00AB7F0E">
      <w:pPr>
        <w:spacing w:after="200" w:line="276" w:lineRule="auto"/>
        <w:ind w:firstLine="0"/>
        <w:jc w:val="left"/>
        <w:rPr>
          <w:rFonts w:cs="Times New Roman"/>
          <w:lang w:eastAsia="ru-RU"/>
        </w:rPr>
      </w:pPr>
      <w:r w:rsidRPr="00EB6880">
        <w:rPr>
          <w:rFonts w:cs="Times New Roman"/>
          <w:lang w:eastAsia="ru-RU"/>
        </w:rPr>
        <w:br w:type="page"/>
      </w:r>
    </w:p>
    <w:p w:rsidR="00AB7F0E" w:rsidRPr="00EB6880" w:rsidRDefault="00AB7F0E" w:rsidP="00AB7F0E">
      <w:pPr>
        <w:spacing w:before="120" w:after="40"/>
        <w:ind w:firstLine="0"/>
        <w:rPr>
          <w:rFonts w:eastAsia="Times New Roman" w:cs="Times New Roman"/>
          <w:szCs w:val="24"/>
          <w:lang w:eastAsia="ru-RU"/>
        </w:rPr>
      </w:pPr>
      <w:r w:rsidRPr="00EB6880">
        <w:rPr>
          <w:rFonts w:cs="Times New Roman"/>
          <w:lang w:eastAsia="ru-RU"/>
        </w:rPr>
        <w:lastRenderedPageBreak/>
        <w:t>Таблица 14.1.2</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(без инвестиций) прогноз на 2032 г.</w:t>
      </w:r>
    </w:p>
    <w:tbl>
      <w:tblPr>
        <w:tblW w:w="9356" w:type="dxa"/>
        <w:tblInd w:w="-10" w:type="dxa"/>
        <w:tblLook w:val="04A0" w:firstRow="1" w:lastRow="0" w:firstColumn="1" w:lastColumn="0" w:noHBand="0" w:noVBand="1"/>
      </w:tblPr>
      <w:tblGrid>
        <w:gridCol w:w="996"/>
        <w:gridCol w:w="4607"/>
        <w:gridCol w:w="1900"/>
        <w:gridCol w:w="1853"/>
      </w:tblGrid>
      <w:tr w:rsidR="00AB7F0E" w:rsidRPr="00EB6880"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roofErr w:type="spellStart"/>
            <w:r w:rsidRPr="00EB6880">
              <w:rPr>
                <w:rFonts w:eastAsia="Times New Roman" w:cs="Times New Roman"/>
                <w:color w:val="000000"/>
                <w:sz w:val="20"/>
                <w:szCs w:val="20"/>
                <w:lang w:eastAsia="ru-RU"/>
              </w:rPr>
              <w:t>пп</w:t>
            </w:r>
            <w:proofErr w:type="spellEnd"/>
          </w:p>
        </w:tc>
        <w:tc>
          <w:tcPr>
            <w:tcW w:w="4607" w:type="dxa"/>
            <w:tcBorders>
              <w:top w:val="single" w:sz="8" w:space="0" w:color="auto"/>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Ед. </w:t>
            </w:r>
            <w:proofErr w:type="spellStart"/>
            <w:r w:rsidRPr="00EB6880">
              <w:rPr>
                <w:rFonts w:eastAsia="Times New Roman" w:cs="Times New Roman"/>
                <w:color w:val="000000"/>
                <w:sz w:val="20"/>
                <w:szCs w:val="20"/>
                <w:lang w:eastAsia="ru-RU"/>
              </w:rPr>
              <w:t>изм</w:t>
            </w:r>
            <w:proofErr w:type="spellEnd"/>
          </w:p>
        </w:tc>
        <w:tc>
          <w:tcPr>
            <w:tcW w:w="1853"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тыс.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 МВт ч</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1288,075</w:t>
            </w:r>
          </w:p>
        </w:tc>
      </w:tr>
      <w:tr w:rsidR="00AB7F0E" w:rsidRPr="00EB6880"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AB7F0E" w:rsidRPr="00EB6880"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1348,075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1371,5</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9,323</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853"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10,023</w:t>
            </w:r>
          </w:p>
        </w:tc>
      </w:tr>
    </w:tbl>
    <w:p w:rsidR="00AB7F0E" w:rsidRPr="00EB6880" w:rsidRDefault="00AB7F0E">
      <w:pPr>
        <w:spacing w:after="200" w:line="276" w:lineRule="auto"/>
        <w:ind w:firstLine="0"/>
        <w:jc w:val="left"/>
        <w:rPr>
          <w:rFonts w:cs="Times New Roman"/>
          <w:lang w:eastAsia="ru-RU"/>
        </w:rPr>
      </w:pPr>
    </w:p>
    <w:p w:rsidR="00AB7F0E" w:rsidRPr="00EB6880" w:rsidRDefault="00AB7F0E">
      <w:pPr>
        <w:spacing w:after="200" w:line="276" w:lineRule="auto"/>
        <w:ind w:firstLine="0"/>
        <w:jc w:val="left"/>
        <w:rPr>
          <w:rFonts w:cs="Times New Roman"/>
          <w:lang w:eastAsia="ru-RU"/>
        </w:rPr>
      </w:pPr>
      <w:r w:rsidRPr="00EB6880">
        <w:rPr>
          <w:rFonts w:cs="Times New Roman"/>
          <w:lang w:eastAsia="ru-RU"/>
        </w:rPr>
        <w:br w:type="page"/>
      </w:r>
    </w:p>
    <w:p w:rsidR="00AB7F0E" w:rsidRPr="00EB6880" w:rsidRDefault="00AB7F0E">
      <w:pPr>
        <w:spacing w:after="200" w:line="276" w:lineRule="auto"/>
        <w:ind w:firstLine="0"/>
        <w:jc w:val="left"/>
        <w:rPr>
          <w:rFonts w:cs="Times New Roman"/>
          <w:lang w:eastAsia="ru-RU"/>
        </w:rPr>
      </w:pPr>
      <w:r w:rsidRPr="00EB6880">
        <w:rPr>
          <w:rFonts w:cs="Times New Roman"/>
          <w:lang w:eastAsia="ru-RU"/>
        </w:rPr>
        <w:lastRenderedPageBreak/>
        <w:t>Таблица 14.1.</w:t>
      </w:r>
      <w:r w:rsidR="00423BD9" w:rsidRPr="00EB6880">
        <w:rPr>
          <w:rFonts w:cs="Times New Roman"/>
          <w:lang w:eastAsia="ru-RU"/>
        </w:rPr>
        <w:t>3</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(без инвестиций) прогноз на 2036 г</w:t>
      </w:r>
    </w:p>
    <w:tbl>
      <w:tblPr>
        <w:tblW w:w="9214" w:type="dxa"/>
        <w:tblInd w:w="-10" w:type="dxa"/>
        <w:tblLook w:val="04A0" w:firstRow="1" w:lastRow="0" w:firstColumn="1" w:lastColumn="0" w:noHBand="0" w:noVBand="1"/>
      </w:tblPr>
      <w:tblGrid>
        <w:gridCol w:w="996"/>
        <w:gridCol w:w="4607"/>
        <w:gridCol w:w="1900"/>
        <w:gridCol w:w="1711"/>
      </w:tblGrid>
      <w:tr w:rsidR="00AB7F0E" w:rsidRPr="00EB6880"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roofErr w:type="spellStart"/>
            <w:r w:rsidRPr="00EB6880">
              <w:rPr>
                <w:rFonts w:eastAsia="Times New Roman" w:cs="Times New Roman"/>
                <w:color w:val="000000"/>
                <w:sz w:val="20"/>
                <w:szCs w:val="20"/>
                <w:lang w:eastAsia="ru-RU"/>
              </w:rPr>
              <w:t>пп</w:t>
            </w:r>
            <w:proofErr w:type="spellEnd"/>
          </w:p>
        </w:tc>
        <w:tc>
          <w:tcPr>
            <w:tcW w:w="4607" w:type="dxa"/>
            <w:tcBorders>
              <w:top w:val="single" w:sz="8" w:space="0" w:color="auto"/>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Ед. </w:t>
            </w:r>
            <w:proofErr w:type="spellStart"/>
            <w:r w:rsidRPr="00EB6880">
              <w:rPr>
                <w:rFonts w:eastAsia="Times New Roman" w:cs="Times New Roman"/>
                <w:color w:val="000000"/>
                <w:sz w:val="20"/>
                <w:szCs w:val="20"/>
                <w:lang w:eastAsia="ru-RU"/>
              </w:rPr>
              <w:t>изм</w:t>
            </w:r>
            <w:proofErr w:type="spellEnd"/>
          </w:p>
        </w:tc>
        <w:tc>
          <w:tcPr>
            <w:tcW w:w="1711" w:type="dxa"/>
            <w:tcBorders>
              <w:top w:val="single" w:sz="8" w:space="0" w:color="auto"/>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тыс. </w:t>
            </w: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 МВт ч</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1441,875</w:t>
            </w:r>
          </w:p>
        </w:tc>
      </w:tr>
      <w:tr w:rsidR="00AB7F0E" w:rsidRPr="00EB6880"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AB7F0E" w:rsidRPr="00EB6880"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млн. </w:t>
            </w:r>
            <w:proofErr w:type="spellStart"/>
            <w:r w:rsidRPr="00EB6880">
              <w:rPr>
                <w:rFonts w:eastAsia="Times New Roman" w:cs="Times New Roman"/>
                <w:color w:val="000000"/>
                <w:sz w:val="20"/>
                <w:szCs w:val="20"/>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1501,875</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млн. </w:t>
            </w:r>
            <w:proofErr w:type="spellStart"/>
            <w:r w:rsidRPr="00EB6880">
              <w:rPr>
                <w:rFonts w:eastAsia="Times New Roman" w:cs="Times New Roman"/>
                <w:color w:val="000000"/>
                <w:sz w:val="22"/>
                <w:lang w:eastAsia="ru-RU"/>
              </w:rPr>
              <w:t>руб</w:t>
            </w:r>
            <w:proofErr w:type="spellEnd"/>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1525,3</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10,369</w:t>
            </w:r>
          </w:p>
        </w:tc>
      </w:tr>
      <w:tr w:rsidR="00AB7F0E" w:rsidRPr="00EB6880"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Себестоимость тепловой энергии, 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тыс. </w:t>
            </w:r>
            <w:proofErr w:type="spellStart"/>
            <w:r w:rsidRPr="00EB6880">
              <w:rPr>
                <w:rFonts w:eastAsia="Times New Roman" w:cs="Times New Roman"/>
                <w:color w:val="000000"/>
                <w:sz w:val="22"/>
                <w:lang w:eastAsia="ru-RU"/>
              </w:rPr>
              <w:t>руб</w:t>
            </w:r>
            <w:proofErr w:type="spellEnd"/>
            <w:r w:rsidRPr="00EB6880">
              <w:rPr>
                <w:rFonts w:eastAsia="Times New Roman" w:cs="Times New Roman"/>
                <w:color w:val="000000"/>
                <w:sz w:val="22"/>
                <w:lang w:eastAsia="ru-RU"/>
              </w:rPr>
              <w:t>/Гкал</w:t>
            </w:r>
          </w:p>
        </w:tc>
        <w:tc>
          <w:tcPr>
            <w:tcW w:w="1711" w:type="dxa"/>
            <w:tcBorders>
              <w:top w:val="nil"/>
              <w:left w:val="nil"/>
              <w:bottom w:val="single" w:sz="8" w:space="0" w:color="auto"/>
              <w:right w:val="single" w:sz="8" w:space="0" w:color="auto"/>
            </w:tcBorders>
            <w:shd w:val="clear" w:color="auto" w:fill="auto"/>
            <w:noWrap/>
            <w:vAlign w:val="center"/>
            <w:hideMark/>
          </w:tcPr>
          <w:p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11,069</w:t>
            </w:r>
          </w:p>
        </w:tc>
      </w:tr>
    </w:tbl>
    <w:p w:rsidR="00D42E58" w:rsidRPr="00EB6880" w:rsidRDefault="00D42E58">
      <w:pPr>
        <w:spacing w:after="200" w:line="276" w:lineRule="auto"/>
        <w:ind w:firstLine="0"/>
        <w:jc w:val="left"/>
        <w:rPr>
          <w:rFonts w:cs="Times New Roman"/>
          <w:lang w:eastAsia="ru-RU"/>
        </w:rPr>
      </w:pPr>
    </w:p>
    <w:p w:rsidR="001550EA" w:rsidRPr="00EB6880" w:rsidRDefault="00815E26" w:rsidP="00F0162B">
      <w:pPr>
        <w:pStyle w:val="2"/>
        <w:spacing w:after="60"/>
        <w:rPr>
          <w:rFonts w:cs="Times New Roman"/>
        </w:rPr>
      </w:pPr>
      <w:hyperlink r:id="rId97" w:anchor="bookmark135" w:history="1">
        <w:bookmarkStart w:id="335" w:name="_Toc169005993"/>
        <w:bookmarkStart w:id="336" w:name="_Toc169608050"/>
        <w:bookmarkStart w:id="337" w:name="_Toc208827438"/>
        <w:bookmarkStart w:id="338" w:name="_Toc209018672"/>
        <w:bookmarkStart w:id="339" w:name="_Toc228194869"/>
        <w:r w:rsidR="001550EA" w:rsidRPr="00EB6880">
          <w:rPr>
            <w:rFonts w:cs="Times New Roman"/>
          </w:rPr>
          <w:t>Часть 14.2. Результаты оценки ценовых (тарифных) последствий</w:t>
        </w:r>
      </w:hyperlink>
      <w:r w:rsidR="001550EA" w:rsidRPr="00EB6880">
        <w:rPr>
          <w:rFonts w:cs="Times New Roman"/>
        </w:rPr>
        <w:t xml:space="preserve"> </w:t>
      </w:r>
      <w:hyperlink r:id="rId98" w:anchor="bookmark135" w:history="1">
        <w:r w:rsidR="001550EA" w:rsidRPr="00EB6880">
          <w:rPr>
            <w:rFonts w:cs="Times New Roman"/>
          </w:rPr>
          <w:t>реализации проектов схемы теплоснабжения на основании</w:t>
        </w:r>
      </w:hyperlink>
      <w:r w:rsidR="001550EA" w:rsidRPr="00EB6880">
        <w:rPr>
          <w:rFonts w:cs="Times New Roman"/>
        </w:rPr>
        <w:t xml:space="preserve"> </w:t>
      </w:r>
      <w:hyperlink r:id="rId99" w:anchor="bookmark135" w:history="1">
        <w:r w:rsidR="001550EA" w:rsidRPr="00EB6880">
          <w:rPr>
            <w:rFonts w:cs="Times New Roman"/>
          </w:rPr>
          <w:t>разработанных тарифно-балансовых моделей</w:t>
        </w:r>
        <w:bookmarkEnd w:id="335"/>
        <w:bookmarkEnd w:id="336"/>
        <w:bookmarkEnd w:id="337"/>
        <w:bookmarkEnd w:id="338"/>
        <w:bookmarkEnd w:id="339"/>
      </w:hyperlink>
    </w:p>
    <w:p w:rsidR="001550EA" w:rsidRPr="00EB6880" w:rsidRDefault="001550EA" w:rsidP="001550EA">
      <w:pPr>
        <w:rPr>
          <w:rFonts w:cs="Times New Roman"/>
          <w:lang w:eastAsia="ru-RU"/>
        </w:rPr>
      </w:pPr>
      <w:r w:rsidRPr="00EB6880">
        <w:rPr>
          <w:rFonts w:cs="Times New Roman"/>
          <w:lang w:eastAsia="ru-RU"/>
        </w:rPr>
        <w:t xml:space="preserve">Результаты оценки ценовых (тарифных) последствий реализации схемы теплоснабжения представлены на рис. 14.1. </w:t>
      </w:r>
    </w:p>
    <w:p w:rsidR="001550EA" w:rsidRPr="00EB6880" w:rsidRDefault="001550EA" w:rsidP="001550EA">
      <w:pPr>
        <w:spacing w:after="240"/>
        <w:rPr>
          <w:rFonts w:cs="Times New Roman"/>
          <w:lang w:eastAsia="ru-RU"/>
        </w:rPr>
      </w:pPr>
      <w:r w:rsidRPr="00EB6880">
        <w:rPr>
          <w:rFonts w:cs="Times New Roman"/>
          <w:lang w:eastAsia="ru-RU"/>
        </w:rPr>
        <w:t xml:space="preserve">Резкий рост тарифов в 2027 году вызван переходом с относительно дешевого топлива – угля на </w:t>
      </w:r>
      <w:proofErr w:type="spellStart"/>
      <w:r w:rsidRPr="00EB6880">
        <w:rPr>
          <w:rFonts w:cs="Times New Roman"/>
          <w:lang w:eastAsia="ru-RU"/>
        </w:rPr>
        <w:t>электрогенерацию</w:t>
      </w:r>
      <w:proofErr w:type="spellEnd"/>
      <w:r w:rsidRPr="00EB6880">
        <w:rPr>
          <w:rFonts w:cs="Times New Roman"/>
          <w:lang w:eastAsia="ru-RU"/>
        </w:rPr>
        <w:t xml:space="preserve"> тепловой энергии. </w:t>
      </w:r>
    </w:p>
    <w:p w:rsidR="001550EA" w:rsidRPr="00EB6880" w:rsidRDefault="001550EA" w:rsidP="00EB6880">
      <w:pPr>
        <w:pStyle w:val="a4"/>
        <w:jc w:val="center"/>
        <w:rPr>
          <w:rFonts w:cs="Times New Roman"/>
          <w:noProof/>
          <w:lang w:eastAsia="ru-RU"/>
        </w:rPr>
      </w:pPr>
      <w:r w:rsidRPr="00EB6880">
        <w:rPr>
          <w:rFonts w:cs="Times New Roman"/>
          <w:noProof/>
          <w:lang w:eastAsia="ru-RU"/>
        </w:rPr>
        <w:lastRenderedPageBreak/>
        <w:drawing>
          <wp:inline distT="0" distB="0" distL="0" distR="0" wp14:anchorId="0D71BABF" wp14:editId="5F15DB62">
            <wp:extent cx="4572000" cy="27432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1550EA" w:rsidRPr="00EB6880" w:rsidRDefault="001550EA" w:rsidP="00EB6880">
      <w:pPr>
        <w:pStyle w:val="a4"/>
        <w:jc w:val="center"/>
        <w:rPr>
          <w:rFonts w:cs="Times New Roman"/>
          <w:b w:val="0"/>
          <w:i w:val="0"/>
          <w:lang w:eastAsia="ru-RU"/>
        </w:rPr>
      </w:pPr>
      <w:r w:rsidRPr="00EB6880">
        <w:rPr>
          <w:rFonts w:cs="Times New Roman"/>
          <w:b w:val="0"/>
          <w:i w:val="0"/>
          <w:lang w:eastAsia="ru-RU"/>
        </w:rPr>
        <w:t>Рис. 14.1. Динамика текущих и прогноз перспективных тарифов</w:t>
      </w:r>
    </w:p>
    <w:p w:rsidR="001550EA" w:rsidRPr="00EB6880" w:rsidRDefault="00815E26" w:rsidP="00F0162B">
      <w:pPr>
        <w:pStyle w:val="2"/>
        <w:spacing w:before="360" w:after="60"/>
        <w:rPr>
          <w:rFonts w:cs="Times New Roman"/>
        </w:rPr>
      </w:pPr>
      <w:hyperlink r:id="rId101" w:anchor="bookmark130" w:history="1">
        <w:bookmarkStart w:id="340" w:name="_Toc169005994"/>
        <w:bookmarkStart w:id="341" w:name="_Toc169608051"/>
        <w:bookmarkStart w:id="342" w:name="_Toc208827439"/>
        <w:bookmarkStart w:id="343" w:name="_Toc209018673"/>
        <w:bookmarkStart w:id="344" w:name="_Toc228194870"/>
        <w:r w:rsidR="001550EA" w:rsidRPr="00EB6880">
          <w:rPr>
            <w:rFonts w:cs="Times New Roman"/>
          </w:rPr>
          <w:t xml:space="preserve">Часть14.3. </w:t>
        </w:r>
      </w:hyperlink>
      <w:r w:rsidR="001550EA" w:rsidRPr="00EB6880">
        <w:rPr>
          <w:rFonts w:cs="Times New Roman"/>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40"/>
      <w:bookmarkEnd w:id="341"/>
      <w:bookmarkEnd w:id="342"/>
      <w:bookmarkEnd w:id="343"/>
      <w:bookmarkEnd w:id="344"/>
    </w:p>
    <w:p w:rsidR="001550EA" w:rsidRPr="00EB6880" w:rsidRDefault="001550EA" w:rsidP="00F0162B">
      <w:pPr>
        <w:pStyle w:val="4"/>
        <w:rPr>
          <w:rFonts w:cs="Times New Roman"/>
        </w:rPr>
      </w:pPr>
      <w:r w:rsidRPr="00EB6880">
        <w:rPr>
          <w:rFonts w:cs="Times New Roman"/>
        </w:rPr>
        <w:t>В табл. 1</w:t>
      </w:r>
      <w:r w:rsidR="00093A42" w:rsidRPr="00EB6880">
        <w:rPr>
          <w:rFonts w:cs="Times New Roman"/>
        </w:rPr>
        <w:t>2</w:t>
      </w:r>
      <w:r w:rsidRPr="00EB6880">
        <w:rPr>
          <w:rFonts w:cs="Times New Roman"/>
        </w:rPr>
        <w:t>.</w:t>
      </w:r>
      <w:r w:rsidR="00093A42" w:rsidRPr="00EB6880">
        <w:rPr>
          <w:rFonts w:cs="Times New Roman"/>
        </w:rPr>
        <w:t>4</w:t>
      </w:r>
      <w:r w:rsidRPr="00EB6880">
        <w:rPr>
          <w:rFonts w:cs="Times New Roman"/>
        </w:rPr>
        <w:t>.1. – 1</w:t>
      </w:r>
      <w:r w:rsidR="00093A42" w:rsidRPr="00EB6880">
        <w:rPr>
          <w:rFonts w:cs="Times New Roman"/>
        </w:rPr>
        <w:t>2</w:t>
      </w:r>
      <w:r w:rsidRPr="00EB6880">
        <w:rPr>
          <w:rFonts w:cs="Times New Roman"/>
        </w:rPr>
        <w:t>.</w:t>
      </w:r>
      <w:r w:rsidR="00093A42" w:rsidRPr="00EB6880">
        <w:rPr>
          <w:rFonts w:cs="Times New Roman"/>
        </w:rPr>
        <w:t>4</w:t>
      </w:r>
      <w:r w:rsidRPr="00EB6880">
        <w:rPr>
          <w:rFonts w:cs="Times New Roman"/>
        </w:rPr>
        <w:t>.3. главы 1</w:t>
      </w:r>
      <w:r w:rsidR="00093A42" w:rsidRPr="00EB6880">
        <w:rPr>
          <w:rFonts w:cs="Times New Roman"/>
        </w:rPr>
        <w:t>2</w:t>
      </w:r>
      <w:r w:rsidRPr="00EB6880">
        <w:rPr>
          <w:rFonts w:cs="Times New Roman"/>
        </w:rPr>
        <w:t xml:space="preserve"> обосновывающих материалов представлены </w:t>
      </w:r>
      <w:r w:rsidRPr="00EB6880">
        <w:rPr>
          <w:rFonts w:cs="Times New Roman"/>
          <w:lang w:eastAsia="ru-RU"/>
        </w:rPr>
        <w:t xml:space="preserve">оценки тарифных последствий для областного бюджета в части покрытия выпадающих доходов для ЕТО. Для </w:t>
      </w:r>
      <w:r w:rsidRPr="00EB6880">
        <w:rPr>
          <w:rFonts w:cs="Times New Roman"/>
        </w:rPr>
        <w:t>оценки тарифа для населения использованы прогнозные оценки службы по тарифам Иркутской области в части предполагаемого роста 3,5% в год</w:t>
      </w:r>
      <w:r w:rsidR="00F0162B" w:rsidRPr="00EB6880">
        <w:rPr>
          <w:rFonts w:cs="Times New Roman"/>
        </w:rPr>
        <w:t>.</w:t>
      </w:r>
    </w:p>
    <w:p w:rsidR="00F0162B" w:rsidRPr="00EB6880" w:rsidRDefault="00F0162B" w:rsidP="00F0162B">
      <w:pPr>
        <w:pStyle w:val="4"/>
        <w:rPr>
          <w:rFonts w:cs="Times New Roman"/>
        </w:rPr>
      </w:pPr>
      <w:r w:rsidRPr="00EB6880">
        <w:rPr>
          <w:rFonts w:cs="Times New Roman"/>
        </w:rPr>
        <w:t xml:space="preserve">В табл. 12.3.1 представлены </w:t>
      </w:r>
      <w:r w:rsidR="00423BD9" w:rsidRPr="00EB6880">
        <w:rPr>
          <w:rFonts w:cs="Times New Roman"/>
        </w:rPr>
        <w:t>оценки тарифных последствий для потребителей и областного бюджета при реализации программ строительства, реконструкции, технического перевооружения и (или) модернизации систем теплоснабжения</w:t>
      </w:r>
    </w:p>
    <w:p w:rsidR="00F0162B" w:rsidRPr="00EB6880" w:rsidRDefault="00F0162B" w:rsidP="00F0162B">
      <w:pPr>
        <w:rPr>
          <w:rFonts w:cs="Times New Roman"/>
        </w:rPr>
      </w:pPr>
    </w:p>
    <w:p w:rsidR="001550EA" w:rsidRPr="00EB6880" w:rsidRDefault="001550EA" w:rsidP="001550EA">
      <w:pPr>
        <w:pStyle w:val="a4"/>
        <w:rPr>
          <w:rFonts w:cs="Times New Roman"/>
          <w:lang w:eastAsia="ru-RU"/>
        </w:rPr>
      </w:pPr>
      <w:r w:rsidRPr="00EB6880">
        <w:rPr>
          <w:rFonts w:cs="Times New Roman"/>
          <w:lang w:eastAsia="ru-RU"/>
        </w:rPr>
        <w:t>Таблица 14.3.1. Оценка тарифных последствий для</w:t>
      </w:r>
      <w:r w:rsidR="00BE2CD7" w:rsidRPr="00EB6880">
        <w:rPr>
          <w:rFonts w:cs="Times New Roman"/>
          <w:lang w:eastAsia="ru-RU"/>
        </w:rPr>
        <w:t xml:space="preserve"> </w:t>
      </w:r>
      <w:r w:rsidRPr="00EB6880">
        <w:rPr>
          <w:rFonts w:cs="Times New Roman"/>
          <w:lang w:eastAsia="ru-RU"/>
        </w:rPr>
        <w:t>областного бюджета</w:t>
      </w:r>
    </w:p>
    <w:tbl>
      <w:tblPr>
        <w:tblW w:w="9385" w:type="dxa"/>
        <w:tblInd w:w="-10" w:type="dxa"/>
        <w:tblLook w:val="04A0" w:firstRow="1" w:lastRow="0" w:firstColumn="1" w:lastColumn="0" w:noHBand="0" w:noVBand="1"/>
      </w:tblPr>
      <w:tblGrid>
        <w:gridCol w:w="3119"/>
        <w:gridCol w:w="1134"/>
        <w:gridCol w:w="1020"/>
        <w:gridCol w:w="1052"/>
        <w:gridCol w:w="1020"/>
        <w:gridCol w:w="1020"/>
        <w:gridCol w:w="1020"/>
      </w:tblGrid>
      <w:tr w:rsidR="007B3665" w:rsidRPr="00EB6880" w:rsidTr="007B3665">
        <w:trPr>
          <w:trHeight w:val="293"/>
        </w:trPr>
        <w:tc>
          <w:tcPr>
            <w:tcW w:w="31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Показатели</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2026</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7B3665" w:rsidRPr="00EB6880" w:rsidRDefault="007B3665" w:rsidP="00193B8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7B3665" w:rsidRPr="00EB6880" w:rsidTr="007B3665">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для населения</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/Гкал</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pPr>
            <w:r>
              <w:t>2808</w:t>
            </w:r>
          </w:p>
        </w:tc>
        <w:tc>
          <w:tcPr>
            <w:tcW w:w="1052" w:type="dxa"/>
            <w:tcBorders>
              <w:top w:val="single" w:sz="8" w:space="0" w:color="auto"/>
              <w:left w:val="nil"/>
              <w:bottom w:val="single" w:sz="8" w:space="0" w:color="auto"/>
              <w:right w:val="single" w:sz="8" w:space="0" w:color="auto"/>
            </w:tcBorders>
            <w:shd w:val="clear" w:color="auto" w:fill="auto"/>
            <w:noWrap/>
            <w:vAlign w:val="center"/>
            <w:hideMark/>
          </w:tcPr>
          <w:p w:rsidR="007B3665" w:rsidRDefault="007B3665" w:rsidP="007B3665">
            <w:pPr>
              <w:pStyle w:val="ab"/>
            </w:pPr>
            <w:r>
              <w:t>3881,38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7B3665" w:rsidRDefault="007B3665" w:rsidP="007B3665">
            <w:pPr>
              <w:pStyle w:val="ab"/>
            </w:pPr>
            <w:r>
              <w:t>9239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7B3665" w:rsidRDefault="007B3665" w:rsidP="007B3665">
            <w:pPr>
              <w:pStyle w:val="ab"/>
            </w:pPr>
            <w:r>
              <w:t>10023</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7B3665" w:rsidRDefault="007B3665" w:rsidP="007B3665">
            <w:pPr>
              <w:pStyle w:val="ab"/>
            </w:pPr>
            <w:r>
              <w:t>11069</w:t>
            </w:r>
          </w:p>
        </w:tc>
      </w:tr>
      <w:tr w:rsidR="007B3665" w:rsidRPr="00EB6880" w:rsidTr="007B3665">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Тариф СТ </w:t>
            </w:r>
            <w:proofErr w:type="spellStart"/>
            <w:r w:rsidRPr="00EB6880">
              <w:rPr>
                <w:rFonts w:eastAsia="Times New Roman" w:cs="Times New Roman"/>
                <w:color w:val="000000"/>
                <w:sz w:val="20"/>
                <w:szCs w:val="20"/>
                <w:lang w:eastAsia="ru-RU"/>
              </w:rPr>
              <w:t>Ирк</w:t>
            </w:r>
            <w:proofErr w:type="spellEnd"/>
            <w:r w:rsidRPr="00EB6880">
              <w:rPr>
                <w:rFonts w:eastAsia="Times New Roman" w:cs="Times New Roman"/>
                <w:color w:val="000000"/>
                <w:sz w:val="20"/>
                <w:szCs w:val="20"/>
                <w:lang w:eastAsia="ru-RU"/>
              </w:rPr>
              <w:t>. Обл.</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pPr>
            <w:r>
              <w:t>1600,8</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1640,8</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1888,1</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2729,9</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4726,3</w:t>
            </w:r>
          </w:p>
        </w:tc>
      </w:tr>
      <w:tr w:rsidR="007B3665" w:rsidRPr="00EB6880" w:rsidTr="007B3665">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Дотации из бюджета</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proofErr w:type="spellStart"/>
            <w:r w:rsidRPr="00EB6880">
              <w:rPr>
                <w:rFonts w:eastAsia="Times New Roman" w:cs="Times New Roman"/>
                <w:color w:val="000000"/>
                <w:sz w:val="20"/>
                <w:szCs w:val="20"/>
                <w:lang w:eastAsia="ru-RU"/>
              </w:rPr>
              <w:t>руб</w:t>
            </w:r>
            <w:proofErr w:type="spellEnd"/>
            <w:r w:rsidRPr="00EB6880">
              <w:rPr>
                <w:rFonts w:eastAsia="Times New Roman" w:cs="Times New Roman"/>
                <w:color w:val="000000"/>
                <w:sz w:val="20"/>
                <w:szCs w:val="20"/>
                <w:lang w:eastAsia="ru-RU"/>
              </w:rPr>
              <w:t>/Гкал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pPr>
            <w:r>
              <w:t>1207,2</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2240,6</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7350,9</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7293,1</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6342,7</w:t>
            </w:r>
          </w:p>
        </w:tc>
      </w:tr>
      <w:tr w:rsidR="007B3665" w:rsidRPr="00EB6880" w:rsidTr="007B3665">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Реализация населению</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pPr>
            <w:r>
              <w:t>131398</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137968</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140727</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189600</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165900</w:t>
            </w:r>
          </w:p>
        </w:tc>
      </w:tr>
      <w:tr w:rsidR="007B3665" w:rsidRPr="00EB6880" w:rsidTr="007B3665">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населения в потреблении тепловой энергии</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pPr>
            <w:r>
              <w:t>85%</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80%</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70%</w:t>
            </w:r>
          </w:p>
        </w:tc>
      </w:tr>
      <w:tr w:rsidR="007B3665" w:rsidRPr="00EB6880" w:rsidTr="007B3665">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Общий объем дотаций из областного бюджета из-за разности тарифов </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pPr>
            <w:r>
              <w:t>158,6</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309,1</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1034,5</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1382,8</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1052,3</w:t>
            </w:r>
          </w:p>
        </w:tc>
      </w:tr>
      <w:tr w:rsidR="007B3665" w:rsidRPr="00EB6880" w:rsidTr="007B3665">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Дотации, требуемые для компенсации сверхнормативных потерь</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191,427</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241,593</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383,38</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178,249</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pPr>
            <w:r>
              <w:t>0</w:t>
            </w:r>
          </w:p>
        </w:tc>
      </w:tr>
      <w:tr w:rsidR="007B3665" w:rsidRPr="00EB6880" w:rsidTr="007B3665">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дотации </w:t>
            </w:r>
          </w:p>
        </w:tc>
        <w:tc>
          <w:tcPr>
            <w:tcW w:w="1134" w:type="dxa"/>
            <w:tcBorders>
              <w:top w:val="nil"/>
              <w:left w:val="nil"/>
              <w:bottom w:val="single" w:sz="8" w:space="0" w:color="auto"/>
              <w:right w:val="single" w:sz="8" w:space="0" w:color="auto"/>
            </w:tcBorders>
            <w:shd w:val="clear" w:color="auto" w:fill="auto"/>
            <w:vAlign w:val="center"/>
            <w:hideMark/>
          </w:tcPr>
          <w:p w:rsidR="007B3665" w:rsidRPr="00EB6880" w:rsidRDefault="007B3665" w:rsidP="007B366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350,0</w:t>
            </w:r>
          </w:p>
        </w:tc>
        <w:tc>
          <w:tcPr>
            <w:tcW w:w="1052"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550,7</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1417,9</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1561,0</w:t>
            </w:r>
          </w:p>
        </w:tc>
        <w:tc>
          <w:tcPr>
            <w:tcW w:w="1020" w:type="dxa"/>
            <w:tcBorders>
              <w:top w:val="nil"/>
              <w:left w:val="nil"/>
              <w:bottom w:val="single" w:sz="8" w:space="0" w:color="auto"/>
              <w:right w:val="single" w:sz="8" w:space="0" w:color="auto"/>
            </w:tcBorders>
            <w:shd w:val="clear" w:color="auto" w:fill="auto"/>
            <w:noWrap/>
            <w:vAlign w:val="center"/>
            <w:hideMark/>
          </w:tcPr>
          <w:p w:rsidR="007B3665" w:rsidRDefault="007B3665" w:rsidP="007B3665">
            <w:pPr>
              <w:pStyle w:val="ab"/>
              <w:rPr>
                <w:rFonts w:ascii="Calibri" w:hAnsi="Calibri"/>
                <w:sz w:val="22"/>
                <w:szCs w:val="22"/>
              </w:rPr>
            </w:pPr>
            <w:r>
              <w:rPr>
                <w:rFonts w:ascii="Calibri" w:hAnsi="Calibri"/>
                <w:sz w:val="22"/>
                <w:szCs w:val="22"/>
              </w:rPr>
              <w:t>1052,3</w:t>
            </w:r>
          </w:p>
        </w:tc>
      </w:tr>
    </w:tbl>
    <w:p w:rsidR="00BD1DB7" w:rsidRPr="00EB6880" w:rsidRDefault="00BD1DB7" w:rsidP="00BD1DB7">
      <w:pPr>
        <w:pStyle w:val="a0"/>
      </w:pPr>
    </w:p>
    <w:p w:rsidR="009023C8" w:rsidRPr="00EB6880" w:rsidRDefault="009023C8" w:rsidP="009023C8">
      <w:pPr>
        <w:keepNext/>
        <w:keepLines/>
        <w:spacing w:before="240" w:after="120"/>
        <w:ind w:firstLine="0"/>
        <w:outlineLvl w:val="1"/>
        <w:rPr>
          <w:rFonts w:eastAsiaTheme="majorEastAsia" w:cs="Times New Roman"/>
          <w:b/>
          <w:sz w:val="26"/>
          <w:szCs w:val="26"/>
        </w:rPr>
      </w:pPr>
      <w:bookmarkStart w:id="345" w:name="_Toc169005995"/>
      <w:bookmarkStart w:id="346" w:name="_Toc169608053"/>
      <w:bookmarkStart w:id="347" w:name="_Toc208827441"/>
      <w:bookmarkStart w:id="348" w:name="_Toc209018675"/>
      <w:bookmarkStart w:id="349" w:name="_Toc227051780"/>
      <w:bookmarkStart w:id="350" w:name="_Toc228194871"/>
      <w:r w:rsidRPr="00EB6880">
        <w:rPr>
          <w:rFonts w:eastAsiaTheme="majorEastAsia" w:cs="Times New Roman"/>
          <w:b/>
          <w:sz w:val="26"/>
          <w:szCs w:val="26"/>
        </w:rPr>
        <w:lastRenderedPageBreak/>
        <w:t>Часть 14.5. Описание изменений (фактических данных) в оценке ценовых (тарифных) последствий реализации проектов схемы теплоснабжения</w:t>
      </w:r>
      <w:bookmarkEnd w:id="345"/>
      <w:bookmarkEnd w:id="346"/>
      <w:bookmarkEnd w:id="347"/>
      <w:bookmarkEnd w:id="348"/>
      <w:bookmarkEnd w:id="349"/>
      <w:bookmarkEnd w:id="350"/>
      <w:r w:rsidRPr="00EB6880">
        <w:rPr>
          <w:rFonts w:eastAsiaTheme="majorEastAsia" w:cs="Times New Roman"/>
          <w:b/>
          <w:sz w:val="26"/>
          <w:szCs w:val="26"/>
        </w:rPr>
        <w:t xml:space="preserve"> </w:t>
      </w:r>
    </w:p>
    <w:p w:rsidR="009023C8" w:rsidRPr="00EB6880" w:rsidRDefault="009023C8" w:rsidP="009023C8">
      <w:pPr>
        <w:rPr>
          <w:rFonts w:cs="Times New Roman"/>
        </w:rPr>
      </w:pPr>
      <w:r w:rsidRPr="00EB6880">
        <w:rPr>
          <w:rFonts w:cs="Times New Roman"/>
        </w:rPr>
        <w:t xml:space="preserve">По оценкам рабочей группы Минэнерго экономически обоснованный тариф тепловую энергию, при реализации проекта схемы теплоснабжения г. Байкальска, подготовленного рабочей группой, в основе которой предусматривается строительство 10 электрокотельных и прокладка тепловых сетей из сшитого полиэтилена, - составит 3,778 тыс. </w:t>
      </w:r>
      <w:proofErr w:type="spellStart"/>
      <w:r w:rsidRPr="00EB6880">
        <w:rPr>
          <w:rFonts w:cs="Times New Roman"/>
        </w:rPr>
        <w:t>руб</w:t>
      </w:r>
      <w:proofErr w:type="spellEnd"/>
      <w:r w:rsidRPr="00EB6880">
        <w:rPr>
          <w:rFonts w:cs="Times New Roman"/>
        </w:rPr>
        <w:t xml:space="preserve">/Гкал. Эта оценка основана на выполненном рабочей группой (в 2021 году) прогнозном расчете стоимости электроэнергии в размере 2,6 </w:t>
      </w:r>
      <w:proofErr w:type="spellStart"/>
      <w:r w:rsidRPr="00EB6880">
        <w:rPr>
          <w:rFonts w:cs="Times New Roman"/>
        </w:rPr>
        <w:t>руб</w:t>
      </w:r>
      <w:proofErr w:type="spellEnd"/>
      <w:r w:rsidRPr="00EB6880">
        <w:rPr>
          <w:rFonts w:cs="Times New Roman"/>
        </w:rPr>
        <w:t xml:space="preserve">/кВт*ч. </w:t>
      </w:r>
    </w:p>
    <w:p w:rsidR="001550EA" w:rsidRPr="00EB6880" w:rsidRDefault="009023C8" w:rsidP="009023C8">
      <w:pPr>
        <w:rPr>
          <w:rFonts w:cs="Times New Roman"/>
          <w:sz w:val="18"/>
          <w:szCs w:val="18"/>
        </w:rPr>
      </w:pPr>
      <w:r w:rsidRPr="00EB6880">
        <w:rPr>
          <w:rFonts w:cs="Times New Roman"/>
        </w:rPr>
        <w:t xml:space="preserve">В настоящее время (2026 год) стоимость электроэнергии СП для юридических лиц в Иркутской области по данным службы по тарифам Иркутской области составляет 5,1 </w:t>
      </w:r>
      <w:proofErr w:type="spellStart"/>
      <w:r w:rsidRPr="00EB6880">
        <w:rPr>
          <w:rFonts w:cs="Times New Roman"/>
        </w:rPr>
        <w:t>руб</w:t>
      </w:r>
      <w:proofErr w:type="spellEnd"/>
      <w:r w:rsidRPr="00EB6880">
        <w:rPr>
          <w:rFonts w:cs="Times New Roman"/>
        </w:rPr>
        <w:t xml:space="preserve">/кВт*ч. При прогнозном росте тарифов на электроэнергию 3% в год стоимость электрической энергии к 2030 году составит 6,1 </w:t>
      </w:r>
      <w:proofErr w:type="spellStart"/>
      <w:r w:rsidRPr="00EB6880">
        <w:rPr>
          <w:rFonts w:cs="Times New Roman"/>
        </w:rPr>
        <w:t>руб</w:t>
      </w:r>
      <w:proofErr w:type="spellEnd"/>
      <w:r w:rsidRPr="00EB6880">
        <w:rPr>
          <w:rFonts w:cs="Times New Roman"/>
        </w:rPr>
        <w:t xml:space="preserve">/кВт*ч, а экономически обоснованный тариф на тепловую энергию при варианте централизованной системы с 5 котельными составит около 9239 </w:t>
      </w:r>
      <w:proofErr w:type="spellStart"/>
      <w:r w:rsidRPr="00EB6880">
        <w:rPr>
          <w:rFonts w:cs="Times New Roman"/>
        </w:rPr>
        <w:t>руб</w:t>
      </w:r>
      <w:proofErr w:type="spellEnd"/>
      <w:r w:rsidRPr="00EB6880">
        <w:rPr>
          <w:rFonts w:cs="Times New Roman"/>
        </w:rPr>
        <w:t xml:space="preserve">/Гкал. </w:t>
      </w:r>
    </w:p>
    <w:p w:rsidR="001550EA" w:rsidRPr="00EB6880" w:rsidRDefault="001550EA" w:rsidP="001550EA">
      <w:pPr>
        <w:pStyle w:val="a4"/>
        <w:rPr>
          <w:rFonts w:cs="Times New Roman"/>
          <w:lang w:eastAsia="ru-RU"/>
        </w:rPr>
        <w:sectPr w:rsidR="001550EA" w:rsidRPr="00EB6880" w:rsidSect="00423BD9">
          <w:pgSz w:w="11906" w:h="16838"/>
          <w:pgMar w:top="1134" w:right="850" w:bottom="1134" w:left="1701" w:header="708" w:footer="708" w:gutter="0"/>
          <w:pgNumType w:start="123"/>
          <w:cols w:space="708"/>
          <w:docGrid w:linePitch="360"/>
        </w:sectPr>
      </w:pPr>
    </w:p>
    <w:p w:rsidR="00653D21" w:rsidRPr="00EB6880" w:rsidRDefault="00815E26" w:rsidP="001D6FF9">
      <w:pPr>
        <w:keepNext/>
        <w:keepLines/>
        <w:spacing w:before="240" w:after="120"/>
        <w:ind w:firstLine="0"/>
        <w:jc w:val="center"/>
        <w:outlineLvl w:val="0"/>
        <w:rPr>
          <w:rFonts w:eastAsia="Times New Roman" w:cs="Times New Roman"/>
          <w:b/>
          <w:bCs/>
          <w:color w:val="365F91" w:themeColor="accent1" w:themeShade="BF"/>
          <w:sz w:val="28"/>
          <w:szCs w:val="28"/>
          <w:lang w:eastAsia="ru-RU"/>
        </w:rPr>
      </w:pPr>
      <w:hyperlink r:id="rId102" w:anchor="bookmark136" w:history="1">
        <w:bookmarkStart w:id="351" w:name="_Toc158810630"/>
        <w:bookmarkStart w:id="352" w:name="_Toc135649153"/>
        <w:bookmarkStart w:id="353" w:name="_Toc30085172"/>
        <w:bookmarkStart w:id="354" w:name="_Toc32845495"/>
        <w:bookmarkStart w:id="355" w:name="_Toc171371733"/>
        <w:bookmarkStart w:id="356" w:name="_Toc228194872"/>
        <w:r w:rsidR="00653D21" w:rsidRPr="00EB6880">
          <w:rPr>
            <w:rFonts w:eastAsiaTheme="majorEastAsia" w:cs="Times New Roman"/>
            <w:b/>
            <w:bCs/>
            <w:sz w:val="28"/>
            <w:szCs w:val="28"/>
            <w:lang w:eastAsia="ru-RU"/>
          </w:rPr>
          <w:t>ГЛАВА 15. РЕЕСТР ЕДИНЫХ ТЕПЛОСНАБЖАЮЩИХ ОРГАНИЗАЦИЙ</w:t>
        </w:r>
        <w:bookmarkEnd w:id="351"/>
        <w:bookmarkEnd w:id="352"/>
        <w:bookmarkEnd w:id="353"/>
        <w:bookmarkEnd w:id="354"/>
        <w:bookmarkEnd w:id="355"/>
        <w:bookmarkEnd w:id="356"/>
      </w:hyperlink>
    </w:p>
    <w:p w:rsidR="00FD0EB7" w:rsidRPr="00EB6880" w:rsidRDefault="00FD0EB7" w:rsidP="00FD0EB7">
      <w:pPr>
        <w:rPr>
          <w:rFonts w:cs="Times New Roman"/>
        </w:rPr>
      </w:pPr>
      <w:r w:rsidRPr="00EB6880">
        <w:rPr>
          <w:rFonts w:cs="Times New Roman"/>
        </w:rPr>
        <w:t>В соответствии с пунктом 83 требований к схемам теплоснабжения, утвержденных постановлением Правительства №154 от22.02.2012, Глава 15 "Реестр единых теплоснабжающих организаций" содержит:</w:t>
      </w:r>
    </w:p>
    <w:p w:rsidR="00FD0EB7" w:rsidRPr="00EB6880" w:rsidRDefault="00FD0EB7" w:rsidP="00FD0EB7">
      <w:pPr>
        <w:rPr>
          <w:rFonts w:cs="Times New Roman"/>
        </w:rPr>
      </w:pPr>
      <w:r w:rsidRPr="00EB6880">
        <w:rPr>
          <w:rFonts w:cs="Times New Roman"/>
        </w:rPr>
        <w:t xml:space="preserve">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01768D">
        <w:rPr>
          <w:rFonts w:cs="Times New Roman"/>
        </w:rPr>
        <w:t>п</w:t>
      </w:r>
      <w:r w:rsidRPr="00EB6880">
        <w:rPr>
          <w:rFonts w:cs="Times New Roman"/>
        </w:rPr>
        <w:t>оселения, муниципального округа, городского округа, города федерального значения; (</w:t>
      </w:r>
      <w:proofErr w:type="gramStart"/>
      <w:r w:rsidRPr="00EB6880">
        <w:rPr>
          <w:rFonts w:cs="Times New Roman"/>
        </w:rPr>
        <w:t>В</w:t>
      </w:r>
      <w:proofErr w:type="gramEnd"/>
      <w:r w:rsidRPr="00EB6880">
        <w:rPr>
          <w:rFonts w:cs="Times New Roman"/>
        </w:rPr>
        <w:t xml:space="preserve"> редакции Постановления Правительства Российской Федерации от</w:t>
      </w:r>
      <w:r w:rsidR="0001768D">
        <w:rPr>
          <w:rFonts w:cs="Times New Roman"/>
        </w:rPr>
        <w:t xml:space="preserve"> </w:t>
      </w:r>
      <w:r w:rsidRPr="00EB6880">
        <w:rPr>
          <w:rFonts w:cs="Times New Roman"/>
        </w:rPr>
        <w:t>17.10.2024 № 1388)</w:t>
      </w:r>
    </w:p>
    <w:p w:rsidR="00FD0EB7" w:rsidRPr="00EB6880" w:rsidRDefault="00601061" w:rsidP="00FD0EB7">
      <w:pPr>
        <w:rPr>
          <w:rFonts w:cs="Times New Roman"/>
        </w:rPr>
      </w:pPr>
      <w:r w:rsidRPr="00EB6880">
        <w:rPr>
          <w:rFonts w:cs="Times New Roman"/>
        </w:rPr>
        <w:t xml:space="preserve">б) </w:t>
      </w:r>
      <w:r w:rsidR="00FD0EB7" w:rsidRPr="00EB6880">
        <w:rPr>
          <w:rFonts w:cs="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FD0EB7" w:rsidRPr="00EB6880" w:rsidRDefault="00FD0EB7" w:rsidP="00FD0EB7">
      <w:pPr>
        <w:rPr>
          <w:rFonts w:cs="Times New Roman"/>
        </w:rPr>
      </w:pPr>
      <w:r w:rsidRPr="00EB6880">
        <w:rPr>
          <w:rFonts w:cs="Times New Roman"/>
        </w:rPr>
        <w:t>в) основания, в том числе критерии, в соответствии с которыми теплоснабжающей организации присвоен статус единой теплоснабжающей организации; (</w:t>
      </w:r>
      <w:proofErr w:type="gramStart"/>
      <w:r w:rsidRPr="00EB6880">
        <w:rPr>
          <w:rFonts w:cs="Times New Roman"/>
        </w:rPr>
        <w:t>В</w:t>
      </w:r>
      <w:proofErr w:type="gramEnd"/>
      <w:r w:rsidRPr="00EB6880">
        <w:rPr>
          <w:rFonts w:cs="Times New Roman"/>
        </w:rPr>
        <w:t xml:space="preserve"> редакции Постановления Правительства Российской Федерации от</w:t>
      </w:r>
      <w:r w:rsidR="0001768D">
        <w:rPr>
          <w:rFonts w:cs="Times New Roman"/>
        </w:rPr>
        <w:t xml:space="preserve"> </w:t>
      </w:r>
      <w:r w:rsidRPr="00EB6880">
        <w:rPr>
          <w:rFonts w:cs="Times New Roman"/>
        </w:rPr>
        <w:t>16.03.2019 № 276)</w:t>
      </w:r>
    </w:p>
    <w:p w:rsidR="00FD0EB7" w:rsidRPr="00EB6880" w:rsidRDefault="00FD0EB7" w:rsidP="00FD0EB7">
      <w:pPr>
        <w:rPr>
          <w:rFonts w:cs="Times New Roman"/>
        </w:rPr>
      </w:pPr>
      <w:r w:rsidRPr="00EB6880">
        <w:rPr>
          <w:rFonts w:cs="Times New Roman"/>
        </w:rPr>
        <w:t>г) заявки теплоснабжающих организаций, поданные в рамках разработки проекта схемы теплоснабжения (при их наличии</w:t>
      </w:r>
      <w:proofErr w:type="gramStart"/>
      <w:r w:rsidRPr="00EB6880">
        <w:rPr>
          <w:rFonts w:cs="Times New Roman"/>
        </w:rPr>
        <w:t>) ,</w:t>
      </w:r>
      <w:proofErr w:type="gramEnd"/>
      <w:r w:rsidRPr="00EB6880">
        <w:rPr>
          <w:rFonts w:cs="Times New Roman"/>
        </w:rPr>
        <w:t xml:space="preserve"> на присвоение статуса единой теплоснабжающей организации;</w:t>
      </w:r>
    </w:p>
    <w:p w:rsidR="00FD0EB7" w:rsidRPr="00EB6880" w:rsidRDefault="00FD0EB7" w:rsidP="00FD0EB7">
      <w:pPr>
        <w:rPr>
          <w:rFonts w:cs="Times New Roman"/>
        </w:rPr>
      </w:pPr>
      <w:r w:rsidRPr="00EB6880">
        <w:rPr>
          <w:rFonts w:cs="Times New Roman"/>
        </w:rPr>
        <w:t>д) описание границ зон деятельности единой теплоснабжающей организации (организаций).</w:t>
      </w:r>
    </w:p>
    <w:p w:rsidR="00FD0EB7" w:rsidRPr="00EB6880" w:rsidRDefault="00601061" w:rsidP="00FD0EB7">
      <w:pPr>
        <w:rPr>
          <w:rFonts w:cs="Times New Roman"/>
        </w:rPr>
      </w:pPr>
      <w:r w:rsidRPr="00EB6880">
        <w:rPr>
          <w:rFonts w:cs="Times New Roman"/>
        </w:rPr>
        <w:t xml:space="preserve">Согласно </w:t>
      </w:r>
      <w:r w:rsidR="00FD0EB7" w:rsidRPr="00EB6880">
        <w:rPr>
          <w:rFonts w:cs="Times New Roman"/>
        </w:rPr>
        <w:t>84.</w:t>
      </w:r>
      <w:r w:rsidRPr="00EB6880">
        <w:rPr>
          <w:rFonts w:cs="Times New Roman"/>
        </w:rPr>
        <w:t xml:space="preserve"> Требований а</w:t>
      </w:r>
      <w:r w:rsidR="00FD0EB7" w:rsidRPr="00EB6880">
        <w:rPr>
          <w:rFonts w:cs="Times New Roman"/>
        </w:rPr>
        <w:t>ктуализированная схема теплоснабжения в главе 15 содержит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p>
    <w:p w:rsidR="00653D21" w:rsidRPr="00EB6880" w:rsidRDefault="00815E26" w:rsidP="00A86D65">
      <w:pPr>
        <w:pStyle w:val="2"/>
        <w:rPr>
          <w:rFonts w:cs="Times New Roman"/>
        </w:rPr>
      </w:pPr>
      <w:hyperlink r:id="rId103" w:anchor="bookmark137" w:history="1">
        <w:bookmarkStart w:id="357" w:name="_Toc30085173"/>
        <w:bookmarkStart w:id="358" w:name="_Toc32845496"/>
        <w:bookmarkStart w:id="359" w:name="_Toc135649154"/>
        <w:bookmarkStart w:id="360" w:name="_Toc158810631"/>
        <w:bookmarkStart w:id="361" w:name="_Toc171371734"/>
        <w:bookmarkStart w:id="362" w:name="_Toc228194873"/>
        <w:r w:rsidR="00653D21" w:rsidRPr="00EB6880">
          <w:rPr>
            <w:rFonts w:cs="Times New Roman"/>
          </w:rPr>
          <w:t>Часть 15.1. Реестр систем теплоснабжения, содержащий перечень</w:t>
        </w:r>
      </w:hyperlink>
      <w:r w:rsidR="00653D21" w:rsidRPr="00EB6880">
        <w:rPr>
          <w:rFonts w:cs="Times New Roman"/>
        </w:rPr>
        <w:t xml:space="preserve"> </w:t>
      </w:r>
      <w:hyperlink r:id="rId104" w:anchor="bookmark137" w:history="1">
        <w:r w:rsidR="00653D21" w:rsidRPr="00EB6880">
          <w:rPr>
            <w:rFonts w:cs="Times New Roman"/>
          </w:rPr>
          <w:t>теплоснабжающих организаций, действующих в каждой системе</w:t>
        </w:r>
      </w:hyperlink>
      <w:r w:rsidR="00653D21" w:rsidRPr="00EB6880">
        <w:rPr>
          <w:rFonts w:cs="Times New Roman"/>
        </w:rPr>
        <w:t xml:space="preserve"> </w:t>
      </w:r>
      <w:hyperlink r:id="rId105" w:anchor="bookmark137" w:history="1">
        <w:r w:rsidR="00653D21" w:rsidRPr="00EB6880">
          <w:rPr>
            <w:rFonts w:cs="Times New Roman"/>
          </w:rPr>
          <w:t xml:space="preserve">теплоснабжения, расположенных в границах </w:t>
        </w:r>
        <w:r w:rsidR="00601061" w:rsidRPr="00EB6880">
          <w:rPr>
            <w:rFonts w:cs="Times New Roman"/>
          </w:rPr>
          <w:t xml:space="preserve">Байкальского городского </w:t>
        </w:r>
        <w:r w:rsidR="00653D21" w:rsidRPr="00EB6880">
          <w:rPr>
            <w:rFonts w:cs="Times New Roman"/>
          </w:rPr>
          <w:t>поселения</w:t>
        </w:r>
      </w:hyperlink>
      <w:bookmarkEnd w:id="357"/>
      <w:bookmarkEnd w:id="358"/>
      <w:bookmarkEnd w:id="359"/>
      <w:bookmarkEnd w:id="360"/>
      <w:bookmarkEnd w:id="361"/>
      <w:r w:rsidR="00601061" w:rsidRPr="00EB6880">
        <w:rPr>
          <w:rFonts w:cs="Times New Roman"/>
        </w:rPr>
        <w:t>.</w:t>
      </w:r>
      <w:bookmarkEnd w:id="362"/>
    </w:p>
    <w:p w:rsidR="00653D21" w:rsidRPr="00EB6880" w:rsidRDefault="00653D21" w:rsidP="00653D21">
      <w:pPr>
        <w:ind w:firstLine="710"/>
        <w:rPr>
          <w:rFonts w:eastAsia="Times New Roman" w:cs="Times New Roman"/>
          <w:szCs w:val="24"/>
          <w:lang w:eastAsia="ru-RU"/>
        </w:rPr>
      </w:pPr>
      <w:r w:rsidRPr="00EB6880">
        <w:rPr>
          <w:rFonts w:eastAsia="Times New Roman" w:cs="Times New Roman"/>
          <w:szCs w:val="24"/>
          <w:lang w:eastAsia="ru-RU"/>
        </w:rPr>
        <w:t>В</w:t>
      </w:r>
      <w:r w:rsidRPr="00EB6880">
        <w:rPr>
          <w:rFonts w:eastAsia="Times New Roman" w:cs="Times New Roman"/>
          <w:spacing w:val="8"/>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а</w:t>
      </w:r>
      <w:r w:rsidRPr="00EB6880">
        <w:rPr>
          <w:rFonts w:eastAsia="Times New Roman" w:cs="Times New Roman"/>
          <w:spacing w:val="2"/>
          <w:szCs w:val="24"/>
          <w:lang w:eastAsia="ru-RU"/>
        </w:rPr>
        <w:t>б</w:t>
      </w:r>
      <w:r w:rsidRPr="00EB6880">
        <w:rPr>
          <w:rFonts w:eastAsia="Times New Roman" w:cs="Times New Roman"/>
          <w:spacing w:val="-5"/>
          <w:szCs w:val="24"/>
          <w:lang w:eastAsia="ru-RU"/>
        </w:rPr>
        <w:t>л</w:t>
      </w:r>
      <w:r w:rsidRPr="00EB6880">
        <w:rPr>
          <w:rFonts w:eastAsia="Times New Roman" w:cs="Times New Roman"/>
          <w:spacing w:val="-3"/>
          <w:szCs w:val="24"/>
          <w:lang w:eastAsia="ru-RU"/>
        </w:rPr>
        <w:t>. 15.1.1. п</w:t>
      </w:r>
      <w:r w:rsidRPr="00EB6880">
        <w:rPr>
          <w:rFonts w:eastAsia="Times New Roman" w:cs="Times New Roman"/>
          <w:spacing w:val="4"/>
          <w:szCs w:val="24"/>
          <w:lang w:eastAsia="ru-RU"/>
        </w:rPr>
        <w:t>р</w:t>
      </w:r>
      <w:r w:rsidRPr="00EB6880">
        <w:rPr>
          <w:rFonts w:eastAsia="Times New Roman" w:cs="Times New Roman"/>
          <w:spacing w:val="-2"/>
          <w:szCs w:val="24"/>
          <w:lang w:eastAsia="ru-RU"/>
        </w:rPr>
        <w:t>е</w:t>
      </w:r>
      <w:r w:rsidRPr="00EB6880">
        <w:rPr>
          <w:rFonts w:eastAsia="Times New Roman" w:cs="Times New Roman"/>
          <w:spacing w:val="2"/>
          <w:szCs w:val="24"/>
          <w:lang w:eastAsia="ru-RU"/>
        </w:rPr>
        <w:t>д</w:t>
      </w:r>
      <w:r w:rsidRPr="00EB6880">
        <w:rPr>
          <w:rFonts w:eastAsia="Times New Roman" w:cs="Times New Roman"/>
          <w:spacing w:val="-2"/>
          <w:szCs w:val="24"/>
          <w:lang w:eastAsia="ru-RU"/>
        </w:rPr>
        <w:t>с</w:t>
      </w:r>
      <w:r w:rsidRPr="00EB6880">
        <w:rPr>
          <w:rFonts w:eastAsia="Times New Roman" w:cs="Times New Roman"/>
          <w:szCs w:val="24"/>
          <w:lang w:eastAsia="ru-RU"/>
        </w:rPr>
        <w:t>т</w:t>
      </w:r>
      <w:r w:rsidRPr="00EB6880">
        <w:rPr>
          <w:rFonts w:eastAsia="Times New Roman" w:cs="Times New Roman"/>
          <w:spacing w:val="-3"/>
          <w:szCs w:val="24"/>
          <w:lang w:eastAsia="ru-RU"/>
        </w:rPr>
        <w:t>а</w:t>
      </w:r>
      <w:r w:rsidRPr="00EB6880">
        <w:rPr>
          <w:rFonts w:eastAsia="Times New Roman" w:cs="Times New Roman"/>
          <w:spacing w:val="1"/>
          <w:szCs w:val="24"/>
          <w:lang w:eastAsia="ru-RU"/>
        </w:rPr>
        <w:t>в</w:t>
      </w:r>
      <w:r w:rsidRPr="00EB6880">
        <w:rPr>
          <w:rFonts w:eastAsia="Times New Roman" w:cs="Times New Roman"/>
          <w:spacing w:val="-5"/>
          <w:szCs w:val="24"/>
          <w:lang w:eastAsia="ru-RU"/>
        </w:rPr>
        <w:t>л</w:t>
      </w:r>
      <w:r w:rsidRPr="00EB6880">
        <w:rPr>
          <w:rFonts w:eastAsia="Times New Roman" w:cs="Times New Roman"/>
          <w:spacing w:val="-2"/>
          <w:szCs w:val="24"/>
          <w:lang w:eastAsia="ru-RU"/>
        </w:rPr>
        <w:t>е</w:t>
      </w:r>
      <w:r w:rsidRPr="00EB6880">
        <w:rPr>
          <w:rFonts w:eastAsia="Times New Roman" w:cs="Times New Roman"/>
          <w:szCs w:val="24"/>
          <w:lang w:eastAsia="ru-RU"/>
        </w:rPr>
        <w:t>н</w:t>
      </w:r>
      <w:r w:rsidRPr="00EB6880">
        <w:rPr>
          <w:rFonts w:eastAsia="Times New Roman" w:cs="Times New Roman"/>
          <w:spacing w:val="18"/>
          <w:szCs w:val="24"/>
          <w:lang w:eastAsia="ru-RU"/>
        </w:rPr>
        <w:t xml:space="preserve"> </w:t>
      </w:r>
      <w:r w:rsidRPr="00EB6880">
        <w:rPr>
          <w:rFonts w:eastAsia="Times New Roman" w:cs="Times New Roman"/>
          <w:spacing w:val="4"/>
          <w:szCs w:val="24"/>
          <w:lang w:eastAsia="ru-RU"/>
        </w:rPr>
        <w:t>р</w:t>
      </w:r>
      <w:r w:rsidRPr="00EB6880">
        <w:rPr>
          <w:rFonts w:eastAsia="Times New Roman" w:cs="Times New Roman"/>
          <w:spacing w:val="-2"/>
          <w:szCs w:val="24"/>
          <w:lang w:eastAsia="ru-RU"/>
        </w:rPr>
        <w:t>еес</w:t>
      </w:r>
      <w:r w:rsidRPr="00EB6880">
        <w:rPr>
          <w:rFonts w:eastAsia="Times New Roman" w:cs="Times New Roman"/>
          <w:szCs w:val="24"/>
          <w:lang w:eastAsia="ru-RU"/>
        </w:rPr>
        <w:t>тр</w:t>
      </w:r>
      <w:r w:rsidRPr="00EB6880">
        <w:rPr>
          <w:rFonts w:eastAsia="Times New Roman" w:cs="Times New Roman"/>
          <w:spacing w:val="25"/>
          <w:szCs w:val="24"/>
          <w:lang w:eastAsia="ru-RU"/>
        </w:rPr>
        <w:t xml:space="preserve"> </w:t>
      </w:r>
      <w:r w:rsidRPr="00EB6880">
        <w:rPr>
          <w:rFonts w:eastAsia="Times New Roman" w:cs="Times New Roman"/>
          <w:spacing w:val="-2"/>
          <w:szCs w:val="24"/>
          <w:lang w:eastAsia="ru-RU"/>
        </w:rPr>
        <w:t>с</w:t>
      </w:r>
      <w:r w:rsidRPr="00EB6880">
        <w:rPr>
          <w:rFonts w:eastAsia="Times New Roman" w:cs="Times New Roman"/>
          <w:spacing w:val="-3"/>
          <w:szCs w:val="24"/>
          <w:lang w:eastAsia="ru-RU"/>
        </w:rPr>
        <w:t>и</w:t>
      </w:r>
      <w:r w:rsidRPr="00EB6880">
        <w:rPr>
          <w:rFonts w:eastAsia="Times New Roman" w:cs="Times New Roman"/>
          <w:spacing w:val="-2"/>
          <w:szCs w:val="24"/>
          <w:lang w:eastAsia="ru-RU"/>
        </w:rPr>
        <w:t>с</w:t>
      </w:r>
      <w:r w:rsidRPr="00EB6880">
        <w:rPr>
          <w:rFonts w:eastAsia="Times New Roman" w:cs="Times New Roman"/>
          <w:szCs w:val="24"/>
          <w:lang w:eastAsia="ru-RU"/>
        </w:rPr>
        <w:t>т</w:t>
      </w:r>
      <w:r w:rsidRPr="00EB6880">
        <w:rPr>
          <w:rFonts w:eastAsia="Times New Roman" w:cs="Times New Roman"/>
          <w:spacing w:val="-3"/>
          <w:szCs w:val="24"/>
          <w:lang w:eastAsia="ru-RU"/>
        </w:rPr>
        <w:t>е</w:t>
      </w:r>
      <w:r w:rsidRPr="00EB6880">
        <w:rPr>
          <w:rFonts w:eastAsia="Times New Roman" w:cs="Times New Roman"/>
          <w:szCs w:val="24"/>
          <w:lang w:eastAsia="ru-RU"/>
        </w:rPr>
        <w:t>м</w:t>
      </w:r>
      <w:r w:rsidRPr="00EB6880">
        <w:rPr>
          <w:rFonts w:eastAsia="Times New Roman" w:cs="Times New Roman"/>
          <w:spacing w:val="16"/>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еп</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pacing w:val="-2"/>
          <w:szCs w:val="24"/>
          <w:lang w:eastAsia="ru-RU"/>
        </w:rPr>
        <w:t>с</w:t>
      </w:r>
      <w:r w:rsidRPr="00EB6880">
        <w:rPr>
          <w:rFonts w:eastAsia="Times New Roman" w:cs="Times New Roman"/>
          <w:spacing w:val="-3"/>
          <w:szCs w:val="24"/>
          <w:lang w:eastAsia="ru-RU"/>
        </w:rPr>
        <w:t>н</w:t>
      </w:r>
      <w:r w:rsidRPr="00EB6880">
        <w:rPr>
          <w:rFonts w:eastAsia="Times New Roman" w:cs="Times New Roman"/>
          <w:spacing w:val="-2"/>
          <w:szCs w:val="24"/>
          <w:lang w:eastAsia="ru-RU"/>
        </w:rPr>
        <w:t>а</w:t>
      </w:r>
      <w:r w:rsidRPr="00EB6880">
        <w:rPr>
          <w:rFonts w:eastAsia="Times New Roman" w:cs="Times New Roman"/>
          <w:spacing w:val="2"/>
          <w:szCs w:val="24"/>
          <w:lang w:eastAsia="ru-RU"/>
        </w:rPr>
        <w:t>б</w:t>
      </w:r>
      <w:r w:rsidRPr="00EB6880">
        <w:rPr>
          <w:rFonts w:eastAsia="Times New Roman" w:cs="Times New Roman"/>
          <w:szCs w:val="24"/>
          <w:lang w:eastAsia="ru-RU"/>
        </w:rPr>
        <w:t>ж</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ни</w:t>
      </w:r>
      <w:r w:rsidRPr="00EB6880">
        <w:rPr>
          <w:rFonts w:eastAsia="Times New Roman" w:cs="Times New Roman"/>
          <w:spacing w:val="3"/>
          <w:szCs w:val="24"/>
          <w:lang w:eastAsia="ru-RU"/>
        </w:rPr>
        <w:t>я</w:t>
      </w:r>
      <w:r w:rsidRPr="00EB6880">
        <w:rPr>
          <w:rFonts w:eastAsia="Times New Roman" w:cs="Times New Roman"/>
          <w:szCs w:val="24"/>
          <w:lang w:eastAsia="ru-RU"/>
        </w:rPr>
        <w:t>,</w:t>
      </w:r>
      <w:r w:rsidRPr="00EB6880">
        <w:rPr>
          <w:rFonts w:eastAsia="Times New Roman" w:cs="Times New Roman"/>
          <w:spacing w:val="23"/>
          <w:szCs w:val="24"/>
          <w:lang w:eastAsia="ru-RU"/>
        </w:rPr>
        <w:t xml:space="preserve"> </w:t>
      </w:r>
      <w:r w:rsidRPr="00EB6880">
        <w:rPr>
          <w:rFonts w:eastAsia="Times New Roman" w:cs="Times New Roman"/>
          <w:spacing w:val="-2"/>
          <w:szCs w:val="24"/>
          <w:lang w:eastAsia="ru-RU"/>
        </w:rPr>
        <w:t>с</w:t>
      </w:r>
      <w:r w:rsidRPr="00EB6880">
        <w:rPr>
          <w:rFonts w:eastAsia="Times New Roman" w:cs="Times New Roman"/>
          <w:spacing w:val="4"/>
          <w:szCs w:val="24"/>
          <w:lang w:eastAsia="ru-RU"/>
        </w:rPr>
        <w:t>о</w:t>
      </w:r>
      <w:r w:rsidRPr="00EB6880">
        <w:rPr>
          <w:rFonts w:eastAsia="Times New Roman" w:cs="Times New Roman"/>
          <w:spacing w:val="2"/>
          <w:szCs w:val="24"/>
          <w:lang w:eastAsia="ru-RU"/>
        </w:rPr>
        <w:t>д</w:t>
      </w:r>
      <w:r w:rsidRPr="00EB6880">
        <w:rPr>
          <w:rFonts w:eastAsia="Times New Roman" w:cs="Times New Roman"/>
          <w:spacing w:val="-12"/>
          <w:szCs w:val="24"/>
          <w:lang w:eastAsia="ru-RU"/>
        </w:rPr>
        <w:t>е</w:t>
      </w:r>
      <w:r w:rsidRPr="00EB6880">
        <w:rPr>
          <w:rFonts w:eastAsia="Times New Roman" w:cs="Times New Roman"/>
          <w:spacing w:val="4"/>
          <w:szCs w:val="24"/>
          <w:lang w:eastAsia="ru-RU"/>
        </w:rPr>
        <w:t>р</w:t>
      </w:r>
      <w:r w:rsidRPr="00EB6880">
        <w:rPr>
          <w:rFonts w:eastAsia="Times New Roman" w:cs="Times New Roman"/>
          <w:szCs w:val="24"/>
          <w:lang w:eastAsia="ru-RU"/>
        </w:rPr>
        <w:t>ж</w:t>
      </w:r>
      <w:r w:rsidRPr="00EB6880">
        <w:rPr>
          <w:rFonts w:eastAsia="Times New Roman" w:cs="Times New Roman"/>
          <w:spacing w:val="-2"/>
          <w:szCs w:val="24"/>
          <w:lang w:eastAsia="ru-RU"/>
        </w:rPr>
        <w:t>а</w:t>
      </w:r>
      <w:r w:rsidRPr="00EB6880">
        <w:rPr>
          <w:rFonts w:eastAsia="Times New Roman" w:cs="Times New Roman"/>
          <w:spacing w:val="2"/>
          <w:szCs w:val="24"/>
          <w:lang w:eastAsia="ru-RU"/>
        </w:rPr>
        <w:t>щ</w:t>
      </w:r>
      <w:r w:rsidRPr="00EB6880">
        <w:rPr>
          <w:rFonts w:eastAsia="Times New Roman" w:cs="Times New Roman"/>
          <w:spacing w:val="-3"/>
          <w:szCs w:val="24"/>
          <w:lang w:eastAsia="ru-RU"/>
        </w:rPr>
        <w:t>и</w:t>
      </w:r>
      <w:r w:rsidRPr="00EB6880">
        <w:rPr>
          <w:rFonts w:eastAsia="Times New Roman" w:cs="Times New Roman"/>
          <w:szCs w:val="24"/>
          <w:lang w:eastAsia="ru-RU"/>
        </w:rPr>
        <w:t>й</w:t>
      </w:r>
      <w:r w:rsidRPr="00EB6880">
        <w:rPr>
          <w:rFonts w:eastAsia="Times New Roman" w:cs="Times New Roman"/>
          <w:spacing w:val="18"/>
          <w:szCs w:val="24"/>
          <w:lang w:eastAsia="ru-RU"/>
        </w:rPr>
        <w:t xml:space="preserve"> </w:t>
      </w:r>
      <w:r w:rsidRPr="00EB6880">
        <w:rPr>
          <w:rFonts w:eastAsia="Times New Roman" w:cs="Times New Roman"/>
          <w:spacing w:val="-3"/>
          <w:szCs w:val="24"/>
          <w:lang w:eastAsia="ru-RU"/>
        </w:rPr>
        <w:t>п</w:t>
      </w:r>
      <w:r w:rsidRPr="00EB6880">
        <w:rPr>
          <w:rFonts w:eastAsia="Times New Roman" w:cs="Times New Roman"/>
          <w:spacing w:val="-2"/>
          <w:szCs w:val="24"/>
          <w:lang w:eastAsia="ru-RU"/>
        </w:rPr>
        <w:t>е</w:t>
      </w:r>
      <w:r w:rsidRPr="00EB6880">
        <w:rPr>
          <w:rFonts w:eastAsia="Times New Roman" w:cs="Times New Roman"/>
          <w:spacing w:val="4"/>
          <w:szCs w:val="24"/>
          <w:lang w:eastAsia="ru-RU"/>
        </w:rPr>
        <w:t>р</w:t>
      </w:r>
      <w:r w:rsidRPr="00EB6880">
        <w:rPr>
          <w:rFonts w:eastAsia="Times New Roman" w:cs="Times New Roman"/>
          <w:spacing w:val="-12"/>
          <w:szCs w:val="24"/>
          <w:lang w:eastAsia="ru-RU"/>
        </w:rPr>
        <w:t>е</w:t>
      </w:r>
      <w:r w:rsidRPr="00EB6880">
        <w:rPr>
          <w:rFonts w:eastAsia="Times New Roman" w:cs="Times New Roman"/>
          <w:spacing w:val="3"/>
          <w:szCs w:val="24"/>
          <w:lang w:eastAsia="ru-RU"/>
        </w:rPr>
        <w:t>ч</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w:t>
      </w:r>
      <w:r w:rsidRPr="00EB6880">
        <w:rPr>
          <w:rFonts w:eastAsia="Times New Roman" w:cs="Times New Roman"/>
          <w:szCs w:val="24"/>
          <w:lang w:eastAsia="ru-RU"/>
        </w:rPr>
        <w:t>ь</w:t>
      </w:r>
      <w:r w:rsidRPr="00EB6880">
        <w:rPr>
          <w:rFonts w:eastAsia="Times New Roman" w:cs="Times New Roman"/>
          <w:spacing w:val="17"/>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еп</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pacing w:val="-2"/>
          <w:szCs w:val="24"/>
          <w:lang w:eastAsia="ru-RU"/>
        </w:rPr>
        <w:t>с</w:t>
      </w:r>
      <w:r w:rsidRPr="00EB6880">
        <w:rPr>
          <w:rFonts w:eastAsia="Times New Roman" w:cs="Times New Roman"/>
          <w:spacing w:val="-3"/>
          <w:szCs w:val="24"/>
          <w:lang w:eastAsia="ru-RU"/>
        </w:rPr>
        <w:t>н</w:t>
      </w:r>
      <w:r w:rsidRPr="00EB6880">
        <w:rPr>
          <w:rFonts w:eastAsia="Times New Roman" w:cs="Times New Roman"/>
          <w:spacing w:val="-2"/>
          <w:szCs w:val="24"/>
          <w:lang w:eastAsia="ru-RU"/>
        </w:rPr>
        <w:t>а</w:t>
      </w:r>
      <w:r w:rsidRPr="00EB6880">
        <w:rPr>
          <w:rFonts w:eastAsia="Times New Roman" w:cs="Times New Roman"/>
          <w:spacing w:val="2"/>
          <w:szCs w:val="24"/>
          <w:lang w:eastAsia="ru-RU"/>
        </w:rPr>
        <w:t>б</w:t>
      </w:r>
      <w:r w:rsidRPr="00EB6880">
        <w:rPr>
          <w:rFonts w:eastAsia="Times New Roman" w:cs="Times New Roman"/>
          <w:szCs w:val="24"/>
          <w:lang w:eastAsia="ru-RU"/>
        </w:rPr>
        <w:t>ж</w:t>
      </w:r>
      <w:r w:rsidRPr="00EB6880">
        <w:rPr>
          <w:rFonts w:eastAsia="Times New Roman" w:cs="Times New Roman"/>
          <w:spacing w:val="-2"/>
          <w:szCs w:val="24"/>
          <w:lang w:eastAsia="ru-RU"/>
        </w:rPr>
        <w:t>аю</w:t>
      </w:r>
      <w:r w:rsidRPr="00EB6880">
        <w:rPr>
          <w:rFonts w:eastAsia="Times New Roman" w:cs="Times New Roman"/>
          <w:spacing w:val="2"/>
          <w:szCs w:val="24"/>
          <w:lang w:eastAsia="ru-RU"/>
        </w:rPr>
        <w:t>щ</w:t>
      </w:r>
      <w:r w:rsidRPr="00EB6880">
        <w:rPr>
          <w:rFonts w:eastAsia="Times New Roman" w:cs="Times New Roman"/>
          <w:spacing w:val="-3"/>
          <w:szCs w:val="24"/>
          <w:lang w:eastAsia="ru-RU"/>
        </w:rPr>
        <w:t>и</w:t>
      </w:r>
      <w:r w:rsidRPr="00EB6880">
        <w:rPr>
          <w:rFonts w:eastAsia="Times New Roman" w:cs="Times New Roman"/>
          <w:szCs w:val="24"/>
          <w:lang w:eastAsia="ru-RU"/>
        </w:rPr>
        <w:t xml:space="preserve">х </w:t>
      </w:r>
      <w:r w:rsidRPr="00EB6880">
        <w:rPr>
          <w:rFonts w:eastAsia="Times New Roman" w:cs="Times New Roman"/>
          <w:spacing w:val="4"/>
          <w:szCs w:val="24"/>
          <w:lang w:eastAsia="ru-RU"/>
        </w:rPr>
        <w:t>ор</w:t>
      </w:r>
      <w:r w:rsidRPr="00EB6880">
        <w:rPr>
          <w:rFonts w:eastAsia="Times New Roman" w:cs="Times New Roman"/>
          <w:spacing w:val="-5"/>
          <w:szCs w:val="24"/>
          <w:lang w:eastAsia="ru-RU"/>
        </w:rPr>
        <w:t>г</w:t>
      </w:r>
      <w:r w:rsidRPr="00EB6880">
        <w:rPr>
          <w:rFonts w:eastAsia="Times New Roman" w:cs="Times New Roman"/>
          <w:spacing w:val="-2"/>
          <w:szCs w:val="24"/>
          <w:lang w:eastAsia="ru-RU"/>
        </w:rPr>
        <w:t>а</w:t>
      </w:r>
      <w:r w:rsidRPr="00EB6880">
        <w:rPr>
          <w:rFonts w:eastAsia="Times New Roman" w:cs="Times New Roman"/>
          <w:spacing w:val="-3"/>
          <w:szCs w:val="24"/>
          <w:lang w:eastAsia="ru-RU"/>
        </w:rPr>
        <w:t>ни</w:t>
      </w:r>
      <w:r w:rsidRPr="00EB6880">
        <w:rPr>
          <w:rFonts w:eastAsia="Times New Roman" w:cs="Times New Roman"/>
          <w:spacing w:val="-1"/>
          <w:szCs w:val="24"/>
          <w:lang w:eastAsia="ru-RU"/>
        </w:rPr>
        <w:t>з</w:t>
      </w:r>
      <w:r w:rsidRPr="00EB6880">
        <w:rPr>
          <w:rFonts w:eastAsia="Times New Roman" w:cs="Times New Roman"/>
          <w:spacing w:val="-2"/>
          <w:szCs w:val="24"/>
          <w:lang w:eastAsia="ru-RU"/>
        </w:rPr>
        <w:t>а</w:t>
      </w:r>
      <w:r w:rsidRPr="00EB6880">
        <w:rPr>
          <w:rFonts w:eastAsia="Times New Roman" w:cs="Times New Roman"/>
          <w:spacing w:val="-3"/>
          <w:szCs w:val="24"/>
          <w:lang w:eastAsia="ru-RU"/>
        </w:rPr>
        <w:t>ций</w:t>
      </w:r>
      <w:r w:rsidRPr="00EB6880">
        <w:rPr>
          <w:rFonts w:eastAsia="Times New Roman" w:cs="Times New Roman"/>
          <w:szCs w:val="24"/>
          <w:lang w:eastAsia="ru-RU"/>
        </w:rPr>
        <w:t>,</w:t>
      </w:r>
      <w:r w:rsidRPr="00EB6880">
        <w:rPr>
          <w:rFonts w:eastAsia="Times New Roman" w:cs="Times New Roman"/>
          <w:spacing w:val="45"/>
          <w:szCs w:val="24"/>
          <w:lang w:eastAsia="ru-RU"/>
        </w:rPr>
        <w:t xml:space="preserve"> </w:t>
      </w:r>
      <w:r w:rsidRPr="00EB6880">
        <w:rPr>
          <w:rFonts w:eastAsia="Times New Roman" w:cs="Times New Roman"/>
          <w:spacing w:val="2"/>
          <w:szCs w:val="24"/>
          <w:lang w:eastAsia="ru-RU"/>
        </w:rPr>
        <w:t>д</w:t>
      </w:r>
      <w:r w:rsidRPr="00EB6880">
        <w:rPr>
          <w:rFonts w:eastAsia="Times New Roman" w:cs="Times New Roman"/>
          <w:spacing w:val="-2"/>
          <w:szCs w:val="24"/>
          <w:lang w:eastAsia="ru-RU"/>
        </w:rPr>
        <w:t>е</w:t>
      </w:r>
      <w:r w:rsidRPr="00EB6880">
        <w:rPr>
          <w:rFonts w:eastAsia="Times New Roman" w:cs="Times New Roman"/>
          <w:spacing w:val="-3"/>
          <w:szCs w:val="24"/>
          <w:lang w:eastAsia="ru-RU"/>
        </w:rPr>
        <w:t>й</w:t>
      </w:r>
      <w:r w:rsidRPr="00EB6880">
        <w:rPr>
          <w:rFonts w:eastAsia="Times New Roman" w:cs="Times New Roman"/>
          <w:spacing w:val="-2"/>
          <w:szCs w:val="24"/>
          <w:lang w:eastAsia="ru-RU"/>
        </w:rPr>
        <w:t>с</w:t>
      </w:r>
      <w:r w:rsidRPr="00EB6880">
        <w:rPr>
          <w:rFonts w:eastAsia="Times New Roman" w:cs="Times New Roman"/>
          <w:szCs w:val="24"/>
          <w:lang w:eastAsia="ru-RU"/>
        </w:rPr>
        <w:t>тв</w:t>
      </w:r>
      <w:r w:rsidRPr="00EB6880">
        <w:rPr>
          <w:rFonts w:eastAsia="Times New Roman" w:cs="Times New Roman"/>
          <w:spacing w:val="-5"/>
          <w:szCs w:val="24"/>
          <w:lang w:eastAsia="ru-RU"/>
        </w:rPr>
        <w:t>у</w:t>
      </w:r>
      <w:r w:rsidRPr="00EB6880">
        <w:rPr>
          <w:rFonts w:eastAsia="Times New Roman" w:cs="Times New Roman"/>
          <w:spacing w:val="-2"/>
          <w:szCs w:val="24"/>
          <w:lang w:eastAsia="ru-RU"/>
        </w:rPr>
        <w:t>ю</w:t>
      </w:r>
      <w:r w:rsidRPr="00EB6880">
        <w:rPr>
          <w:rFonts w:eastAsia="Times New Roman" w:cs="Times New Roman"/>
          <w:spacing w:val="2"/>
          <w:szCs w:val="24"/>
          <w:lang w:eastAsia="ru-RU"/>
        </w:rPr>
        <w:t>щ</w:t>
      </w:r>
      <w:r w:rsidRPr="00EB6880">
        <w:rPr>
          <w:rFonts w:eastAsia="Times New Roman" w:cs="Times New Roman"/>
          <w:spacing w:val="-3"/>
          <w:szCs w:val="24"/>
          <w:lang w:eastAsia="ru-RU"/>
        </w:rPr>
        <w:t>и</w:t>
      </w:r>
      <w:r w:rsidRPr="00EB6880">
        <w:rPr>
          <w:rFonts w:eastAsia="Times New Roman" w:cs="Times New Roman"/>
          <w:szCs w:val="24"/>
          <w:lang w:eastAsia="ru-RU"/>
        </w:rPr>
        <w:t>х</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44"/>
          <w:szCs w:val="24"/>
          <w:lang w:eastAsia="ru-RU"/>
        </w:rPr>
        <w:t xml:space="preserve"> </w:t>
      </w:r>
      <w:r w:rsidRPr="00EB6880">
        <w:rPr>
          <w:rFonts w:eastAsia="Times New Roman" w:cs="Times New Roman"/>
          <w:spacing w:val="-2"/>
          <w:szCs w:val="24"/>
          <w:lang w:eastAsia="ru-RU"/>
        </w:rPr>
        <w:t>ка</w:t>
      </w:r>
      <w:r w:rsidRPr="00EB6880">
        <w:rPr>
          <w:rFonts w:eastAsia="Times New Roman" w:cs="Times New Roman"/>
          <w:szCs w:val="24"/>
          <w:lang w:eastAsia="ru-RU"/>
        </w:rPr>
        <w:t>ж</w:t>
      </w:r>
      <w:r w:rsidRPr="00EB6880">
        <w:rPr>
          <w:rFonts w:eastAsia="Times New Roman" w:cs="Times New Roman"/>
          <w:spacing w:val="2"/>
          <w:szCs w:val="24"/>
          <w:lang w:eastAsia="ru-RU"/>
        </w:rPr>
        <w:t>д</w:t>
      </w:r>
      <w:r w:rsidRPr="00EB6880">
        <w:rPr>
          <w:rFonts w:eastAsia="Times New Roman" w:cs="Times New Roman"/>
          <w:spacing w:val="4"/>
          <w:szCs w:val="24"/>
          <w:lang w:eastAsia="ru-RU"/>
        </w:rPr>
        <w:t>о</w:t>
      </w:r>
      <w:r w:rsidRPr="00EB6880">
        <w:rPr>
          <w:rFonts w:eastAsia="Times New Roman" w:cs="Times New Roman"/>
          <w:szCs w:val="24"/>
          <w:lang w:eastAsia="ru-RU"/>
        </w:rPr>
        <w:t>й</w:t>
      </w:r>
      <w:r w:rsidRPr="00EB6880">
        <w:rPr>
          <w:rFonts w:eastAsia="Times New Roman" w:cs="Times New Roman"/>
          <w:spacing w:val="40"/>
          <w:szCs w:val="24"/>
          <w:lang w:eastAsia="ru-RU"/>
        </w:rPr>
        <w:t xml:space="preserve"> </w:t>
      </w:r>
      <w:r w:rsidRPr="00EB6880">
        <w:rPr>
          <w:rFonts w:eastAsia="Times New Roman" w:cs="Times New Roman"/>
          <w:spacing w:val="-2"/>
          <w:szCs w:val="24"/>
          <w:lang w:eastAsia="ru-RU"/>
        </w:rPr>
        <w:t>с</w:t>
      </w:r>
      <w:r w:rsidRPr="00EB6880">
        <w:rPr>
          <w:rFonts w:eastAsia="Times New Roman" w:cs="Times New Roman"/>
          <w:spacing w:val="-3"/>
          <w:szCs w:val="24"/>
          <w:lang w:eastAsia="ru-RU"/>
        </w:rPr>
        <w:t>и</w:t>
      </w:r>
      <w:r w:rsidRPr="00EB6880">
        <w:rPr>
          <w:rFonts w:eastAsia="Times New Roman" w:cs="Times New Roman"/>
          <w:spacing w:val="-2"/>
          <w:szCs w:val="24"/>
          <w:lang w:eastAsia="ru-RU"/>
        </w:rPr>
        <w:t>с</w:t>
      </w:r>
      <w:r w:rsidRPr="00EB6880">
        <w:rPr>
          <w:rFonts w:eastAsia="Times New Roman" w:cs="Times New Roman"/>
          <w:szCs w:val="24"/>
          <w:lang w:eastAsia="ru-RU"/>
        </w:rPr>
        <w:t>т</w:t>
      </w:r>
      <w:r w:rsidRPr="00EB6880">
        <w:rPr>
          <w:rFonts w:eastAsia="Times New Roman" w:cs="Times New Roman"/>
          <w:spacing w:val="-3"/>
          <w:szCs w:val="24"/>
          <w:lang w:eastAsia="ru-RU"/>
        </w:rPr>
        <w:t>е</w:t>
      </w:r>
      <w:r w:rsidRPr="00EB6880">
        <w:rPr>
          <w:rFonts w:eastAsia="Times New Roman" w:cs="Times New Roman"/>
          <w:spacing w:val="3"/>
          <w:szCs w:val="24"/>
          <w:lang w:eastAsia="ru-RU"/>
        </w:rPr>
        <w:t>м</w:t>
      </w:r>
      <w:r w:rsidRPr="00EB6880">
        <w:rPr>
          <w:rFonts w:eastAsia="Times New Roman" w:cs="Times New Roman"/>
          <w:szCs w:val="24"/>
          <w:lang w:eastAsia="ru-RU"/>
        </w:rPr>
        <w:t>е</w:t>
      </w:r>
      <w:r w:rsidRPr="00EB6880">
        <w:rPr>
          <w:rFonts w:eastAsia="Times New Roman" w:cs="Times New Roman"/>
          <w:spacing w:val="47"/>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еп</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pacing w:val="-2"/>
          <w:szCs w:val="24"/>
          <w:lang w:eastAsia="ru-RU"/>
        </w:rPr>
        <w:t>с</w:t>
      </w:r>
      <w:r w:rsidRPr="00EB6880">
        <w:rPr>
          <w:rFonts w:eastAsia="Times New Roman" w:cs="Times New Roman"/>
          <w:spacing w:val="-3"/>
          <w:szCs w:val="24"/>
          <w:lang w:eastAsia="ru-RU"/>
        </w:rPr>
        <w:t>н</w:t>
      </w:r>
      <w:r w:rsidRPr="00EB6880">
        <w:rPr>
          <w:rFonts w:eastAsia="Times New Roman" w:cs="Times New Roman"/>
          <w:spacing w:val="-2"/>
          <w:szCs w:val="24"/>
          <w:lang w:eastAsia="ru-RU"/>
        </w:rPr>
        <w:t>а</w:t>
      </w:r>
      <w:r w:rsidRPr="00EB6880">
        <w:rPr>
          <w:rFonts w:eastAsia="Times New Roman" w:cs="Times New Roman"/>
          <w:spacing w:val="2"/>
          <w:szCs w:val="24"/>
          <w:lang w:eastAsia="ru-RU"/>
        </w:rPr>
        <w:t>б</w:t>
      </w:r>
      <w:r w:rsidRPr="00EB6880">
        <w:rPr>
          <w:rFonts w:eastAsia="Times New Roman" w:cs="Times New Roman"/>
          <w:szCs w:val="24"/>
          <w:lang w:eastAsia="ru-RU"/>
        </w:rPr>
        <w:t>ж</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ни</w:t>
      </w:r>
      <w:r w:rsidRPr="00EB6880">
        <w:rPr>
          <w:rFonts w:eastAsia="Times New Roman" w:cs="Times New Roman"/>
          <w:spacing w:val="3"/>
          <w:szCs w:val="24"/>
          <w:lang w:eastAsia="ru-RU"/>
        </w:rPr>
        <w:t>я</w:t>
      </w:r>
      <w:r w:rsidRPr="00EB6880">
        <w:rPr>
          <w:rFonts w:eastAsia="Times New Roman" w:cs="Times New Roman"/>
          <w:szCs w:val="24"/>
          <w:lang w:eastAsia="ru-RU"/>
        </w:rPr>
        <w:t>,</w:t>
      </w:r>
      <w:r w:rsidRPr="00EB6880">
        <w:rPr>
          <w:rFonts w:eastAsia="Times New Roman" w:cs="Times New Roman"/>
          <w:spacing w:val="45"/>
          <w:szCs w:val="24"/>
          <w:lang w:eastAsia="ru-RU"/>
        </w:rPr>
        <w:t xml:space="preserve"> </w:t>
      </w:r>
      <w:r w:rsidRPr="00EB6880">
        <w:rPr>
          <w:rFonts w:eastAsia="Times New Roman" w:cs="Times New Roman"/>
          <w:spacing w:val="4"/>
          <w:szCs w:val="24"/>
          <w:lang w:eastAsia="ru-RU"/>
        </w:rPr>
        <w:t>р</w:t>
      </w:r>
      <w:r w:rsidRPr="00EB6880">
        <w:rPr>
          <w:rFonts w:eastAsia="Times New Roman" w:cs="Times New Roman"/>
          <w:spacing w:val="-2"/>
          <w:szCs w:val="24"/>
          <w:lang w:eastAsia="ru-RU"/>
        </w:rPr>
        <w:t>ас</w:t>
      </w:r>
      <w:r w:rsidRPr="00EB6880">
        <w:rPr>
          <w:rFonts w:eastAsia="Times New Roman" w:cs="Times New Roman"/>
          <w:spacing w:val="-3"/>
          <w:szCs w:val="24"/>
          <w:lang w:eastAsia="ru-RU"/>
        </w:rPr>
        <w:t>п</w:t>
      </w:r>
      <w:r w:rsidRPr="00EB6880">
        <w:rPr>
          <w:rFonts w:eastAsia="Times New Roman" w:cs="Times New Roman"/>
          <w:spacing w:val="4"/>
          <w:szCs w:val="24"/>
          <w:lang w:eastAsia="ru-RU"/>
        </w:rPr>
        <w:t>о</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zCs w:val="24"/>
          <w:lang w:eastAsia="ru-RU"/>
        </w:rPr>
        <w:t>ж</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нн</w:t>
      </w:r>
      <w:r w:rsidRPr="00EB6880">
        <w:rPr>
          <w:rFonts w:eastAsia="Times New Roman" w:cs="Times New Roman"/>
          <w:spacing w:val="-5"/>
          <w:szCs w:val="24"/>
          <w:lang w:eastAsia="ru-RU"/>
        </w:rPr>
        <w:t>ы</w:t>
      </w:r>
      <w:r w:rsidRPr="00EB6880">
        <w:rPr>
          <w:rFonts w:eastAsia="Times New Roman" w:cs="Times New Roman"/>
          <w:szCs w:val="24"/>
          <w:lang w:eastAsia="ru-RU"/>
        </w:rPr>
        <w:t>х</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44"/>
          <w:szCs w:val="24"/>
          <w:lang w:eastAsia="ru-RU"/>
        </w:rPr>
        <w:t xml:space="preserve"> </w:t>
      </w:r>
      <w:r w:rsidRPr="00EB6880">
        <w:rPr>
          <w:rFonts w:eastAsia="Times New Roman" w:cs="Times New Roman"/>
          <w:spacing w:val="3"/>
          <w:szCs w:val="24"/>
          <w:lang w:eastAsia="ru-RU"/>
        </w:rPr>
        <w:t>м</w:t>
      </w:r>
      <w:r w:rsidRPr="00EB6880">
        <w:rPr>
          <w:rFonts w:eastAsia="Times New Roman" w:cs="Times New Roman"/>
          <w:spacing w:val="-5"/>
          <w:szCs w:val="24"/>
          <w:lang w:eastAsia="ru-RU"/>
        </w:rPr>
        <w:t>у</w:t>
      </w:r>
      <w:r w:rsidRPr="00EB6880">
        <w:rPr>
          <w:rFonts w:eastAsia="Times New Roman" w:cs="Times New Roman"/>
          <w:spacing w:val="-3"/>
          <w:szCs w:val="24"/>
          <w:lang w:eastAsia="ru-RU"/>
        </w:rPr>
        <w:t>ницип</w:t>
      </w:r>
      <w:r w:rsidRPr="00EB6880">
        <w:rPr>
          <w:rFonts w:eastAsia="Times New Roman" w:cs="Times New Roman"/>
          <w:spacing w:val="-2"/>
          <w:szCs w:val="24"/>
          <w:lang w:eastAsia="ru-RU"/>
        </w:rPr>
        <w:t>а</w:t>
      </w:r>
      <w:r w:rsidRPr="00EB6880">
        <w:rPr>
          <w:rFonts w:eastAsia="Times New Roman" w:cs="Times New Roman"/>
          <w:spacing w:val="-5"/>
          <w:szCs w:val="24"/>
          <w:lang w:eastAsia="ru-RU"/>
        </w:rPr>
        <w:t>л</w:t>
      </w:r>
      <w:r w:rsidRPr="00EB6880">
        <w:rPr>
          <w:rFonts w:eastAsia="Times New Roman" w:cs="Times New Roman"/>
          <w:spacing w:val="4"/>
          <w:szCs w:val="24"/>
          <w:lang w:eastAsia="ru-RU"/>
        </w:rPr>
        <w:t>ь</w:t>
      </w:r>
      <w:r w:rsidRPr="00EB6880">
        <w:rPr>
          <w:rFonts w:eastAsia="Times New Roman" w:cs="Times New Roman"/>
          <w:spacing w:val="6"/>
          <w:szCs w:val="24"/>
          <w:lang w:eastAsia="ru-RU"/>
        </w:rPr>
        <w:t>н</w:t>
      </w:r>
      <w:r w:rsidRPr="00EB6880">
        <w:rPr>
          <w:rFonts w:eastAsia="Times New Roman" w:cs="Times New Roman"/>
          <w:spacing w:val="-5"/>
          <w:szCs w:val="24"/>
          <w:lang w:eastAsia="ru-RU"/>
        </w:rPr>
        <w:t>о</w:t>
      </w:r>
      <w:r w:rsidRPr="00EB6880">
        <w:rPr>
          <w:rFonts w:eastAsia="Times New Roman" w:cs="Times New Roman"/>
          <w:szCs w:val="24"/>
          <w:lang w:eastAsia="ru-RU"/>
        </w:rPr>
        <w:t xml:space="preserve">м </w:t>
      </w:r>
      <w:r w:rsidRPr="00EB6880">
        <w:rPr>
          <w:rFonts w:eastAsia="Times New Roman" w:cs="Times New Roman"/>
          <w:spacing w:val="4"/>
          <w:szCs w:val="24"/>
          <w:lang w:eastAsia="ru-RU"/>
        </w:rPr>
        <w:t>о</w:t>
      </w:r>
      <w:r w:rsidRPr="00EB6880">
        <w:rPr>
          <w:rFonts w:eastAsia="Times New Roman" w:cs="Times New Roman"/>
          <w:spacing w:val="2"/>
          <w:szCs w:val="24"/>
          <w:lang w:eastAsia="ru-RU"/>
        </w:rPr>
        <w:t>б</w:t>
      </w:r>
      <w:r w:rsidRPr="00EB6880">
        <w:rPr>
          <w:rFonts w:eastAsia="Times New Roman" w:cs="Times New Roman"/>
          <w:spacing w:val="4"/>
          <w:szCs w:val="24"/>
          <w:lang w:eastAsia="ru-RU"/>
        </w:rPr>
        <w:t>р</w:t>
      </w:r>
      <w:r w:rsidRPr="00EB6880">
        <w:rPr>
          <w:rFonts w:eastAsia="Times New Roman" w:cs="Times New Roman"/>
          <w:spacing w:val="-2"/>
          <w:szCs w:val="24"/>
          <w:lang w:eastAsia="ru-RU"/>
        </w:rPr>
        <w:t>а</w:t>
      </w:r>
      <w:r w:rsidRPr="00EB6880">
        <w:rPr>
          <w:rFonts w:eastAsia="Times New Roman" w:cs="Times New Roman"/>
          <w:spacing w:val="-11"/>
          <w:szCs w:val="24"/>
          <w:lang w:eastAsia="ru-RU"/>
        </w:rPr>
        <w:t>з</w:t>
      </w:r>
      <w:r w:rsidRPr="00EB6880">
        <w:rPr>
          <w:rFonts w:eastAsia="Times New Roman" w:cs="Times New Roman"/>
          <w:spacing w:val="4"/>
          <w:szCs w:val="24"/>
          <w:lang w:eastAsia="ru-RU"/>
        </w:rPr>
        <w:t>о</w:t>
      </w:r>
      <w:r w:rsidRPr="00EB6880">
        <w:rPr>
          <w:rFonts w:eastAsia="Times New Roman" w:cs="Times New Roman"/>
          <w:spacing w:val="1"/>
          <w:szCs w:val="24"/>
          <w:lang w:eastAsia="ru-RU"/>
        </w:rPr>
        <w:t>в</w:t>
      </w:r>
      <w:r w:rsidRPr="00EB6880">
        <w:rPr>
          <w:rFonts w:eastAsia="Times New Roman" w:cs="Times New Roman"/>
          <w:spacing w:val="-2"/>
          <w:szCs w:val="24"/>
          <w:lang w:eastAsia="ru-RU"/>
        </w:rPr>
        <w:t>а</w:t>
      </w:r>
      <w:r w:rsidRPr="00EB6880">
        <w:rPr>
          <w:rFonts w:eastAsia="Times New Roman" w:cs="Times New Roman"/>
          <w:spacing w:val="-3"/>
          <w:szCs w:val="24"/>
          <w:lang w:eastAsia="ru-RU"/>
        </w:rPr>
        <w:t>ни</w:t>
      </w:r>
      <w:r w:rsidRPr="00EB6880">
        <w:rPr>
          <w:rFonts w:eastAsia="Times New Roman" w:cs="Times New Roman"/>
          <w:szCs w:val="24"/>
          <w:lang w:eastAsia="ru-RU"/>
        </w:rPr>
        <w:t>и</w:t>
      </w:r>
      <w:r w:rsidRPr="00EB6880">
        <w:rPr>
          <w:rFonts w:eastAsia="Times New Roman" w:cs="Times New Roman"/>
          <w:spacing w:val="-1"/>
          <w:szCs w:val="24"/>
          <w:lang w:eastAsia="ru-RU"/>
        </w:rPr>
        <w:t xml:space="preserve"> </w:t>
      </w:r>
      <w:r w:rsidRPr="00EB6880">
        <w:rPr>
          <w:rFonts w:eastAsia="Times New Roman" w:cs="Times New Roman"/>
          <w:szCs w:val="24"/>
          <w:lang w:eastAsia="ru-RU"/>
        </w:rPr>
        <w:t xml:space="preserve">г. Байкальск. В г. Байкальске имеется одна система теплоснабжения. Источником единой системы теплоснабжения г. Байкальска является ТЭЦ г. Байкальска (ТЭЦ бывшего БЦБК). </w:t>
      </w:r>
    </w:p>
    <w:p w:rsidR="00653D21" w:rsidRPr="00EB6880" w:rsidRDefault="00653D21" w:rsidP="00653D21">
      <w:pPr>
        <w:spacing w:before="240" w:line="240" w:lineRule="auto"/>
        <w:ind w:firstLine="0"/>
        <w:jc w:val="left"/>
        <w:rPr>
          <w:rFonts w:cs="Times New Roman"/>
          <w:lang w:eastAsia="ru-RU"/>
        </w:rPr>
      </w:pPr>
      <w:r w:rsidRPr="00EB6880">
        <w:rPr>
          <w:rFonts w:cs="Times New Roman"/>
          <w:lang w:eastAsia="ru-RU"/>
        </w:rPr>
        <w:t>Таблица 15.1.1. Реестр систем теплоснабжения города Байкальск</w:t>
      </w:r>
    </w:p>
    <w:tbl>
      <w:tblPr>
        <w:tblW w:w="9341" w:type="dxa"/>
        <w:tblLook w:val="04A0" w:firstRow="1" w:lastRow="0" w:firstColumn="1" w:lastColumn="0" w:noHBand="0" w:noVBand="1"/>
      </w:tblPr>
      <w:tblGrid>
        <w:gridCol w:w="3160"/>
        <w:gridCol w:w="2760"/>
        <w:gridCol w:w="3421"/>
      </w:tblGrid>
      <w:tr w:rsidR="00653D21" w:rsidRPr="00EB6880" w:rsidTr="00EB6880">
        <w:trPr>
          <w:trHeight w:val="870"/>
        </w:trPr>
        <w:tc>
          <w:tcPr>
            <w:tcW w:w="3160" w:type="dxa"/>
            <w:tcBorders>
              <w:top w:val="single" w:sz="12" w:space="0" w:color="auto"/>
              <w:left w:val="single" w:sz="12" w:space="0" w:color="auto"/>
              <w:bottom w:val="single" w:sz="12" w:space="0" w:color="auto"/>
              <w:right w:val="single" w:sz="12" w:space="0" w:color="auto"/>
            </w:tcBorders>
            <w:shd w:val="clear" w:color="auto" w:fill="auto"/>
            <w:vAlign w:val="bottom"/>
            <w:hideMark/>
          </w:tcPr>
          <w:p w:rsidR="00653D21" w:rsidRDefault="00653D21" w:rsidP="00EB6880">
            <w:pPr>
              <w:widowControl w:val="0"/>
              <w:autoSpaceDE w:val="0"/>
              <w:autoSpaceDN w:val="0"/>
              <w:adjustRightInd w:val="0"/>
              <w:spacing w:line="257" w:lineRule="auto"/>
              <w:ind w:firstLine="0"/>
              <w:jc w:val="center"/>
              <w:rPr>
                <w:rFonts w:eastAsia="Times New Roman" w:cs="Times New Roman"/>
                <w:sz w:val="20"/>
                <w:szCs w:val="24"/>
                <w:lang w:eastAsia="ru-RU"/>
              </w:rPr>
            </w:pPr>
            <w:r w:rsidRPr="00EB6880">
              <w:rPr>
                <w:rFonts w:eastAsia="Times New Roman" w:cs="Times New Roman"/>
                <w:sz w:val="20"/>
                <w:szCs w:val="24"/>
                <w:lang w:eastAsia="ru-RU"/>
              </w:rPr>
              <w:t>Источник</w:t>
            </w:r>
          </w:p>
          <w:p w:rsidR="00EB6880" w:rsidRPr="00EB6880" w:rsidRDefault="00EB6880" w:rsidP="00EB6880">
            <w:pPr>
              <w:pStyle w:val="a0"/>
              <w:jc w:val="center"/>
            </w:pPr>
          </w:p>
        </w:tc>
        <w:tc>
          <w:tcPr>
            <w:tcW w:w="2760" w:type="dxa"/>
            <w:tcBorders>
              <w:top w:val="single" w:sz="12" w:space="0" w:color="auto"/>
              <w:left w:val="nil"/>
              <w:bottom w:val="single" w:sz="12" w:space="0" w:color="auto"/>
              <w:right w:val="single" w:sz="12" w:space="0" w:color="auto"/>
            </w:tcBorders>
            <w:shd w:val="clear" w:color="auto" w:fill="auto"/>
            <w:vAlign w:val="bottom"/>
            <w:hideMark/>
          </w:tcPr>
          <w:p w:rsidR="00653D21" w:rsidRDefault="00653D21" w:rsidP="00EB6880">
            <w:pPr>
              <w:widowControl w:val="0"/>
              <w:autoSpaceDE w:val="0"/>
              <w:autoSpaceDN w:val="0"/>
              <w:adjustRightInd w:val="0"/>
              <w:spacing w:line="257" w:lineRule="auto"/>
              <w:ind w:firstLine="0"/>
              <w:jc w:val="center"/>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w:t>
            </w:r>
          </w:p>
          <w:p w:rsidR="00EB6880" w:rsidRPr="00EB6880" w:rsidRDefault="00EB6880" w:rsidP="00EB6880">
            <w:pPr>
              <w:pStyle w:val="a0"/>
              <w:jc w:val="center"/>
            </w:pPr>
          </w:p>
        </w:tc>
        <w:tc>
          <w:tcPr>
            <w:tcW w:w="3421" w:type="dxa"/>
            <w:tcBorders>
              <w:top w:val="single" w:sz="12" w:space="0" w:color="auto"/>
              <w:left w:val="nil"/>
              <w:bottom w:val="single" w:sz="12" w:space="0" w:color="auto"/>
              <w:right w:val="single" w:sz="12" w:space="0" w:color="auto"/>
            </w:tcBorders>
            <w:shd w:val="clear" w:color="auto" w:fill="auto"/>
            <w:vAlign w:val="bottom"/>
            <w:hideMark/>
          </w:tcPr>
          <w:p w:rsidR="00653D21" w:rsidRPr="00EB6880" w:rsidRDefault="00653D21" w:rsidP="00EB6880">
            <w:pPr>
              <w:widowControl w:val="0"/>
              <w:autoSpaceDE w:val="0"/>
              <w:autoSpaceDN w:val="0"/>
              <w:adjustRightInd w:val="0"/>
              <w:spacing w:line="257" w:lineRule="auto"/>
              <w:ind w:right="-531" w:firstLine="0"/>
              <w:jc w:val="center"/>
              <w:rPr>
                <w:rFonts w:eastAsia="Times New Roman" w:cs="Times New Roman"/>
                <w:sz w:val="20"/>
                <w:szCs w:val="24"/>
                <w:lang w:eastAsia="ru-RU"/>
              </w:rPr>
            </w:pPr>
            <w:r w:rsidRPr="00EB6880">
              <w:rPr>
                <w:rFonts w:eastAsia="Times New Roman" w:cs="Times New Roman"/>
                <w:sz w:val="20"/>
                <w:szCs w:val="24"/>
                <w:lang w:eastAsia="ru-RU"/>
              </w:rPr>
              <w:t>Наименование теплоснабжающей организации</w:t>
            </w:r>
          </w:p>
        </w:tc>
      </w:tr>
      <w:tr w:rsidR="00653D21" w:rsidRPr="00EB6880" w:rsidTr="00EB6880">
        <w:trPr>
          <w:trHeight w:val="585"/>
        </w:trPr>
        <w:tc>
          <w:tcPr>
            <w:tcW w:w="3160" w:type="dxa"/>
            <w:tcBorders>
              <w:top w:val="nil"/>
              <w:left w:val="single" w:sz="12" w:space="0" w:color="auto"/>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ТЭЦ г. Байкальска</w:t>
            </w:r>
          </w:p>
        </w:tc>
        <w:tc>
          <w:tcPr>
            <w:tcW w:w="2760" w:type="dxa"/>
            <w:tcBorders>
              <w:top w:val="nil"/>
              <w:left w:val="nil"/>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 г. Байкальска</w:t>
            </w:r>
          </w:p>
        </w:tc>
        <w:tc>
          <w:tcPr>
            <w:tcW w:w="3421" w:type="dxa"/>
            <w:tcBorders>
              <w:top w:val="nil"/>
              <w:left w:val="nil"/>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ООО "Теплоснабжение"</w:t>
            </w:r>
          </w:p>
        </w:tc>
      </w:tr>
    </w:tbl>
    <w:p w:rsidR="00653D21" w:rsidRPr="00EB6880" w:rsidRDefault="00653D21" w:rsidP="00653D21">
      <w:pPr>
        <w:spacing w:before="240"/>
        <w:rPr>
          <w:rFonts w:cs="Times New Roman"/>
          <w:i/>
          <w:lang w:eastAsia="ru-RU"/>
        </w:rPr>
      </w:pPr>
      <w:bookmarkStart w:id="363" w:name="_Toc171371735"/>
      <w:r w:rsidRPr="00EB6880">
        <w:rPr>
          <w:rFonts w:cs="Times New Roman"/>
          <w:lang w:eastAsia="ru-RU"/>
        </w:rPr>
        <w:t xml:space="preserve">Решение о присвоении статуса ЕТО ООО «Теплоснабжение». определённо постановлением главы администрации Байкальского городского поселения от </w:t>
      </w:r>
      <w:proofErr w:type="spellStart"/>
      <w:r w:rsidRPr="00EB6880">
        <w:rPr>
          <w:rFonts w:cs="Times New Roman"/>
          <w:lang w:eastAsia="ru-RU"/>
        </w:rPr>
        <w:t>от</w:t>
      </w:r>
      <w:proofErr w:type="spellEnd"/>
      <w:r w:rsidRPr="00EB6880">
        <w:rPr>
          <w:rFonts w:cs="Times New Roman"/>
          <w:lang w:eastAsia="ru-RU"/>
        </w:rPr>
        <w:t xml:space="preserve"> 12 июля 2017 г. № 442-п. </w:t>
      </w:r>
    </w:p>
    <w:p w:rsidR="00653D21" w:rsidRPr="00EB6880" w:rsidRDefault="00653D21" w:rsidP="009C2DA4">
      <w:pPr>
        <w:pStyle w:val="2"/>
        <w:rPr>
          <w:rFonts w:cs="Times New Roman"/>
        </w:rPr>
      </w:pPr>
      <w:bookmarkStart w:id="364" w:name="_Toc228194874"/>
      <w:r w:rsidRPr="00EB6880">
        <w:rPr>
          <w:rFonts w:cs="Times New Roman"/>
        </w:rPr>
        <w:lastRenderedPageBreak/>
        <w:t xml:space="preserve">Часть 15.2. </w:t>
      </w:r>
      <w:hyperlink r:id="rId106" w:anchor="bookmark138" w:history="1">
        <w:bookmarkStart w:id="365" w:name="_Toc30085174"/>
        <w:bookmarkStart w:id="366" w:name="_Toc32845497"/>
        <w:bookmarkStart w:id="367" w:name="_Toc135649155"/>
        <w:bookmarkStart w:id="368" w:name="_Toc158810632"/>
        <w:r w:rsidRPr="00EB6880">
          <w:rPr>
            <w:rFonts w:cs="Times New Roman"/>
          </w:rPr>
          <w:t>Реестр единых теплоснабжающих организаций, содержащий</w:t>
        </w:r>
      </w:hyperlink>
      <w:r w:rsidRPr="00EB6880">
        <w:rPr>
          <w:rFonts w:cs="Times New Roman"/>
        </w:rPr>
        <w:t xml:space="preserve"> </w:t>
      </w:r>
      <w:hyperlink r:id="rId107" w:anchor="bookmark138" w:history="1">
        <w:r w:rsidRPr="00EB6880">
          <w:rPr>
            <w:rFonts w:cs="Times New Roman"/>
          </w:rPr>
          <w:t>перечень систем теплоснабжения, входящих в состав единой</w:t>
        </w:r>
      </w:hyperlink>
      <w:r w:rsidRPr="00EB6880">
        <w:rPr>
          <w:rFonts w:cs="Times New Roman"/>
        </w:rPr>
        <w:t xml:space="preserve"> </w:t>
      </w:r>
      <w:hyperlink r:id="rId108" w:anchor="bookmark138" w:history="1">
        <w:r w:rsidRPr="00EB6880">
          <w:rPr>
            <w:rFonts w:cs="Times New Roman"/>
          </w:rPr>
          <w:t>теплоснабжающей организации</w:t>
        </w:r>
        <w:bookmarkEnd w:id="363"/>
        <w:bookmarkEnd w:id="364"/>
        <w:bookmarkEnd w:id="365"/>
        <w:bookmarkEnd w:id="366"/>
        <w:bookmarkEnd w:id="367"/>
        <w:bookmarkEnd w:id="368"/>
      </w:hyperlink>
    </w:p>
    <w:p w:rsidR="00653D21" w:rsidRPr="00EB6880" w:rsidRDefault="00653D21" w:rsidP="00653D21">
      <w:pPr>
        <w:spacing w:line="240" w:lineRule="auto"/>
        <w:rPr>
          <w:rFonts w:cs="Times New Roman"/>
        </w:rPr>
      </w:pPr>
      <w:r w:rsidRPr="00EB6880">
        <w:rPr>
          <w:rFonts w:eastAsia="Times New Roman" w:cs="Times New Roman"/>
          <w:spacing w:val="-1"/>
          <w:szCs w:val="24"/>
          <w:lang w:eastAsia="ru-RU"/>
        </w:rPr>
        <w:t>Р</w:t>
      </w:r>
      <w:r w:rsidRPr="00EB6880">
        <w:rPr>
          <w:rFonts w:cs="Times New Roman"/>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 15.2.1.</w:t>
      </w:r>
    </w:p>
    <w:p w:rsidR="00653D21" w:rsidRPr="00EB6880" w:rsidRDefault="00653D21" w:rsidP="00653D21">
      <w:pPr>
        <w:spacing w:before="240" w:line="240" w:lineRule="auto"/>
        <w:ind w:firstLine="0"/>
        <w:jc w:val="left"/>
        <w:rPr>
          <w:rFonts w:cs="Times New Roman"/>
          <w:lang w:eastAsia="ru-RU"/>
        </w:rPr>
      </w:pPr>
      <w:r w:rsidRPr="00EB6880">
        <w:rPr>
          <w:rFonts w:cs="Times New Roman"/>
          <w:lang w:eastAsia="ru-RU"/>
        </w:rPr>
        <w:t>Таблица 15.</w:t>
      </w:r>
      <w:r w:rsidR="00601061" w:rsidRPr="00EB6880">
        <w:rPr>
          <w:rFonts w:cs="Times New Roman"/>
          <w:lang w:eastAsia="ru-RU"/>
        </w:rPr>
        <w:t>2</w:t>
      </w:r>
      <w:r w:rsidRPr="00EB6880">
        <w:rPr>
          <w:rFonts w:cs="Times New Roman"/>
          <w:lang w:eastAsia="ru-RU"/>
        </w:rPr>
        <w:t>.1. Реестр единых теплоснабжающих организаций города Байкальска</w:t>
      </w:r>
    </w:p>
    <w:tbl>
      <w:tblPr>
        <w:tblW w:w="8811" w:type="dxa"/>
        <w:tblLook w:val="04A0" w:firstRow="1" w:lastRow="0" w:firstColumn="1" w:lastColumn="0" w:noHBand="0" w:noVBand="1"/>
      </w:tblPr>
      <w:tblGrid>
        <w:gridCol w:w="2789"/>
        <w:gridCol w:w="3150"/>
        <w:gridCol w:w="2872"/>
      </w:tblGrid>
      <w:tr w:rsidR="00653D21" w:rsidRPr="00EB6880" w:rsidTr="00601061">
        <w:trPr>
          <w:trHeight w:val="870"/>
        </w:trPr>
        <w:tc>
          <w:tcPr>
            <w:tcW w:w="2789" w:type="dxa"/>
            <w:tcBorders>
              <w:top w:val="single" w:sz="12" w:space="0" w:color="auto"/>
              <w:left w:val="single" w:sz="12" w:space="0" w:color="auto"/>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Источник</w:t>
            </w:r>
          </w:p>
        </w:tc>
        <w:tc>
          <w:tcPr>
            <w:tcW w:w="3150" w:type="dxa"/>
            <w:tcBorders>
              <w:top w:val="single" w:sz="12" w:space="0" w:color="auto"/>
              <w:left w:val="nil"/>
              <w:bottom w:val="single" w:sz="12" w:space="0" w:color="auto"/>
              <w:right w:val="single" w:sz="12" w:space="0" w:color="auto"/>
            </w:tcBorders>
            <w:vAlign w:val="bottom"/>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 xml:space="preserve">Наименование единой теплоснабжающей организации </w:t>
            </w:r>
          </w:p>
        </w:tc>
        <w:tc>
          <w:tcPr>
            <w:tcW w:w="2872" w:type="dxa"/>
            <w:tcBorders>
              <w:top w:val="single" w:sz="12" w:space="0" w:color="auto"/>
              <w:left w:val="single" w:sz="12" w:space="0" w:color="auto"/>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 входящая в состав ЕТО</w:t>
            </w:r>
          </w:p>
        </w:tc>
      </w:tr>
      <w:tr w:rsidR="00653D21" w:rsidRPr="00EB6880" w:rsidTr="00601061">
        <w:trPr>
          <w:trHeight w:val="585"/>
        </w:trPr>
        <w:tc>
          <w:tcPr>
            <w:tcW w:w="2789" w:type="dxa"/>
            <w:tcBorders>
              <w:top w:val="nil"/>
              <w:left w:val="single" w:sz="12" w:space="0" w:color="auto"/>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ТЭЦ г. Байкальска</w:t>
            </w:r>
          </w:p>
        </w:tc>
        <w:tc>
          <w:tcPr>
            <w:tcW w:w="3150" w:type="dxa"/>
            <w:tcBorders>
              <w:top w:val="single" w:sz="12" w:space="0" w:color="auto"/>
              <w:left w:val="nil"/>
              <w:bottom w:val="single" w:sz="12" w:space="0" w:color="auto"/>
              <w:right w:val="single" w:sz="12" w:space="0" w:color="auto"/>
            </w:tcBorders>
            <w:vAlign w:val="bottom"/>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ООО "Теплоснабжение"</w:t>
            </w:r>
          </w:p>
        </w:tc>
        <w:tc>
          <w:tcPr>
            <w:tcW w:w="2872" w:type="dxa"/>
            <w:tcBorders>
              <w:top w:val="single" w:sz="12" w:space="0" w:color="auto"/>
              <w:left w:val="single" w:sz="12" w:space="0" w:color="auto"/>
              <w:bottom w:val="single" w:sz="12" w:space="0" w:color="auto"/>
              <w:right w:val="single" w:sz="12" w:space="0" w:color="auto"/>
            </w:tcBorders>
            <w:shd w:val="clear" w:color="auto" w:fill="auto"/>
            <w:vAlign w:val="bottom"/>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 г. Байкальска</w:t>
            </w:r>
          </w:p>
        </w:tc>
      </w:tr>
    </w:tbl>
    <w:p w:rsidR="00653D21" w:rsidRPr="00EB6880" w:rsidRDefault="00815E26" w:rsidP="00653D21">
      <w:pPr>
        <w:keepNext/>
        <w:keepLines/>
        <w:spacing w:before="360" w:after="120"/>
        <w:ind w:firstLine="0"/>
        <w:jc w:val="left"/>
        <w:outlineLvl w:val="1"/>
        <w:rPr>
          <w:rStyle w:val="210"/>
          <w:rFonts w:eastAsiaTheme="majorEastAsia"/>
        </w:rPr>
      </w:pPr>
      <w:hyperlink r:id="rId109" w:anchor="bookmark139" w:history="1">
        <w:bookmarkStart w:id="369" w:name="_Toc171371736"/>
        <w:bookmarkStart w:id="370" w:name="_Toc228194875"/>
        <w:r w:rsidR="00726AEC" w:rsidRPr="00EB6880">
          <w:rPr>
            <w:rStyle w:val="210"/>
            <w:rFonts w:eastAsiaTheme="majorEastAsia"/>
          </w:rPr>
          <w:t xml:space="preserve">Часть 15.3. </w:t>
        </w:r>
        <w:r w:rsidR="00653D21" w:rsidRPr="00EB6880">
          <w:rPr>
            <w:rStyle w:val="210"/>
            <w:rFonts w:eastAsiaTheme="majorEastAsia"/>
          </w:rPr>
          <w:t>Основания, в том числе критерии, в соответствии с которыми</w:t>
        </w:r>
      </w:hyperlink>
      <w:r w:rsidR="00653D21" w:rsidRPr="00EB6880">
        <w:rPr>
          <w:rStyle w:val="210"/>
          <w:rFonts w:eastAsiaTheme="majorEastAsia"/>
        </w:rPr>
        <w:t xml:space="preserve"> </w:t>
      </w:r>
      <w:hyperlink r:id="rId110" w:anchor="bookmark139" w:history="1">
        <w:r w:rsidR="00653D21" w:rsidRPr="00EB6880">
          <w:rPr>
            <w:rStyle w:val="210"/>
            <w:rFonts w:eastAsiaTheme="majorEastAsia"/>
          </w:rPr>
          <w:t>теплоснабжающая организация определена единой</w:t>
        </w:r>
      </w:hyperlink>
      <w:r w:rsidR="00653D21" w:rsidRPr="00EB6880">
        <w:rPr>
          <w:rStyle w:val="210"/>
          <w:rFonts w:eastAsiaTheme="majorEastAsia"/>
        </w:rPr>
        <w:t xml:space="preserve"> </w:t>
      </w:r>
      <w:hyperlink r:id="rId111" w:anchor="bookmark139" w:history="1">
        <w:r w:rsidR="00653D21" w:rsidRPr="00EB6880">
          <w:rPr>
            <w:rStyle w:val="210"/>
            <w:rFonts w:eastAsiaTheme="majorEastAsia"/>
          </w:rPr>
          <w:t>теплоснабжающей организацией</w:t>
        </w:r>
        <w:bookmarkEnd w:id="369"/>
        <w:bookmarkEnd w:id="370"/>
      </w:hyperlink>
    </w:p>
    <w:p w:rsidR="00653D21" w:rsidRPr="00EB6880" w:rsidRDefault="00815E26" w:rsidP="00653D21">
      <w:pPr>
        <w:spacing w:line="247" w:lineRule="auto"/>
        <w:rPr>
          <w:rFonts w:cs="Times New Roman"/>
          <w:lang w:eastAsia="ru-RU"/>
        </w:rPr>
      </w:pPr>
      <w:hyperlink r:id="rId112" w:history="1">
        <w:r w:rsidR="00653D21" w:rsidRPr="00EB6880">
          <w:rPr>
            <w:rFonts w:cs="Times New Roman"/>
            <w:lang w:eastAsia="ru-RU"/>
          </w:rPr>
          <w:t>Постановление Правительства РФ от 08.08.2012 N 808 (ред. от 27.05.2023)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w:t>
        </w:r>
      </w:hyperlink>
    </w:p>
    <w:p w:rsidR="00653D21" w:rsidRPr="00EB6880" w:rsidRDefault="00653D21" w:rsidP="00653D21">
      <w:pPr>
        <w:spacing w:line="247" w:lineRule="auto"/>
        <w:rPr>
          <w:rFonts w:cs="Times New Roman"/>
          <w:lang w:eastAsia="ru-RU"/>
        </w:rPr>
      </w:pPr>
      <w:r w:rsidRPr="00EB6880">
        <w:rPr>
          <w:rFonts w:cs="Times New Roman"/>
          <w:szCs w:val="24"/>
          <w:lang w:eastAsia="ru-RU"/>
        </w:rPr>
        <w:t xml:space="preserve">Статус единой теплоснабжающей организации присваивается теплоснабжающей и (или) </w:t>
      </w:r>
      <w:proofErr w:type="spellStart"/>
      <w:r w:rsidRPr="00EB6880">
        <w:rPr>
          <w:rFonts w:cs="Times New Roman"/>
          <w:szCs w:val="24"/>
          <w:lang w:eastAsia="ru-RU"/>
        </w:rPr>
        <w:t>теплосетевой</w:t>
      </w:r>
      <w:proofErr w:type="spellEnd"/>
      <w:r w:rsidRPr="00EB6880">
        <w:rPr>
          <w:rFonts w:cs="Times New Roman"/>
          <w:szCs w:val="24"/>
          <w:lang w:eastAsia="ru-RU"/>
        </w:rPr>
        <w:t xml:space="preserve"> организации при утверждении схемы теплоснабжения поселения, городского округа, городов федерального значения решением: </w:t>
      </w:r>
      <w:r w:rsidRPr="00EB6880">
        <w:rPr>
          <w:rFonts w:eastAsia="Times New Roman" w:cs="Times New Roman"/>
          <w:color w:val="000000"/>
          <w:szCs w:val="24"/>
          <w:lang w:eastAsia="ru-RU"/>
        </w:rPr>
        <w:t>главы местной администрации городского поселения, главы местной администрации городского округа - в отношении городских поселений, городских округов с численностью населения, составляющей менее 500 тыс. человек.</w:t>
      </w:r>
    </w:p>
    <w:p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t xml:space="preserve">Согласно пункту 7 ПП РФ № 808 от 08.08.2012 г. критериями определения единой теплоснабжающей организации являются: </w:t>
      </w:r>
    </w:p>
    <w:p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sym w:font="Symbol" w:char="F02D"/>
      </w:r>
      <w:r w:rsidRPr="00EB6880">
        <w:rPr>
          <w:rFonts w:eastAsia="Times New Roman" w:cs="Times New Roman"/>
          <w:szCs w:val="24"/>
          <w:lang w:eastAsia="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sym w:font="Symbol" w:char="F02D"/>
      </w:r>
      <w:r w:rsidRPr="00EB6880">
        <w:rPr>
          <w:rFonts w:eastAsia="Times New Roman" w:cs="Times New Roman"/>
          <w:szCs w:val="24"/>
          <w:lang w:eastAsia="ru-RU"/>
        </w:rPr>
        <w:t xml:space="preserve"> размер собственного капитала; </w:t>
      </w:r>
    </w:p>
    <w:p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sym w:font="Symbol" w:char="F02D"/>
      </w:r>
      <w:r w:rsidRPr="00EB6880">
        <w:rPr>
          <w:rFonts w:eastAsia="Times New Roman" w:cs="Times New Roman"/>
          <w:szCs w:val="24"/>
          <w:lang w:eastAsia="ru-RU"/>
        </w:rPr>
        <w:t xml:space="preserve"> способность в лучшей мере обеспечить надежность теплоснабжения в соответствующей системе теплоснабжения.</w:t>
      </w:r>
    </w:p>
    <w:p w:rsidR="00653D21" w:rsidRPr="00EB6880" w:rsidRDefault="00653D21" w:rsidP="00653D21">
      <w:pPr>
        <w:spacing w:line="247" w:lineRule="auto"/>
        <w:rPr>
          <w:rFonts w:cs="Times New Roman"/>
          <w:lang w:eastAsia="ru-RU"/>
        </w:rPr>
      </w:pPr>
      <w:r w:rsidRPr="00EB6880">
        <w:rPr>
          <w:rFonts w:cs="Times New Roman"/>
          <w:lang w:eastAsia="ru-RU"/>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653D21" w:rsidRPr="00EB6880" w:rsidRDefault="00653D21" w:rsidP="00653D21">
      <w:pPr>
        <w:spacing w:line="247" w:lineRule="auto"/>
        <w:rPr>
          <w:rFonts w:cs="Times New Roman"/>
          <w:lang w:eastAsia="ru-RU"/>
        </w:rPr>
      </w:pPr>
      <w:r w:rsidRPr="00EB6880">
        <w:rPr>
          <w:rFonts w:cs="Times New Roman"/>
          <w:lang w:eastAsia="ru-RU"/>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653D21" w:rsidRPr="00EB6880" w:rsidRDefault="00653D21" w:rsidP="00653D21">
      <w:pPr>
        <w:rPr>
          <w:rFonts w:cs="Times New Roman"/>
          <w:lang w:eastAsia="ru-RU"/>
        </w:rPr>
      </w:pPr>
      <w:r w:rsidRPr="00EB6880">
        <w:rPr>
          <w:rFonts w:cs="Times New Roman"/>
          <w:lang w:eastAsia="ru-RU"/>
        </w:rPr>
        <w:t>Обоснование соответствия организации, предлагаемой в качестве ЕТО, критериям определения ЕТО представлено в табл. 15.3.1.</w:t>
      </w:r>
      <w:r w:rsidR="00A8042B" w:rsidRPr="00EB6880">
        <w:rPr>
          <w:rFonts w:cs="Times New Roman"/>
          <w:lang w:eastAsia="ru-RU"/>
        </w:rPr>
        <w:t xml:space="preserve"> и 15.3.2.</w:t>
      </w:r>
      <w:r w:rsidR="00EA5839" w:rsidRPr="00EB6880">
        <w:rPr>
          <w:rFonts w:cs="Times New Roman"/>
          <w:lang w:eastAsia="ru-RU"/>
        </w:rPr>
        <w:t xml:space="preserve"> и 15.3.3. </w:t>
      </w:r>
    </w:p>
    <w:p w:rsidR="00653D21" w:rsidRPr="00EB6880" w:rsidRDefault="00653D21" w:rsidP="00653D21">
      <w:pPr>
        <w:rPr>
          <w:rFonts w:cs="Times New Roman"/>
          <w:lang w:eastAsia="ru-RU"/>
        </w:rPr>
      </w:pPr>
      <w:r w:rsidRPr="00EB6880">
        <w:rPr>
          <w:rFonts w:cs="Times New Roman"/>
        </w:rPr>
        <w:lastRenderedPageBreak/>
        <w:t xml:space="preserve">ООО «Теплоснабжение» г. Байкальска </w:t>
      </w:r>
      <w:r w:rsidRPr="00EB6880">
        <w:rPr>
          <w:rFonts w:cs="Times New Roman"/>
          <w:lang w:eastAsia="ru-RU"/>
        </w:rPr>
        <w:t>осуществляет свою деятельность по Договору аренды имущества ТЭЦ № 16-17-АН от 03 августа 2017 года. Арендодатель – Администрация Байкальского городского поселения. Кадровый состав и контролируемые производственные мощности позволяют рассчитывать, что ООО «Теплоснабжение» способно обеспечить надежную работу новой системы теплоснабжения г. Байкал</w:t>
      </w:r>
      <w:r w:rsidR="00815E26">
        <w:rPr>
          <w:rFonts w:cs="Times New Roman"/>
          <w:lang w:eastAsia="ru-RU"/>
        </w:rPr>
        <w:t>ьс</w:t>
      </w:r>
      <w:r w:rsidRPr="00EB6880">
        <w:rPr>
          <w:rFonts w:cs="Times New Roman"/>
          <w:lang w:eastAsia="ru-RU"/>
        </w:rPr>
        <w:t xml:space="preserve">ка. </w:t>
      </w:r>
    </w:p>
    <w:p w:rsidR="00653D21" w:rsidRPr="00EB6880" w:rsidRDefault="00653D21" w:rsidP="00653D21">
      <w:pPr>
        <w:rPr>
          <w:rFonts w:cs="Times New Roman"/>
          <w:lang w:eastAsia="ru-RU"/>
        </w:rPr>
      </w:pPr>
      <w:r w:rsidRPr="00EB6880">
        <w:rPr>
          <w:rFonts w:cs="Times New Roman"/>
        </w:rPr>
        <w:t xml:space="preserve">Рабочая мощность источника тепловой энергии в границах зоны деятельности ЕТО составляет 292,6 Гкал/ч. Протяженность тепловых сетей в границах зоны деятельности ЕТО ООО «Теплоснабжение составляет 44,61 км. (в двухтрубном исчислении). </w:t>
      </w:r>
      <w:r w:rsidRPr="00EB6880">
        <w:rPr>
          <w:rFonts w:cs="Times New Roman"/>
          <w:lang w:eastAsia="ru-RU"/>
        </w:rPr>
        <w:t xml:space="preserve">Таким образом, в соответствии с критериями, приведенными в п. 15.3. настоящей главы, на статус ЕТО в системе теплоснабжения города Байкальска может претендовать единственная организация ООО «Теплоснабжение». </w:t>
      </w:r>
    </w:p>
    <w:p w:rsidR="00A8042B" w:rsidRPr="00EB6880" w:rsidRDefault="00815E26" w:rsidP="00A8042B">
      <w:pPr>
        <w:keepNext/>
        <w:keepLines/>
        <w:spacing w:before="240"/>
        <w:outlineLvl w:val="1"/>
        <w:rPr>
          <w:rFonts w:eastAsia="Times New Roman" w:cs="Times New Roman"/>
          <w:b/>
          <w:i/>
          <w:szCs w:val="26"/>
        </w:rPr>
      </w:pPr>
      <w:hyperlink w:anchor="bookmark70" w:history="1">
        <w:bookmarkStart w:id="371" w:name="_Toc169605375"/>
        <w:bookmarkStart w:id="372" w:name="_Toc226883653"/>
        <w:bookmarkStart w:id="373" w:name="_Toc228194876"/>
        <w:r w:rsidR="00A8042B" w:rsidRPr="00EB6880">
          <w:rPr>
            <w:rFonts w:eastAsia="Times New Roman" w:cs="Times New Roman"/>
            <w:b/>
            <w:i/>
            <w:szCs w:val="26"/>
          </w:rPr>
          <w:t xml:space="preserve">Часть </w:t>
        </w:r>
        <w:r w:rsidR="00A8042B" w:rsidRPr="00EB6880">
          <w:rPr>
            <w:rFonts w:eastAsiaTheme="majorEastAsia" w:cs="Times New Roman"/>
            <w:b/>
            <w:i/>
            <w:szCs w:val="26"/>
          </w:rPr>
          <w:t>15</w:t>
        </w:r>
        <w:r w:rsidR="00A8042B" w:rsidRPr="00EB6880">
          <w:rPr>
            <w:rFonts w:eastAsia="Times New Roman" w:cs="Times New Roman"/>
            <w:b/>
            <w:i/>
            <w:szCs w:val="26"/>
          </w:rPr>
          <w:t>.4. Информация о поданных теплоснабжающими организациями заявках на присвоение</w:t>
        </w:r>
      </w:hyperlink>
      <w:r w:rsidR="00A8042B" w:rsidRPr="00EB6880">
        <w:rPr>
          <w:rFonts w:eastAsia="Times New Roman" w:cs="Times New Roman"/>
          <w:b/>
          <w:i/>
          <w:szCs w:val="26"/>
        </w:rPr>
        <w:t xml:space="preserve"> </w:t>
      </w:r>
      <w:hyperlink w:anchor="bookmark70" w:history="1">
        <w:r w:rsidR="00A8042B" w:rsidRPr="00EB6880">
          <w:rPr>
            <w:rFonts w:eastAsia="Times New Roman" w:cs="Times New Roman"/>
            <w:b/>
            <w:i/>
            <w:szCs w:val="26"/>
          </w:rPr>
          <w:t>статуса единой теплоснабжающей организации</w:t>
        </w:r>
        <w:bookmarkEnd w:id="371"/>
        <w:bookmarkEnd w:id="372"/>
        <w:bookmarkEnd w:id="373"/>
      </w:hyperlink>
    </w:p>
    <w:p w:rsidR="00A8042B" w:rsidRPr="00EB6880" w:rsidRDefault="00A8042B" w:rsidP="00A8042B">
      <w:pPr>
        <w:widowControl w:val="0"/>
        <w:autoSpaceDE w:val="0"/>
        <w:autoSpaceDN w:val="0"/>
        <w:adjustRightInd w:val="0"/>
        <w:spacing w:line="240" w:lineRule="auto"/>
        <w:ind w:right="-1"/>
        <w:rPr>
          <w:rFonts w:eastAsiaTheme="minorEastAsia" w:cs="Times New Roman"/>
          <w:szCs w:val="24"/>
          <w:lang w:eastAsia="ru-RU"/>
        </w:rPr>
      </w:pPr>
      <w:r w:rsidRPr="00EB6880">
        <w:rPr>
          <w:rFonts w:eastAsiaTheme="minorEastAsia" w:cs="Times New Roman"/>
          <w:szCs w:val="24"/>
          <w:lang w:eastAsia="ru-RU"/>
        </w:rPr>
        <w:t>В</w:t>
      </w:r>
      <w:r w:rsidRPr="00EB6880">
        <w:rPr>
          <w:rFonts w:eastAsiaTheme="minorEastAsia" w:cs="Times New Roman"/>
          <w:spacing w:val="55"/>
          <w:szCs w:val="24"/>
          <w:lang w:eastAsia="ru-RU"/>
        </w:rPr>
        <w:t xml:space="preserve"> </w:t>
      </w:r>
      <w:r w:rsidRPr="00EB6880">
        <w:rPr>
          <w:rFonts w:eastAsiaTheme="minorEastAsia" w:cs="Times New Roman"/>
          <w:szCs w:val="24"/>
          <w:lang w:eastAsia="ru-RU"/>
        </w:rPr>
        <w:t>р</w:t>
      </w:r>
      <w:r w:rsidRPr="00EB6880">
        <w:rPr>
          <w:rFonts w:eastAsiaTheme="minorEastAsia" w:cs="Times New Roman"/>
          <w:spacing w:val="1"/>
          <w:szCs w:val="24"/>
          <w:lang w:eastAsia="ru-RU"/>
        </w:rPr>
        <w:t>а</w:t>
      </w:r>
      <w:r w:rsidRPr="00EB6880">
        <w:rPr>
          <w:rFonts w:eastAsiaTheme="minorEastAsia" w:cs="Times New Roman"/>
          <w:szCs w:val="24"/>
          <w:lang w:eastAsia="ru-RU"/>
        </w:rPr>
        <w:t>мках</w:t>
      </w:r>
      <w:r w:rsidRPr="00EB6880">
        <w:rPr>
          <w:rFonts w:eastAsiaTheme="minorEastAsia" w:cs="Times New Roman"/>
          <w:spacing w:val="59"/>
          <w:szCs w:val="24"/>
          <w:lang w:eastAsia="ru-RU"/>
        </w:rPr>
        <w:t xml:space="preserve"> </w:t>
      </w:r>
      <w:r w:rsidRPr="00EB6880">
        <w:rPr>
          <w:rFonts w:eastAsiaTheme="minorEastAsia" w:cs="Times New Roman"/>
          <w:szCs w:val="24"/>
          <w:lang w:eastAsia="ru-RU"/>
        </w:rPr>
        <w:t>р</w:t>
      </w:r>
      <w:r w:rsidRPr="00EB6880">
        <w:rPr>
          <w:rFonts w:eastAsiaTheme="minorEastAsia" w:cs="Times New Roman"/>
          <w:spacing w:val="1"/>
          <w:szCs w:val="24"/>
          <w:lang w:eastAsia="ru-RU"/>
        </w:rPr>
        <w:t>а</w:t>
      </w:r>
      <w:r w:rsidRPr="00EB6880">
        <w:rPr>
          <w:rFonts w:eastAsiaTheme="minorEastAsia" w:cs="Times New Roman"/>
          <w:szCs w:val="24"/>
          <w:lang w:eastAsia="ru-RU"/>
        </w:rPr>
        <w:t>зр</w:t>
      </w:r>
      <w:r w:rsidRPr="00EB6880">
        <w:rPr>
          <w:rFonts w:eastAsiaTheme="minorEastAsia" w:cs="Times New Roman"/>
          <w:spacing w:val="1"/>
          <w:szCs w:val="24"/>
          <w:lang w:eastAsia="ru-RU"/>
        </w:rPr>
        <w:t>аб</w:t>
      </w:r>
      <w:r w:rsidRPr="00EB6880">
        <w:rPr>
          <w:rFonts w:eastAsiaTheme="minorEastAsia" w:cs="Times New Roman"/>
          <w:szCs w:val="24"/>
          <w:lang w:eastAsia="ru-RU"/>
        </w:rPr>
        <w:t>о</w:t>
      </w:r>
      <w:r w:rsidRPr="00EB6880">
        <w:rPr>
          <w:rFonts w:eastAsiaTheme="minorEastAsia" w:cs="Times New Roman"/>
          <w:spacing w:val="-1"/>
          <w:szCs w:val="24"/>
          <w:lang w:eastAsia="ru-RU"/>
        </w:rPr>
        <w:t>т</w:t>
      </w:r>
      <w:r w:rsidRPr="00EB6880">
        <w:rPr>
          <w:rFonts w:eastAsiaTheme="minorEastAsia" w:cs="Times New Roman"/>
          <w:szCs w:val="24"/>
          <w:lang w:eastAsia="ru-RU"/>
        </w:rPr>
        <w:t>ки</w:t>
      </w:r>
      <w:r w:rsidRPr="00EB6880">
        <w:rPr>
          <w:rFonts w:eastAsiaTheme="minorEastAsia" w:cs="Times New Roman"/>
          <w:spacing w:val="58"/>
          <w:szCs w:val="24"/>
          <w:lang w:eastAsia="ru-RU"/>
        </w:rPr>
        <w:t xml:space="preserve"> </w:t>
      </w:r>
      <w:r w:rsidRPr="00EB6880">
        <w:rPr>
          <w:rFonts w:eastAsiaTheme="minorEastAsia" w:cs="Times New Roman"/>
          <w:szCs w:val="24"/>
          <w:lang w:eastAsia="ru-RU"/>
        </w:rPr>
        <w:t>проек</w:t>
      </w:r>
      <w:r w:rsidRPr="00EB6880">
        <w:rPr>
          <w:rFonts w:eastAsiaTheme="minorEastAsia" w:cs="Times New Roman"/>
          <w:spacing w:val="-2"/>
          <w:szCs w:val="24"/>
          <w:lang w:eastAsia="ru-RU"/>
        </w:rPr>
        <w:t>т</w:t>
      </w:r>
      <w:r w:rsidRPr="00EB6880">
        <w:rPr>
          <w:rFonts w:eastAsiaTheme="minorEastAsia" w:cs="Times New Roman"/>
          <w:szCs w:val="24"/>
          <w:lang w:eastAsia="ru-RU"/>
        </w:rPr>
        <w:t>а</w:t>
      </w:r>
      <w:r w:rsidRPr="00EB6880">
        <w:rPr>
          <w:rFonts w:eastAsiaTheme="minorEastAsia" w:cs="Times New Roman"/>
          <w:spacing w:val="4"/>
          <w:szCs w:val="24"/>
          <w:lang w:eastAsia="ru-RU"/>
        </w:rPr>
        <w:t xml:space="preserve"> </w:t>
      </w:r>
      <w:r w:rsidRPr="00EB6880">
        <w:rPr>
          <w:rFonts w:eastAsiaTheme="minorEastAsia" w:cs="Times New Roman"/>
          <w:spacing w:val="1"/>
          <w:szCs w:val="24"/>
          <w:lang w:eastAsia="ru-RU"/>
        </w:rPr>
        <w:t>с</w:t>
      </w:r>
      <w:r w:rsidRPr="00EB6880">
        <w:rPr>
          <w:rFonts w:eastAsiaTheme="minorEastAsia" w:cs="Times New Roman"/>
          <w:szCs w:val="24"/>
          <w:lang w:eastAsia="ru-RU"/>
        </w:rPr>
        <w:t>х</w:t>
      </w:r>
      <w:r w:rsidRPr="00EB6880">
        <w:rPr>
          <w:rFonts w:eastAsiaTheme="minorEastAsia" w:cs="Times New Roman"/>
          <w:spacing w:val="1"/>
          <w:szCs w:val="24"/>
          <w:lang w:eastAsia="ru-RU"/>
        </w:rPr>
        <w:t>е</w:t>
      </w:r>
      <w:r w:rsidRPr="00EB6880">
        <w:rPr>
          <w:rFonts w:eastAsiaTheme="minorEastAsia" w:cs="Times New Roman"/>
          <w:szCs w:val="24"/>
          <w:lang w:eastAsia="ru-RU"/>
        </w:rPr>
        <w:t>мы</w:t>
      </w:r>
      <w:r w:rsidRPr="00EB6880">
        <w:rPr>
          <w:rFonts w:eastAsiaTheme="minorEastAsia" w:cs="Times New Roman"/>
          <w:spacing w:val="58"/>
          <w:szCs w:val="24"/>
          <w:lang w:eastAsia="ru-RU"/>
        </w:rPr>
        <w:t xml:space="preserve"> </w:t>
      </w:r>
      <w:r w:rsidRPr="00EB6880">
        <w:rPr>
          <w:rFonts w:eastAsiaTheme="minorEastAsia" w:cs="Times New Roman"/>
          <w:spacing w:val="-1"/>
          <w:szCs w:val="24"/>
          <w:lang w:eastAsia="ru-RU"/>
        </w:rPr>
        <w:t>т</w:t>
      </w:r>
      <w:r w:rsidRPr="00EB6880">
        <w:rPr>
          <w:rFonts w:eastAsiaTheme="minorEastAsia" w:cs="Times New Roman"/>
          <w:spacing w:val="1"/>
          <w:szCs w:val="24"/>
          <w:lang w:eastAsia="ru-RU"/>
        </w:rPr>
        <w:t>е</w:t>
      </w:r>
      <w:r w:rsidRPr="00EB6880">
        <w:rPr>
          <w:rFonts w:eastAsiaTheme="minorEastAsia" w:cs="Times New Roman"/>
          <w:szCs w:val="24"/>
          <w:lang w:eastAsia="ru-RU"/>
        </w:rPr>
        <w:t>плосна</w:t>
      </w:r>
      <w:r w:rsidRPr="00EB6880">
        <w:rPr>
          <w:rFonts w:eastAsiaTheme="minorEastAsia" w:cs="Times New Roman"/>
          <w:spacing w:val="1"/>
          <w:szCs w:val="24"/>
          <w:lang w:eastAsia="ru-RU"/>
        </w:rPr>
        <w:t>б</w:t>
      </w:r>
      <w:r w:rsidRPr="00EB6880">
        <w:rPr>
          <w:rFonts w:eastAsiaTheme="minorEastAsia" w:cs="Times New Roman"/>
          <w:spacing w:val="-2"/>
          <w:szCs w:val="24"/>
          <w:lang w:eastAsia="ru-RU"/>
        </w:rPr>
        <w:t>ж</w:t>
      </w:r>
      <w:r w:rsidRPr="00EB6880">
        <w:rPr>
          <w:rFonts w:eastAsiaTheme="minorEastAsia" w:cs="Times New Roman"/>
          <w:spacing w:val="1"/>
          <w:szCs w:val="24"/>
          <w:lang w:eastAsia="ru-RU"/>
        </w:rPr>
        <w:t>е</w:t>
      </w:r>
      <w:r w:rsidRPr="00EB6880">
        <w:rPr>
          <w:rFonts w:eastAsiaTheme="minorEastAsia" w:cs="Times New Roman"/>
          <w:szCs w:val="24"/>
          <w:lang w:eastAsia="ru-RU"/>
        </w:rPr>
        <w:t>н</w:t>
      </w:r>
      <w:r w:rsidRPr="00EB6880">
        <w:rPr>
          <w:rFonts w:eastAsiaTheme="minorEastAsia" w:cs="Times New Roman"/>
          <w:spacing w:val="-1"/>
          <w:szCs w:val="24"/>
          <w:lang w:eastAsia="ru-RU"/>
        </w:rPr>
        <w:t>и</w:t>
      </w:r>
      <w:r w:rsidRPr="00EB6880">
        <w:rPr>
          <w:rFonts w:eastAsiaTheme="minorEastAsia" w:cs="Times New Roman"/>
          <w:spacing w:val="1"/>
          <w:szCs w:val="24"/>
          <w:lang w:eastAsia="ru-RU"/>
        </w:rPr>
        <w:t>я</w:t>
      </w:r>
      <w:r w:rsidRPr="00EB6880">
        <w:rPr>
          <w:rFonts w:eastAsiaTheme="minorEastAsia" w:cs="Times New Roman"/>
          <w:szCs w:val="24"/>
          <w:lang w:eastAsia="ru-RU"/>
        </w:rPr>
        <w:t>,</w:t>
      </w:r>
      <w:r w:rsidRPr="00EB6880">
        <w:rPr>
          <w:rFonts w:eastAsiaTheme="minorEastAsia" w:cs="Times New Roman"/>
          <w:spacing w:val="59"/>
          <w:szCs w:val="24"/>
          <w:lang w:eastAsia="ru-RU"/>
        </w:rPr>
        <w:t xml:space="preserve"> </w:t>
      </w:r>
      <w:r w:rsidRPr="00EB6880">
        <w:rPr>
          <w:rFonts w:eastAsiaTheme="minorEastAsia" w:cs="Times New Roman"/>
          <w:szCs w:val="24"/>
          <w:lang w:eastAsia="ru-RU"/>
        </w:rPr>
        <w:t>з</w:t>
      </w:r>
      <w:r w:rsidRPr="00EB6880">
        <w:rPr>
          <w:rFonts w:eastAsiaTheme="minorEastAsia" w:cs="Times New Roman"/>
          <w:spacing w:val="1"/>
          <w:szCs w:val="24"/>
          <w:lang w:eastAsia="ru-RU"/>
        </w:rPr>
        <w:t>ая</w:t>
      </w:r>
      <w:r w:rsidRPr="00EB6880">
        <w:rPr>
          <w:rFonts w:eastAsiaTheme="minorEastAsia" w:cs="Times New Roman"/>
          <w:spacing w:val="-2"/>
          <w:szCs w:val="24"/>
          <w:lang w:eastAsia="ru-RU"/>
        </w:rPr>
        <w:t>в</w:t>
      </w:r>
      <w:r w:rsidRPr="00EB6880">
        <w:rPr>
          <w:rFonts w:eastAsiaTheme="minorEastAsia" w:cs="Times New Roman"/>
          <w:szCs w:val="24"/>
          <w:lang w:eastAsia="ru-RU"/>
        </w:rPr>
        <w:t>ки</w:t>
      </w:r>
      <w:r w:rsidRPr="00EB6880">
        <w:rPr>
          <w:rFonts w:eastAsiaTheme="minorEastAsia" w:cs="Times New Roman"/>
          <w:spacing w:val="58"/>
          <w:szCs w:val="24"/>
          <w:lang w:eastAsia="ru-RU"/>
        </w:rPr>
        <w:t xml:space="preserve"> </w:t>
      </w:r>
      <w:r w:rsidRPr="00EB6880">
        <w:rPr>
          <w:rFonts w:eastAsiaTheme="minorEastAsia" w:cs="Times New Roman"/>
          <w:szCs w:val="24"/>
          <w:lang w:eastAsia="ru-RU"/>
        </w:rPr>
        <w:t>от других</w:t>
      </w:r>
      <w:r w:rsidRPr="00EB6880">
        <w:rPr>
          <w:rFonts w:eastAsiaTheme="minorEastAsia" w:cs="Times New Roman"/>
          <w:spacing w:val="58"/>
          <w:szCs w:val="24"/>
          <w:lang w:eastAsia="ru-RU"/>
        </w:rPr>
        <w:t xml:space="preserve"> </w:t>
      </w:r>
      <w:r w:rsidRPr="00EB6880">
        <w:rPr>
          <w:rFonts w:eastAsiaTheme="minorEastAsia" w:cs="Times New Roman"/>
          <w:spacing w:val="-1"/>
          <w:szCs w:val="24"/>
          <w:lang w:eastAsia="ru-RU"/>
        </w:rPr>
        <w:t>т</w:t>
      </w:r>
      <w:r w:rsidRPr="00EB6880">
        <w:rPr>
          <w:rFonts w:eastAsiaTheme="minorEastAsia" w:cs="Times New Roman"/>
          <w:spacing w:val="1"/>
          <w:szCs w:val="24"/>
          <w:lang w:eastAsia="ru-RU"/>
        </w:rPr>
        <w:t>е</w:t>
      </w:r>
      <w:r w:rsidRPr="00EB6880">
        <w:rPr>
          <w:rFonts w:eastAsiaTheme="minorEastAsia" w:cs="Times New Roman"/>
          <w:szCs w:val="24"/>
          <w:lang w:eastAsia="ru-RU"/>
        </w:rPr>
        <w:t>плосна</w:t>
      </w:r>
      <w:r w:rsidRPr="00EB6880">
        <w:rPr>
          <w:rFonts w:eastAsiaTheme="minorEastAsia" w:cs="Times New Roman"/>
          <w:spacing w:val="1"/>
          <w:szCs w:val="24"/>
          <w:lang w:eastAsia="ru-RU"/>
        </w:rPr>
        <w:t>б</w:t>
      </w:r>
      <w:r w:rsidRPr="00EB6880">
        <w:rPr>
          <w:rFonts w:eastAsiaTheme="minorEastAsia" w:cs="Times New Roman"/>
          <w:spacing w:val="-2"/>
          <w:szCs w:val="24"/>
          <w:lang w:eastAsia="ru-RU"/>
        </w:rPr>
        <w:t>ж</w:t>
      </w:r>
      <w:r w:rsidRPr="00EB6880">
        <w:rPr>
          <w:rFonts w:eastAsiaTheme="minorEastAsia" w:cs="Times New Roman"/>
          <w:spacing w:val="1"/>
          <w:szCs w:val="24"/>
          <w:lang w:eastAsia="ru-RU"/>
        </w:rPr>
        <w:t>а</w:t>
      </w:r>
      <w:r w:rsidRPr="00EB6880">
        <w:rPr>
          <w:rFonts w:eastAsiaTheme="minorEastAsia" w:cs="Times New Roman"/>
          <w:szCs w:val="24"/>
          <w:lang w:eastAsia="ru-RU"/>
        </w:rPr>
        <w:t>ю</w:t>
      </w:r>
      <w:r w:rsidRPr="00EB6880">
        <w:rPr>
          <w:rFonts w:eastAsiaTheme="minorEastAsia" w:cs="Times New Roman"/>
          <w:spacing w:val="-1"/>
          <w:szCs w:val="24"/>
          <w:lang w:eastAsia="ru-RU"/>
        </w:rPr>
        <w:t>щ</w:t>
      </w:r>
      <w:r w:rsidRPr="00EB6880">
        <w:rPr>
          <w:rFonts w:eastAsiaTheme="minorEastAsia" w:cs="Times New Roman"/>
          <w:szCs w:val="24"/>
          <w:lang w:eastAsia="ru-RU"/>
        </w:rPr>
        <w:t>их ор</w:t>
      </w:r>
      <w:r w:rsidRPr="00EB6880">
        <w:rPr>
          <w:rFonts w:eastAsiaTheme="minorEastAsia" w:cs="Times New Roman"/>
          <w:spacing w:val="1"/>
          <w:szCs w:val="24"/>
          <w:lang w:eastAsia="ru-RU"/>
        </w:rPr>
        <w:t>га</w:t>
      </w:r>
      <w:r w:rsidRPr="00EB6880">
        <w:rPr>
          <w:rFonts w:eastAsiaTheme="minorEastAsia" w:cs="Times New Roman"/>
          <w:szCs w:val="24"/>
          <w:lang w:eastAsia="ru-RU"/>
        </w:rPr>
        <w:t>н</w:t>
      </w:r>
      <w:r w:rsidRPr="00EB6880">
        <w:rPr>
          <w:rFonts w:eastAsiaTheme="minorEastAsia" w:cs="Times New Roman"/>
          <w:spacing w:val="-1"/>
          <w:szCs w:val="24"/>
          <w:lang w:eastAsia="ru-RU"/>
        </w:rPr>
        <w:t>и</w:t>
      </w:r>
      <w:r w:rsidRPr="00EB6880">
        <w:rPr>
          <w:rFonts w:eastAsiaTheme="minorEastAsia" w:cs="Times New Roman"/>
          <w:szCs w:val="24"/>
          <w:lang w:eastAsia="ru-RU"/>
        </w:rPr>
        <w:t>з</w:t>
      </w:r>
      <w:r w:rsidRPr="00EB6880">
        <w:rPr>
          <w:rFonts w:eastAsiaTheme="minorEastAsia" w:cs="Times New Roman"/>
          <w:spacing w:val="1"/>
          <w:szCs w:val="24"/>
          <w:lang w:eastAsia="ru-RU"/>
        </w:rPr>
        <w:t>а</w:t>
      </w:r>
      <w:r w:rsidRPr="00EB6880">
        <w:rPr>
          <w:rFonts w:eastAsiaTheme="minorEastAsia" w:cs="Times New Roman"/>
          <w:szCs w:val="24"/>
          <w:lang w:eastAsia="ru-RU"/>
        </w:rPr>
        <w:t>ц</w:t>
      </w:r>
      <w:r w:rsidRPr="00EB6880">
        <w:rPr>
          <w:rFonts w:eastAsiaTheme="minorEastAsia" w:cs="Times New Roman"/>
          <w:spacing w:val="-1"/>
          <w:szCs w:val="24"/>
          <w:lang w:eastAsia="ru-RU"/>
        </w:rPr>
        <w:t>и</w:t>
      </w:r>
      <w:r w:rsidRPr="00EB6880">
        <w:rPr>
          <w:rFonts w:eastAsiaTheme="minorEastAsia" w:cs="Times New Roman"/>
          <w:szCs w:val="24"/>
          <w:lang w:eastAsia="ru-RU"/>
        </w:rPr>
        <w:t xml:space="preserve">й, на </w:t>
      </w:r>
      <w:r w:rsidRPr="00EB6880">
        <w:rPr>
          <w:rFonts w:eastAsiaTheme="minorEastAsia" w:cs="Times New Roman"/>
          <w:spacing w:val="1"/>
          <w:szCs w:val="24"/>
          <w:lang w:eastAsia="ru-RU"/>
        </w:rPr>
        <w:t>присвоение</w:t>
      </w:r>
      <w:r w:rsidRPr="00EB6880">
        <w:rPr>
          <w:rFonts w:eastAsiaTheme="minorEastAsia" w:cs="Times New Roman"/>
          <w:spacing w:val="57"/>
          <w:szCs w:val="24"/>
          <w:lang w:eastAsia="ru-RU"/>
        </w:rPr>
        <w:t xml:space="preserve"> </w:t>
      </w:r>
      <w:r w:rsidRPr="00EB6880">
        <w:rPr>
          <w:rFonts w:eastAsiaTheme="minorEastAsia" w:cs="Times New Roman"/>
          <w:spacing w:val="1"/>
          <w:szCs w:val="24"/>
          <w:lang w:eastAsia="ru-RU"/>
        </w:rPr>
        <w:t>с</w:t>
      </w:r>
      <w:r w:rsidRPr="00EB6880">
        <w:rPr>
          <w:rFonts w:eastAsiaTheme="minorEastAsia" w:cs="Times New Roman"/>
          <w:spacing w:val="-1"/>
          <w:szCs w:val="24"/>
          <w:lang w:eastAsia="ru-RU"/>
        </w:rPr>
        <w:t>т</w:t>
      </w:r>
      <w:r w:rsidRPr="00EB6880">
        <w:rPr>
          <w:rFonts w:eastAsiaTheme="minorEastAsia" w:cs="Times New Roman"/>
          <w:spacing w:val="1"/>
          <w:szCs w:val="24"/>
          <w:lang w:eastAsia="ru-RU"/>
        </w:rPr>
        <w:t>а</w:t>
      </w:r>
      <w:r w:rsidRPr="00EB6880">
        <w:rPr>
          <w:rFonts w:eastAsiaTheme="minorEastAsia" w:cs="Times New Roman"/>
          <w:spacing w:val="-1"/>
          <w:szCs w:val="24"/>
          <w:lang w:eastAsia="ru-RU"/>
        </w:rPr>
        <w:t>т</w:t>
      </w:r>
      <w:r w:rsidRPr="00EB6880">
        <w:rPr>
          <w:rFonts w:eastAsiaTheme="minorEastAsia" w:cs="Times New Roman"/>
          <w:spacing w:val="-8"/>
          <w:szCs w:val="24"/>
          <w:lang w:eastAsia="ru-RU"/>
        </w:rPr>
        <w:t>у</w:t>
      </w:r>
      <w:r w:rsidRPr="00EB6880">
        <w:rPr>
          <w:rFonts w:eastAsiaTheme="minorEastAsia" w:cs="Times New Roman"/>
          <w:spacing w:val="1"/>
          <w:szCs w:val="24"/>
          <w:lang w:eastAsia="ru-RU"/>
        </w:rPr>
        <w:t>с</w:t>
      </w:r>
      <w:r w:rsidRPr="00EB6880">
        <w:rPr>
          <w:rFonts w:eastAsiaTheme="minorEastAsia" w:cs="Times New Roman"/>
          <w:szCs w:val="24"/>
          <w:lang w:eastAsia="ru-RU"/>
        </w:rPr>
        <w:t xml:space="preserve">а </w:t>
      </w:r>
      <w:r w:rsidRPr="00EB6880">
        <w:rPr>
          <w:rFonts w:eastAsiaTheme="minorEastAsia" w:cs="Times New Roman"/>
          <w:spacing w:val="1"/>
          <w:szCs w:val="24"/>
          <w:lang w:eastAsia="ru-RU"/>
        </w:rPr>
        <w:t>единой</w:t>
      </w:r>
      <w:r w:rsidRPr="00EB6880">
        <w:rPr>
          <w:rFonts w:eastAsiaTheme="minorEastAsia" w:cs="Times New Roman"/>
          <w:szCs w:val="24"/>
          <w:lang w:eastAsia="ru-RU"/>
        </w:rPr>
        <w:t xml:space="preserve"> теплоснабжающей ор</w:t>
      </w:r>
      <w:r w:rsidRPr="00EB6880">
        <w:rPr>
          <w:rFonts w:eastAsiaTheme="minorEastAsia" w:cs="Times New Roman"/>
          <w:spacing w:val="-3"/>
          <w:szCs w:val="24"/>
          <w:lang w:eastAsia="ru-RU"/>
        </w:rPr>
        <w:t>г</w:t>
      </w:r>
      <w:r w:rsidRPr="00EB6880">
        <w:rPr>
          <w:rFonts w:eastAsiaTheme="minorEastAsia" w:cs="Times New Roman"/>
          <w:spacing w:val="1"/>
          <w:szCs w:val="24"/>
          <w:lang w:eastAsia="ru-RU"/>
        </w:rPr>
        <w:t>а</w:t>
      </w:r>
      <w:r w:rsidRPr="00EB6880">
        <w:rPr>
          <w:rFonts w:eastAsiaTheme="minorEastAsia" w:cs="Times New Roman"/>
          <w:szCs w:val="24"/>
          <w:lang w:eastAsia="ru-RU"/>
        </w:rPr>
        <w:t>н</w:t>
      </w:r>
      <w:r w:rsidRPr="00EB6880">
        <w:rPr>
          <w:rFonts w:eastAsiaTheme="minorEastAsia" w:cs="Times New Roman"/>
          <w:spacing w:val="-1"/>
          <w:szCs w:val="24"/>
          <w:lang w:eastAsia="ru-RU"/>
        </w:rPr>
        <w:t>и</w:t>
      </w:r>
      <w:r w:rsidRPr="00EB6880">
        <w:rPr>
          <w:rFonts w:eastAsiaTheme="minorEastAsia" w:cs="Times New Roman"/>
          <w:szCs w:val="24"/>
          <w:lang w:eastAsia="ru-RU"/>
        </w:rPr>
        <w:t>з</w:t>
      </w:r>
      <w:r w:rsidRPr="00EB6880">
        <w:rPr>
          <w:rFonts w:eastAsiaTheme="minorEastAsia" w:cs="Times New Roman"/>
          <w:spacing w:val="1"/>
          <w:szCs w:val="24"/>
          <w:lang w:eastAsia="ru-RU"/>
        </w:rPr>
        <w:t>а</w:t>
      </w:r>
      <w:r w:rsidRPr="00EB6880">
        <w:rPr>
          <w:rFonts w:eastAsiaTheme="minorEastAsia" w:cs="Times New Roman"/>
          <w:szCs w:val="24"/>
          <w:lang w:eastAsia="ru-RU"/>
        </w:rPr>
        <w:t>ц</w:t>
      </w:r>
      <w:r w:rsidRPr="00EB6880">
        <w:rPr>
          <w:rFonts w:eastAsiaTheme="minorEastAsia" w:cs="Times New Roman"/>
          <w:spacing w:val="-5"/>
          <w:szCs w:val="24"/>
          <w:lang w:eastAsia="ru-RU"/>
        </w:rPr>
        <w:t>и</w:t>
      </w:r>
      <w:r w:rsidRPr="00EB6880">
        <w:rPr>
          <w:rFonts w:eastAsiaTheme="minorEastAsia" w:cs="Times New Roman"/>
          <w:szCs w:val="24"/>
          <w:lang w:eastAsia="ru-RU"/>
        </w:rPr>
        <w:t>и, отсутствуют</w:t>
      </w:r>
      <w:r w:rsidRPr="00EB6880">
        <w:rPr>
          <w:rFonts w:eastAsiaTheme="minorEastAsia" w:cs="Times New Roman"/>
          <w:spacing w:val="-1"/>
          <w:szCs w:val="24"/>
          <w:lang w:eastAsia="ru-RU"/>
        </w:rPr>
        <w:t>.</w:t>
      </w:r>
    </w:p>
    <w:p w:rsidR="00A8042B" w:rsidRPr="00EB6880" w:rsidRDefault="00815E26" w:rsidP="00A8042B">
      <w:pPr>
        <w:keepNext/>
        <w:keepLines/>
        <w:spacing w:before="240"/>
        <w:outlineLvl w:val="1"/>
        <w:rPr>
          <w:rFonts w:eastAsia="Times New Roman" w:cs="Times New Roman"/>
          <w:b/>
          <w:i/>
          <w:szCs w:val="26"/>
        </w:rPr>
      </w:pPr>
      <w:hyperlink w:anchor="bookmark71" w:history="1">
        <w:bookmarkStart w:id="374" w:name="_Toc169605376"/>
        <w:bookmarkStart w:id="375" w:name="_Toc226883654"/>
        <w:bookmarkStart w:id="376" w:name="_Toc228194877"/>
        <w:r w:rsidR="00A8042B" w:rsidRPr="00EB6880">
          <w:rPr>
            <w:rFonts w:eastAsia="Times New Roman" w:cs="Times New Roman"/>
            <w:b/>
            <w:i/>
            <w:szCs w:val="26"/>
          </w:rPr>
          <w:t>Часть 15.5. Реестр систем теплоснабжения, содержащий перечень теплоснабжающих</w:t>
        </w:r>
      </w:hyperlink>
      <w:r w:rsidR="00A8042B" w:rsidRPr="00EB6880">
        <w:rPr>
          <w:rFonts w:eastAsia="Times New Roman" w:cs="Times New Roman"/>
          <w:b/>
          <w:i/>
          <w:szCs w:val="26"/>
        </w:rPr>
        <w:t xml:space="preserve"> </w:t>
      </w:r>
      <w:hyperlink w:anchor="bookmark71" w:history="1">
        <w:r w:rsidR="00A8042B" w:rsidRPr="00EB6880">
          <w:rPr>
            <w:rFonts w:eastAsia="Times New Roman" w:cs="Times New Roman"/>
            <w:b/>
            <w:i/>
            <w:szCs w:val="26"/>
          </w:rPr>
          <w:t>организаций, действующих в каждой системе теплоснабжения, расположенных в границах</w:t>
        </w:r>
      </w:hyperlink>
      <w:r w:rsidR="00A8042B" w:rsidRPr="00EB6880">
        <w:rPr>
          <w:rFonts w:eastAsia="Times New Roman" w:cs="Times New Roman"/>
          <w:b/>
          <w:i/>
          <w:szCs w:val="26"/>
        </w:rPr>
        <w:t xml:space="preserve"> </w:t>
      </w:r>
      <w:hyperlink w:anchor="bookmark71" w:history="1">
        <w:r w:rsidR="00A8042B" w:rsidRPr="00EB6880">
          <w:rPr>
            <w:rFonts w:eastAsia="Times New Roman" w:cs="Times New Roman"/>
            <w:b/>
            <w:i/>
            <w:szCs w:val="26"/>
          </w:rPr>
          <w:t>поселения, городского округа, города федерального значения</w:t>
        </w:r>
        <w:bookmarkEnd w:id="374"/>
        <w:bookmarkEnd w:id="375"/>
        <w:bookmarkEnd w:id="376"/>
      </w:hyperlink>
    </w:p>
    <w:p w:rsidR="00A8042B" w:rsidRPr="00EB6880" w:rsidRDefault="00A8042B" w:rsidP="00A8042B">
      <w:pPr>
        <w:spacing w:line="240" w:lineRule="auto"/>
        <w:ind w:right="-1" w:firstLine="710"/>
        <w:rPr>
          <w:rFonts w:eastAsia="Times New Roman" w:cs="Times New Roman"/>
        </w:rPr>
      </w:pPr>
      <w:r w:rsidRPr="00EB6880">
        <w:rPr>
          <w:rFonts w:eastAsia="Times New Roman" w:cs="Times New Roman"/>
        </w:rPr>
        <w:t>В</w:t>
      </w:r>
      <w:r w:rsidRPr="00EB6880">
        <w:rPr>
          <w:rFonts w:eastAsia="Times New Roman" w:cs="Times New Roman"/>
          <w:spacing w:val="8"/>
        </w:rPr>
        <w:t xml:space="preserve"> </w:t>
      </w:r>
      <w:r w:rsidRPr="00EB6880">
        <w:rPr>
          <w:rFonts w:eastAsia="Times New Roman" w:cs="Times New Roman"/>
        </w:rPr>
        <w:t>табл.</w:t>
      </w:r>
      <w:r w:rsidRPr="00EB6880">
        <w:rPr>
          <w:rFonts w:eastAsia="Times New Roman" w:cs="Times New Roman"/>
          <w:spacing w:val="19"/>
        </w:rPr>
        <w:t xml:space="preserve"> 15.2.1. </w:t>
      </w:r>
      <w:r w:rsidRPr="00EB6880">
        <w:rPr>
          <w:rFonts w:eastAsia="Times New Roman" w:cs="Times New Roman"/>
          <w:spacing w:val="-3"/>
        </w:rPr>
        <w:t>п</w:t>
      </w:r>
      <w:r w:rsidRPr="00EB6880">
        <w:rPr>
          <w:rFonts w:eastAsia="Times New Roman" w:cs="Times New Roman"/>
          <w:spacing w:val="4"/>
        </w:rPr>
        <w:t>р</w:t>
      </w:r>
      <w:r w:rsidRPr="00EB6880">
        <w:rPr>
          <w:rFonts w:eastAsia="Times New Roman" w:cs="Times New Roman"/>
          <w:spacing w:val="-2"/>
        </w:rPr>
        <w:t>е</w:t>
      </w:r>
      <w:r w:rsidRPr="00EB6880">
        <w:rPr>
          <w:rFonts w:eastAsia="Times New Roman" w:cs="Times New Roman"/>
          <w:spacing w:val="2"/>
        </w:rPr>
        <w:t>д</w:t>
      </w:r>
      <w:r w:rsidRPr="00EB6880">
        <w:rPr>
          <w:rFonts w:eastAsia="Times New Roman" w:cs="Times New Roman"/>
          <w:spacing w:val="-2"/>
        </w:rPr>
        <w:t>с</w:t>
      </w:r>
      <w:r w:rsidRPr="00EB6880">
        <w:rPr>
          <w:rFonts w:eastAsia="Times New Roman" w:cs="Times New Roman"/>
        </w:rPr>
        <w:t>т</w:t>
      </w:r>
      <w:r w:rsidRPr="00EB6880">
        <w:rPr>
          <w:rFonts w:eastAsia="Times New Roman" w:cs="Times New Roman"/>
          <w:spacing w:val="-3"/>
        </w:rPr>
        <w:t>а</w:t>
      </w:r>
      <w:r w:rsidRPr="00EB6880">
        <w:rPr>
          <w:rFonts w:eastAsia="Times New Roman" w:cs="Times New Roman"/>
          <w:spacing w:val="1"/>
        </w:rPr>
        <w:t>в</w:t>
      </w:r>
      <w:r w:rsidRPr="00EB6880">
        <w:rPr>
          <w:rFonts w:eastAsia="Times New Roman" w:cs="Times New Roman"/>
          <w:spacing w:val="-5"/>
        </w:rPr>
        <w:t>л</w:t>
      </w:r>
      <w:r w:rsidRPr="00EB6880">
        <w:rPr>
          <w:rFonts w:eastAsia="Times New Roman" w:cs="Times New Roman"/>
          <w:spacing w:val="-2"/>
        </w:rPr>
        <w:t>е</w:t>
      </w:r>
      <w:r w:rsidRPr="00EB6880">
        <w:rPr>
          <w:rFonts w:eastAsia="Times New Roman" w:cs="Times New Roman"/>
        </w:rPr>
        <w:t>н</w:t>
      </w:r>
      <w:r w:rsidRPr="00EB6880">
        <w:rPr>
          <w:rFonts w:eastAsia="Times New Roman" w:cs="Times New Roman"/>
          <w:spacing w:val="18"/>
        </w:rPr>
        <w:t xml:space="preserve"> </w:t>
      </w:r>
      <w:r w:rsidRPr="00EB6880">
        <w:rPr>
          <w:rFonts w:eastAsia="Times New Roman" w:cs="Times New Roman"/>
          <w:spacing w:val="4"/>
        </w:rPr>
        <w:t>р</w:t>
      </w:r>
      <w:r w:rsidRPr="00EB6880">
        <w:rPr>
          <w:rFonts w:eastAsia="Times New Roman" w:cs="Times New Roman"/>
          <w:spacing w:val="-2"/>
        </w:rPr>
        <w:t>еес</w:t>
      </w:r>
      <w:r w:rsidRPr="00EB6880">
        <w:rPr>
          <w:rFonts w:eastAsia="Times New Roman" w:cs="Times New Roman"/>
        </w:rPr>
        <w:t>тр</w:t>
      </w:r>
      <w:r w:rsidRPr="00EB6880">
        <w:rPr>
          <w:rFonts w:eastAsia="Times New Roman" w:cs="Times New Roman"/>
          <w:spacing w:val="25"/>
        </w:rPr>
        <w:t xml:space="preserve"> </w:t>
      </w:r>
      <w:r w:rsidRPr="00EB6880">
        <w:rPr>
          <w:rFonts w:eastAsia="Times New Roman" w:cs="Times New Roman"/>
          <w:spacing w:val="-2"/>
        </w:rPr>
        <w:t>с</w:t>
      </w:r>
      <w:r w:rsidRPr="00EB6880">
        <w:rPr>
          <w:rFonts w:eastAsia="Times New Roman" w:cs="Times New Roman"/>
          <w:spacing w:val="-3"/>
        </w:rPr>
        <w:t>и</w:t>
      </w:r>
      <w:r w:rsidRPr="00EB6880">
        <w:rPr>
          <w:rFonts w:eastAsia="Times New Roman" w:cs="Times New Roman"/>
          <w:spacing w:val="-2"/>
        </w:rPr>
        <w:t>с</w:t>
      </w:r>
      <w:r w:rsidRPr="00EB6880">
        <w:rPr>
          <w:rFonts w:eastAsia="Times New Roman" w:cs="Times New Roman"/>
        </w:rPr>
        <w:t>т</w:t>
      </w:r>
      <w:r w:rsidRPr="00EB6880">
        <w:rPr>
          <w:rFonts w:eastAsia="Times New Roman" w:cs="Times New Roman"/>
          <w:spacing w:val="-3"/>
        </w:rPr>
        <w:t>е</w:t>
      </w:r>
      <w:r w:rsidRPr="00EB6880">
        <w:rPr>
          <w:rFonts w:eastAsia="Times New Roman" w:cs="Times New Roman"/>
        </w:rPr>
        <w:t>м</w:t>
      </w:r>
      <w:r w:rsidRPr="00EB6880">
        <w:rPr>
          <w:rFonts w:eastAsia="Times New Roman" w:cs="Times New Roman"/>
          <w:spacing w:val="16"/>
        </w:rPr>
        <w:t xml:space="preserve"> </w:t>
      </w:r>
      <w:r w:rsidRPr="00EB6880">
        <w:rPr>
          <w:rFonts w:eastAsia="Times New Roman" w:cs="Times New Roman"/>
        </w:rPr>
        <w:t>т</w:t>
      </w:r>
      <w:r w:rsidRPr="00EB6880">
        <w:rPr>
          <w:rFonts w:eastAsia="Times New Roman" w:cs="Times New Roman"/>
          <w:spacing w:val="-3"/>
        </w:rPr>
        <w:t>еп</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spacing w:val="-2"/>
        </w:rPr>
        <w:t>с</w:t>
      </w:r>
      <w:r w:rsidRPr="00EB6880">
        <w:rPr>
          <w:rFonts w:eastAsia="Times New Roman" w:cs="Times New Roman"/>
          <w:spacing w:val="-3"/>
        </w:rPr>
        <w:t>н</w:t>
      </w:r>
      <w:r w:rsidRPr="00EB6880">
        <w:rPr>
          <w:rFonts w:eastAsia="Times New Roman" w:cs="Times New Roman"/>
          <w:spacing w:val="-2"/>
        </w:rPr>
        <w:t>а</w:t>
      </w:r>
      <w:r w:rsidRPr="00EB6880">
        <w:rPr>
          <w:rFonts w:eastAsia="Times New Roman" w:cs="Times New Roman"/>
          <w:spacing w:val="2"/>
        </w:rPr>
        <w:t>б</w:t>
      </w:r>
      <w:r w:rsidRPr="00EB6880">
        <w:rPr>
          <w:rFonts w:eastAsia="Times New Roman" w:cs="Times New Roman"/>
        </w:rPr>
        <w:t>ж</w:t>
      </w:r>
      <w:r w:rsidRPr="00EB6880">
        <w:rPr>
          <w:rFonts w:eastAsia="Times New Roman" w:cs="Times New Roman"/>
          <w:spacing w:val="-2"/>
        </w:rPr>
        <w:t>е</w:t>
      </w:r>
      <w:r w:rsidRPr="00EB6880">
        <w:rPr>
          <w:rFonts w:eastAsia="Times New Roman" w:cs="Times New Roman"/>
          <w:spacing w:val="-3"/>
        </w:rPr>
        <w:t>ни</w:t>
      </w:r>
      <w:r w:rsidRPr="00EB6880">
        <w:rPr>
          <w:rFonts w:eastAsia="Times New Roman" w:cs="Times New Roman"/>
          <w:spacing w:val="3"/>
        </w:rPr>
        <w:t>я</w:t>
      </w:r>
      <w:r w:rsidRPr="00EB6880">
        <w:rPr>
          <w:rFonts w:eastAsia="Times New Roman" w:cs="Times New Roman"/>
        </w:rPr>
        <w:t>,</w:t>
      </w:r>
      <w:r w:rsidRPr="00EB6880">
        <w:rPr>
          <w:rFonts w:eastAsia="Times New Roman" w:cs="Times New Roman"/>
          <w:spacing w:val="23"/>
        </w:rPr>
        <w:t xml:space="preserve"> </w:t>
      </w:r>
      <w:r w:rsidRPr="00EB6880">
        <w:rPr>
          <w:rFonts w:eastAsia="Times New Roman" w:cs="Times New Roman"/>
          <w:spacing w:val="-2"/>
        </w:rPr>
        <w:t>с</w:t>
      </w:r>
      <w:r w:rsidRPr="00EB6880">
        <w:rPr>
          <w:rFonts w:eastAsia="Times New Roman" w:cs="Times New Roman"/>
          <w:spacing w:val="4"/>
        </w:rPr>
        <w:t>о</w:t>
      </w:r>
      <w:r w:rsidRPr="00EB6880">
        <w:rPr>
          <w:rFonts w:eastAsia="Times New Roman" w:cs="Times New Roman"/>
          <w:spacing w:val="2"/>
        </w:rPr>
        <w:t>д</w:t>
      </w:r>
      <w:r w:rsidRPr="00EB6880">
        <w:rPr>
          <w:rFonts w:eastAsia="Times New Roman" w:cs="Times New Roman"/>
          <w:spacing w:val="-12"/>
        </w:rPr>
        <w:t>е</w:t>
      </w:r>
      <w:r w:rsidRPr="00EB6880">
        <w:rPr>
          <w:rFonts w:eastAsia="Times New Roman" w:cs="Times New Roman"/>
          <w:spacing w:val="4"/>
        </w:rPr>
        <w:t>р</w:t>
      </w:r>
      <w:r w:rsidRPr="00EB6880">
        <w:rPr>
          <w:rFonts w:eastAsia="Times New Roman" w:cs="Times New Roman"/>
        </w:rPr>
        <w:t>ж</w:t>
      </w:r>
      <w:r w:rsidRPr="00EB6880">
        <w:rPr>
          <w:rFonts w:eastAsia="Times New Roman" w:cs="Times New Roman"/>
          <w:spacing w:val="-2"/>
        </w:rPr>
        <w:t>а</w:t>
      </w:r>
      <w:r w:rsidRPr="00EB6880">
        <w:rPr>
          <w:rFonts w:eastAsia="Times New Roman" w:cs="Times New Roman"/>
          <w:spacing w:val="2"/>
        </w:rPr>
        <w:t>щ</w:t>
      </w:r>
      <w:r w:rsidRPr="00EB6880">
        <w:rPr>
          <w:rFonts w:eastAsia="Times New Roman" w:cs="Times New Roman"/>
          <w:spacing w:val="-3"/>
        </w:rPr>
        <w:t>и</w:t>
      </w:r>
      <w:r w:rsidRPr="00EB6880">
        <w:rPr>
          <w:rFonts w:eastAsia="Times New Roman" w:cs="Times New Roman"/>
        </w:rPr>
        <w:t>й</w:t>
      </w:r>
      <w:r w:rsidRPr="00EB6880">
        <w:rPr>
          <w:rFonts w:eastAsia="Times New Roman" w:cs="Times New Roman"/>
          <w:spacing w:val="18"/>
        </w:rPr>
        <w:t xml:space="preserve"> </w:t>
      </w:r>
      <w:r w:rsidRPr="00EB6880">
        <w:rPr>
          <w:rFonts w:eastAsia="Times New Roman" w:cs="Times New Roman"/>
          <w:spacing w:val="-3"/>
        </w:rPr>
        <w:t>п</w:t>
      </w:r>
      <w:r w:rsidRPr="00EB6880">
        <w:rPr>
          <w:rFonts w:eastAsia="Times New Roman" w:cs="Times New Roman"/>
          <w:spacing w:val="-2"/>
        </w:rPr>
        <w:t>е</w:t>
      </w:r>
      <w:r w:rsidRPr="00EB6880">
        <w:rPr>
          <w:rFonts w:eastAsia="Times New Roman" w:cs="Times New Roman"/>
          <w:spacing w:val="4"/>
        </w:rPr>
        <w:t>р</w:t>
      </w:r>
      <w:r w:rsidRPr="00EB6880">
        <w:rPr>
          <w:rFonts w:eastAsia="Times New Roman" w:cs="Times New Roman"/>
          <w:spacing w:val="-12"/>
        </w:rPr>
        <w:t>е</w:t>
      </w:r>
      <w:r w:rsidRPr="00EB6880">
        <w:rPr>
          <w:rFonts w:eastAsia="Times New Roman" w:cs="Times New Roman"/>
          <w:spacing w:val="3"/>
        </w:rPr>
        <w:t>ч</w:t>
      </w:r>
      <w:r w:rsidRPr="00EB6880">
        <w:rPr>
          <w:rFonts w:eastAsia="Times New Roman" w:cs="Times New Roman"/>
          <w:spacing w:val="-2"/>
        </w:rPr>
        <w:t>е</w:t>
      </w:r>
      <w:r w:rsidRPr="00EB6880">
        <w:rPr>
          <w:rFonts w:eastAsia="Times New Roman" w:cs="Times New Roman"/>
          <w:spacing w:val="-3"/>
        </w:rPr>
        <w:t>н</w:t>
      </w:r>
      <w:r w:rsidRPr="00EB6880">
        <w:rPr>
          <w:rFonts w:eastAsia="Times New Roman" w:cs="Times New Roman"/>
        </w:rPr>
        <w:t>ь</w:t>
      </w:r>
      <w:r w:rsidRPr="00EB6880">
        <w:rPr>
          <w:rFonts w:eastAsia="Times New Roman" w:cs="Times New Roman"/>
          <w:spacing w:val="17"/>
        </w:rPr>
        <w:t xml:space="preserve"> </w:t>
      </w:r>
      <w:r w:rsidRPr="00EB6880">
        <w:rPr>
          <w:rFonts w:eastAsia="Times New Roman" w:cs="Times New Roman"/>
        </w:rPr>
        <w:t>т</w:t>
      </w:r>
      <w:r w:rsidRPr="00EB6880">
        <w:rPr>
          <w:rFonts w:eastAsia="Times New Roman" w:cs="Times New Roman"/>
          <w:spacing w:val="-3"/>
        </w:rPr>
        <w:t>еп</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spacing w:val="-2"/>
        </w:rPr>
        <w:t>с</w:t>
      </w:r>
      <w:r w:rsidRPr="00EB6880">
        <w:rPr>
          <w:rFonts w:eastAsia="Times New Roman" w:cs="Times New Roman"/>
          <w:spacing w:val="-3"/>
        </w:rPr>
        <w:t>н</w:t>
      </w:r>
      <w:r w:rsidRPr="00EB6880">
        <w:rPr>
          <w:rFonts w:eastAsia="Times New Roman" w:cs="Times New Roman"/>
          <w:spacing w:val="-2"/>
        </w:rPr>
        <w:t>а</w:t>
      </w:r>
      <w:r w:rsidRPr="00EB6880">
        <w:rPr>
          <w:rFonts w:eastAsia="Times New Roman" w:cs="Times New Roman"/>
          <w:spacing w:val="2"/>
        </w:rPr>
        <w:t>б</w:t>
      </w:r>
      <w:r w:rsidRPr="00EB6880">
        <w:rPr>
          <w:rFonts w:eastAsia="Times New Roman" w:cs="Times New Roman"/>
        </w:rPr>
        <w:t>ж</w:t>
      </w:r>
      <w:r w:rsidRPr="00EB6880">
        <w:rPr>
          <w:rFonts w:eastAsia="Times New Roman" w:cs="Times New Roman"/>
          <w:spacing w:val="-2"/>
        </w:rPr>
        <w:t>аю</w:t>
      </w:r>
      <w:r w:rsidRPr="00EB6880">
        <w:rPr>
          <w:rFonts w:eastAsia="Times New Roman" w:cs="Times New Roman"/>
          <w:spacing w:val="2"/>
        </w:rPr>
        <w:t>щ</w:t>
      </w:r>
      <w:r w:rsidRPr="00EB6880">
        <w:rPr>
          <w:rFonts w:eastAsia="Times New Roman" w:cs="Times New Roman"/>
          <w:spacing w:val="-3"/>
        </w:rPr>
        <w:t>и</w:t>
      </w:r>
      <w:r w:rsidRPr="00EB6880">
        <w:rPr>
          <w:rFonts w:eastAsia="Times New Roman" w:cs="Times New Roman"/>
        </w:rPr>
        <w:t xml:space="preserve">х </w:t>
      </w:r>
      <w:r w:rsidRPr="00EB6880">
        <w:rPr>
          <w:rFonts w:eastAsia="Times New Roman" w:cs="Times New Roman"/>
          <w:spacing w:val="4"/>
        </w:rPr>
        <w:t>ор</w:t>
      </w:r>
      <w:r w:rsidRPr="00EB6880">
        <w:rPr>
          <w:rFonts w:eastAsia="Times New Roman" w:cs="Times New Roman"/>
          <w:spacing w:val="-5"/>
        </w:rPr>
        <w:t>г</w:t>
      </w:r>
      <w:r w:rsidRPr="00EB6880">
        <w:rPr>
          <w:rFonts w:eastAsia="Times New Roman" w:cs="Times New Roman"/>
          <w:spacing w:val="-2"/>
        </w:rPr>
        <w:t>а</w:t>
      </w:r>
      <w:r w:rsidRPr="00EB6880">
        <w:rPr>
          <w:rFonts w:eastAsia="Times New Roman" w:cs="Times New Roman"/>
          <w:spacing w:val="-3"/>
        </w:rPr>
        <w:t>ни</w:t>
      </w:r>
      <w:r w:rsidRPr="00EB6880">
        <w:rPr>
          <w:rFonts w:eastAsia="Times New Roman" w:cs="Times New Roman"/>
          <w:spacing w:val="-1"/>
        </w:rPr>
        <w:t>з</w:t>
      </w:r>
      <w:r w:rsidRPr="00EB6880">
        <w:rPr>
          <w:rFonts w:eastAsia="Times New Roman" w:cs="Times New Roman"/>
          <w:spacing w:val="-2"/>
        </w:rPr>
        <w:t>а</w:t>
      </w:r>
      <w:r w:rsidRPr="00EB6880">
        <w:rPr>
          <w:rFonts w:eastAsia="Times New Roman" w:cs="Times New Roman"/>
          <w:spacing w:val="-3"/>
        </w:rPr>
        <w:t>ций</w:t>
      </w:r>
      <w:r w:rsidRPr="00EB6880">
        <w:rPr>
          <w:rFonts w:eastAsia="Times New Roman" w:cs="Times New Roman"/>
        </w:rPr>
        <w:t>,</w:t>
      </w:r>
      <w:r w:rsidRPr="00EB6880">
        <w:rPr>
          <w:rFonts w:eastAsia="Times New Roman" w:cs="Times New Roman"/>
          <w:spacing w:val="45"/>
        </w:rPr>
        <w:t xml:space="preserve"> </w:t>
      </w:r>
      <w:r w:rsidRPr="00EB6880">
        <w:rPr>
          <w:rFonts w:eastAsia="Times New Roman" w:cs="Times New Roman"/>
          <w:spacing w:val="2"/>
        </w:rPr>
        <w:t>д</w:t>
      </w:r>
      <w:r w:rsidRPr="00EB6880">
        <w:rPr>
          <w:rFonts w:eastAsia="Times New Roman" w:cs="Times New Roman"/>
          <w:spacing w:val="-2"/>
        </w:rPr>
        <w:t>е</w:t>
      </w:r>
      <w:r w:rsidRPr="00EB6880">
        <w:rPr>
          <w:rFonts w:eastAsia="Times New Roman" w:cs="Times New Roman"/>
          <w:spacing w:val="-3"/>
        </w:rPr>
        <w:t>й</w:t>
      </w:r>
      <w:r w:rsidRPr="00EB6880">
        <w:rPr>
          <w:rFonts w:eastAsia="Times New Roman" w:cs="Times New Roman"/>
          <w:spacing w:val="-2"/>
        </w:rPr>
        <w:t>с</w:t>
      </w:r>
      <w:r w:rsidRPr="00EB6880">
        <w:rPr>
          <w:rFonts w:eastAsia="Times New Roman" w:cs="Times New Roman"/>
        </w:rPr>
        <w:t>тв</w:t>
      </w:r>
      <w:r w:rsidRPr="00EB6880">
        <w:rPr>
          <w:rFonts w:eastAsia="Times New Roman" w:cs="Times New Roman"/>
          <w:spacing w:val="-5"/>
        </w:rPr>
        <w:t>у</w:t>
      </w:r>
      <w:r w:rsidRPr="00EB6880">
        <w:rPr>
          <w:rFonts w:eastAsia="Times New Roman" w:cs="Times New Roman"/>
          <w:spacing w:val="-2"/>
        </w:rPr>
        <w:t>ю</w:t>
      </w:r>
      <w:r w:rsidRPr="00EB6880">
        <w:rPr>
          <w:rFonts w:eastAsia="Times New Roman" w:cs="Times New Roman"/>
          <w:spacing w:val="2"/>
        </w:rPr>
        <w:t>щ</w:t>
      </w:r>
      <w:r w:rsidRPr="00EB6880">
        <w:rPr>
          <w:rFonts w:eastAsia="Times New Roman" w:cs="Times New Roman"/>
          <w:spacing w:val="-3"/>
        </w:rPr>
        <w:t>и</w:t>
      </w:r>
      <w:r w:rsidRPr="00EB6880">
        <w:rPr>
          <w:rFonts w:eastAsia="Times New Roman" w:cs="Times New Roman"/>
        </w:rPr>
        <w:t>х</w:t>
      </w:r>
      <w:r w:rsidRPr="00EB6880">
        <w:rPr>
          <w:rFonts w:eastAsia="Times New Roman" w:cs="Times New Roman"/>
          <w:spacing w:val="38"/>
        </w:rPr>
        <w:t xml:space="preserve"> </w:t>
      </w:r>
      <w:r w:rsidRPr="00EB6880">
        <w:rPr>
          <w:rFonts w:eastAsia="Times New Roman" w:cs="Times New Roman"/>
        </w:rPr>
        <w:t>в</w:t>
      </w:r>
      <w:r w:rsidRPr="00EB6880">
        <w:rPr>
          <w:rFonts w:eastAsia="Times New Roman" w:cs="Times New Roman"/>
          <w:spacing w:val="44"/>
        </w:rPr>
        <w:t xml:space="preserve"> </w:t>
      </w:r>
      <w:r w:rsidRPr="00EB6880">
        <w:rPr>
          <w:rFonts w:eastAsia="Times New Roman" w:cs="Times New Roman"/>
          <w:spacing w:val="-2"/>
        </w:rPr>
        <w:t>ка</w:t>
      </w:r>
      <w:r w:rsidRPr="00EB6880">
        <w:rPr>
          <w:rFonts w:eastAsia="Times New Roman" w:cs="Times New Roman"/>
        </w:rPr>
        <w:t>ж</w:t>
      </w:r>
      <w:r w:rsidRPr="00EB6880">
        <w:rPr>
          <w:rFonts w:eastAsia="Times New Roman" w:cs="Times New Roman"/>
          <w:spacing w:val="2"/>
        </w:rPr>
        <w:t>д</w:t>
      </w:r>
      <w:r w:rsidRPr="00EB6880">
        <w:rPr>
          <w:rFonts w:eastAsia="Times New Roman" w:cs="Times New Roman"/>
          <w:spacing w:val="4"/>
        </w:rPr>
        <w:t>о</w:t>
      </w:r>
      <w:r w:rsidRPr="00EB6880">
        <w:rPr>
          <w:rFonts w:eastAsia="Times New Roman" w:cs="Times New Roman"/>
        </w:rPr>
        <w:t>й</w:t>
      </w:r>
      <w:r w:rsidRPr="00EB6880">
        <w:rPr>
          <w:rFonts w:eastAsia="Times New Roman" w:cs="Times New Roman"/>
          <w:spacing w:val="40"/>
        </w:rPr>
        <w:t xml:space="preserve"> </w:t>
      </w:r>
      <w:r w:rsidRPr="00EB6880">
        <w:rPr>
          <w:rFonts w:eastAsia="Times New Roman" w:cs="Times New Roman"/>
          <w:spacing w:val="-2"/>
        </w:rPr>
        <w:t>с</w:t>
      </w:r>
      <w:r w:rsidRPr="00EB6880">
        <w:rPr>
          <w:rFonts w:eastAsia="Times New Roman" w:cs="Times New Roman"/>
          <w:spacing w:val="-3"/>
        </w:rPr>
        <w:t>и</w:t>
      </w:r>
      <w:r w:rsidRPr="00EB6880">
        <w:rPr>
          <w:rFonts w:eastAsia="Times New Roman" w:cs="Times New Roman"/>
          <w:spacing w:val="-2"/>
        </w:rPr>
        <w:t>с</w:t>
      </w:r>
      <w:r w:rsidRPr="00EB6880">
        <w:rPr>
          <w:rFonts w:eastAsia="Times New Roman" w:cs="Times New Roman"/>
        </w:rPr>
        <w:t>т</w:t>
      </w:r>
      <w:r w:rsidRPr="00EB6880">
        <w:rPr>
          <w:rFonts w:eastAsia="Times New Roman" w:cs="Times New Roman"/>
          <w:spacing w:val="-3"/>
        </w:rPr>
        <w:t>е</w:t>
      </w:r>
      <w:r w:rsidRPr="00EB6880">
        <w:rPr>
          <w:rFonts w:eastAsia="Times New Roman" w:cs="Times New Roman"/>
          <w:spacing w:val="3"/>
        </w:rPr>
        <w:t>м</w:t>
      </w:r>
      <w:r w:rsidRPr="00EB6880">
        <w:rPr>
          <w:rFonts w:eastAsia="Times New Roman" w:cs="Times New Roman"/>
        </w:rPr>
        <w:t>е</w:t>
      </w:r>
      <w:r w:rsidRPr="00EB6880">
        <w:rPr>
          <w:rFonts w:eastAsia="Times New Roman" w:cs="Times New Roman"/>
          <w:spacing w:val="47"/>
        </w:rPr>
        <w:t xml:space="preserve"> </w:t>
      </w:r>
      <w:r w:rsidRPr="00EB6880">
        <w:rPr>
          <w:rFonts w:eastAsia="Times New Roman" w:cs="Times New Roman"/>
        </w:rPr>
        <w:t>т</w:t>
      </w:r>
      <w:r w:rsidRPr="00EB6880">
        <w:rPr>
          <w:rFonts w:eastAsia="Times New Roman" w:cs="Times New Roman"/>
          <w:spacing w:val="-3"/>
        </w:rPr>
        <w:t>еп</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spacing w:val="-2"/>
        </w:rPr>
        <w:t>с</w:t>
      </w:r>
      <w:r w:rsidRPr="00EB6880">
        <w:rPr>
          <w:rFonts w:eastAsia="Times New Roman" w:cs="Times New Roman"/>
          <w:spacing w:val="-3"/>
        </w:rPr>
        <w:t>н</w:t>
      </w:r>
      <w:r w:rsidRPr="00EB6880">
        <w:rPr>
          <w:rFonts w:eastAsia="Times New Roman" w:cs="Times New Roman"/>
          <w:spacing w:val="-2"/>
        </w:rPr>
        <w:t>а</w:t>
      </w:r>
      <w:r w:rsidRPr="00EB6880">
        <w:rPr>
          <w:rFonts w:eastAsia="Times New Roman" w:cs="Times New Roman"/>
          <w:spacing w:val="2"/>
        </w:rPr>
        <w:t>б</w:t>
      </w:r>
      <w:r w:rsidRPr="00EB6880">
        <w:rPr>
          <w:rFonts w:eastAsia="Times New Roman" w:cs="Times New Roman"/>
        </w:rPr>
        <w:t>ж</w:t>
      </w:r>
      <w:r w:rsidRPr="00EB6880">
        <w:rPr>
          <w:rFonts w:eastAsia="Times New Roman" w:cs="Times New Roman"/>
          <w:spacing w:val="-2"/>
        </w:rPr>
        <w:t>е</w:t>
      </w:r>
      <w:r w:rsidRPr="00EB6880">
        <w:rPr>
          <w:rFonts w:eastAsia="Times New Roman" w:cs="Times New Roman"/>
          <w:spacing w:val="-3"/>
        </w:rPr>
        <w:t>ни</w:t>
      </w:r>
      <w:r w:rsidRPr="00EB6880">
        <w:rPr>
          <w:rFonts w:eastAsia="Times New Roman" w:cs="Times New Roman"/>
          <w:spacing w:val="3"/>
        </w:rPr>
        <w:t>я</w:t>
      </w:r>
      <w:r w:rsidRPr="00EB6880">
        <w:rPr>
          <w:rFonts w:eastAsia="Times New Roman" w:cs="Times New Roman"/>
        </w:rPr>
        <w:t>,</w:t>
      </w:r>
      <w:r w:rsidRPr="00EB6880">
        <w:rPr>
          <w:rFonts w:eastAsia="Times New Roman" w:cs="Times New Roman"/>
          <w:spacing w:val="45"/>
        </w:rPr>
        <w:t xml:space="preserve"> </w:t>
      </w:r>
      <w:r w:rsidRPr="00EB6880">
        <w:rPr>
          <w:rFonts w:eastAsia="Times New Roman" w:cs="Times New Roman"/>
          <w:spacing w:val="4"/>
        </w:rPr>
        <w:t>р</w:t>
      </w:r>
      <w:r w:rsidRPr="00EB6880">
        <w:rPr>
          <w:rFonts w:eastAsia="Times New Roman" w:cs="Times New Roman"/>
          <w:spacing w:val="-2"/>
        </w:rPr>
        <w:t>ас</w:t>
      </w:r>
      <w:r w:rsidRPr="00EB6880">
        <w:rPr>
          <w:rFonts w:eastAsia="Times New Roman" w:cs="Times New Roman"/>
          <w:spacing w:val="-3"/>
        </w:rPr>
        <w:t>п</w:t>
      </w:r>
      <w:r w:rsidRPr="00EB6880">
        <w:rPr>
          <w:rFonts w:eastAsia="Times New Roman" w:cs="Times New Roman"/>
          <w:spacing w:val="4"/>
        </w:rPr>
        <w:t>о</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rPr>
        <w:t>ж</w:t>
      </w:r>
      <w:r w:rsidRPr="00EB6880">
        <w:rPr>
          <w:rFonts w:eastAsia="Times New Roman" w:cs="Times New Roman"/>
          <w:spacing w:val="-2"/>
        </w:rPr>
        <w:t>е</w:t>
      </w:r>
      <w:r w:rsidRPr="00EB6880">
        <w:rPr>
          <w:rFonts w:eastAsia="Times New Roman" w:cs="Times New Roman"/>
          <w:spacing w:val="-3"/>
        </w:rPr>
        <w:t>нн</w:t>
      </w:r>
      <w:r w:rsidRPr="00EB6880">
        <w:rPr>
          <w:rFonts w:eastAsia="Times New Roman" w:cs="Times New Roman"/>
          <w:spacing w:val="-5"/>
        </w:rPr>
        <w:t>ы</w:t>
      </w:r>
      <w:r w:rsidRPr="00EB6880">
        <w:rPr>
          <w:rFonts w:eastAsia="Times New Roman" w:cs="Times New Roman"/>
        </w:rPr>
        <w:t>х</w:t>
      </w:r>
      <w:r w:rsidRPr="00EB6880">
        <w:rPr>
          <w:rFonts w:eastAsia="Times New Roman" w:cs="Times New Roman"/>
          <w:spacing w:val="38"/>
        </w:rPr>
        <w:t xml:space="preserve"> </w:t>
      </w:r>
      <w:r w:rsidRPr="00EB6880">
        <w:rPr>
          <w:rFonts w:eastAsia="Times New Roman" w:cs="Times New Roman"/>
        </w:rPr>
        <w:t>в</w:t>
      </w:r>
      <w:r w:rsidRPr="00EB6880">
        <w:rPr>
          <w:rFonts w:eastAsia="Times New Roman" w:cs="Times New Roman"/>
          <w:spacing w:val="44"/>
        </w:rPr>
        <w:t xml:space="preserve"> </w:t>
      </w:r>
      <w:r w:rsidRPr="00EB6880">
        <w:rPr>
          <w:rFonts w:eastAsia="Times New Roman" w:cs="Times New Roman"/>
          <w:spacing w:val="3"/>
        </w:rPr>
        <w:t>м</w:t>
      </w:r>
      <w:r w:rsidRPr="00EB6880">
        <w:rPr>
          <w:rFonts w:eastAsia="Times New Roman" w:cs="Times New Roman"/>
          <w:spacing w:val="-5"/>
        </w:rPr>
        <w:t>у</w:t>
      </w:r>
      <w:r w:rsidRPr="00EB6880">
        <w:rPr>
          <w:rFonts w:eastAsia="Times New Roman" w:cs="Times New Roman"/>
          <w:spacing w:val="-3"/>
        </w:rPr>
        <w:t>ницип</w:t>
      </w:r>
      <w:r w:rsidRPr="00EB6880">
        <w:rPr>
          <w:rFonts w:eastAsia="Times New Roman" w:cs="Times New Roman"/>
          <w:spacing w:val="-2"/>
        </w:rPr>
        <w:t>а</w:t>
      </w:r>
      <w:r w:rsidRPr="00EB6880">
        <w:rPr>
          <w:rFonts w:eastAsia="Times New Roman" w:cs="Times New Roman"/>
          <w:spacing w:val="-5"/>
        </w:rPr>
        <w:t>л</w:t>
      </w:r>
      <w:r w:rsidRPr="00EB6880">
        <w:rPr>
          <w:rFonts w:eastAsia="Times New Roman" w:cs="Times New Roman"/>
          <w:spacing w:val="4"/>
        </w:rPr>
        <w:t>ь</w:t>
      </w:r>
      <w:r w:rsidRPr="00EB6880">
        <w:rPr>
          <w:rFonts w:eastAsia="Times New Roman" w:cs="Times New Roman"/>
          <w:spacing w:val="6"/>
        </w:rPr>
        <w:t>н</w:t>
      </w:r>
      <w:r w:rsidRPr="00EB6880">
        <w:rPr>
          <w:rFonts w:eastAsia="Times New Roman" w:cs="Times New Roman"/>
          <w:spacing w:val="-5"/>
        </w:rPr>
        <w:t>о</w:t>
      </w:r>
      <w:r w:rsidRPr="00EB6880">
        <w:rPr>
          <w:rFonts w:eastAsia="Times New Roman" w:cs="Times New Roman"/>
        </w:rPr>
        <w:t xml:space="preserve">м </w:t>
      </w:r>
      <w:r w:rsidRPr="00EB6880">
        <w:rPr>
          <w:rFonts w:eastAsia="Times New Roman" w:cs="Times New Roman"/>
          <w:spacing w:val="4"/>
        </w:rPr>
        <w:t>о</w:t>
      </w:r>
      <w:r w:rsidRPr="00EB6880">
        <w:rPr>
          <w:rFonts w:eastAsia="Times New Roman" w:cs="Times New Roman"/>
          <w:spacing w:val="2"/>
        </w:rPr>
        <w:t>б</w:t>
      </w:r>
      <w:r w:rsidRPr="00EB6880">
        <w:rPr>
          <w:rFonts w:eastAsia="Times New Roman" w:cs="Times New Roman"/>
          <w:spacing w:val="4"/>
        </w:rPr>
        <w:t>р</w:t>
      </w:r>
      <w:r w:rsidRPr="00EB6880">
        <w:rPr>
          <w:rFonts w:eastAsia="Times New Roman" w:cs="Times New Roman"/>
          <w:spacing w:val="-2"/>
        </w:rPr>
        <w:t>а</w:t>
      </w:r>
      <w:r w:rsidRPr="00EB6880">
        <w:rPr>
          <w:rFonts w:eastAsia="Times New Roman" w:cs="Times New Roman"/>
          <w:spacing w:val="-11"/>
        </w:rPr>
        <w:t>з</w:t>
      </w:r>
      <w:r w:rsidRPr="00EB6880">
        <w:rPr>
          <w:rFonts w:eastAsia="Times New Roman" w:cs="Times New Roman"/>
          <w:spacing w:val="4"/>
        </w:rPr>
        <w:t>о</w:t>
      </w:r>
      <w:r w:rsidRPr="00EB6880">
        <w:rPr>
          <w:rFonts w:eastAsia="Times New Roman" w:cs="Times New Roman"/>
          <w:spacing w:val="1"/>
        </w:rPr>
        <w:t>в</w:t>
      </w:r>
      <w:r w:rsidRPr="00EB6880">
        <w:rPr>
          <w:rFonts w:eastAsia="Times New Roman" w:cs="Times New Roman"/>
          <w:spacing w:val="-2"/>
        </w:rPr>
        <w:t>а</w:t>
      </w:r>
      <w:r w:rsidRPr="00EB6880">
        <w:rPr>
          <w:rFonts w:eastAsia="Times New Roman" w:cs="Times New Roman"/>
          <w:spacing w:val="-3"/>
        </w:rPr>
        <w:t>ни</w:t>
      </w:r>
      <w:r w:rsidRPr="00EB6880">
        <w:rPr>
          <w:rFonts w:eastAsia="Times New Roman" w:cs="Times New Roman"/>
        </w:rPr>
        <w:t>и</w:t>
      </w:r>
      <w:r w:rsidRPr="00EB6880">
        <w:rPr>
          <w:rFonts w:eastAsia="Times New Roman" w:cs="Times New Roman"/>
          <w:spacing w:val="-1"/>
        </w:rPr>
        <w:t xml:space="preserve"> г. Байкальск</w:t>
      </w:r>
      <w:r w:rsidRPr="00EB6880">
        <w:rPr>
          <w:rFonts w:eastAsia="Times New Roman" w:cs="Times New Roman"/>
        </w:rPr>
        <w:t>.</w:t>
      </w:r>
    </w:p>
    <w:p w:rsidR="00A8042B" w:rsidRPr="00EB6880" w:rsidRDefault="00A8042B" w:rsidP="00A8042B">
      <w:pPr>
        <w:keepNext/>
        <w:keepLines/>
        <w:spacing w:before="360" w:after="120"/>
        <w:ind w:firstLine="0"/>
        <w:jc w:val="left"/>
        <w:outlineLvl w:val="1"/>
        <w:rPr>
          <w:rStyle w:val="210"/>
          <w:rFonts w:eastAsiaTheme="majorEastAsia"/>
        </w:rPr>
      </w:pPr>
      <w:bookmarkStart w:id="377" w:name="_Toc171371737"/>
      <w:bookmarkStart w:id="378" w:name="_Toc228194878"/>
      <w:r w:rsidRPr="00EB6880">
        <w:rPr>
          <w:rStyle w:val="210"/>
          <w:rFonts w:eastAsiaTheme="majorEastAsia"/>
        </w:rPr>
        <w:t>Часть 15.6. Описание границ зон деятельности единой теплоснабжающей организации</w:t>
      </w:r>
      <w:bookmarkEnd w:id="377"/>
      <w:bookmarkEnd w:id="378"/>
      <w:r w:rsidRPr="00EB6880">
        <w:rPr>
          <w:rStyle w:val="210"/>
          <w:rFonts w:eastAsiaTheme="majorEastAsia"/>
        </w:rPr>
        <w:t xml:space="preserve"> </w:t>
      </w:r>
    </w:p>
    <w:p w:rsidR="00A8042B" w:rsidRPr="00EB6880" w:rsidRDefault="00A8042B" w:rsidP="00A8042B">
      <w:pPr>
        <w:rPr>
          <w:rFonts w:cs="Times New Roman"/>
          <w:bCs/>
          <w:szCs w:val="24"/>
        </w:rPr>
      </w:pPr>
      <w:r w:rsidRPr="00EB6880">
        <w:rPr>
          <w:rFonts w:cs="Times New Roman"/>
          <w:bCs/>
          <w:szCs w:val="24"/>
        </w:rPr>
        <w:t xml:space="preserve">Зона деятельности ООО «Теплоснабжение» как ЕТО распространяется на всю территорию города Байкальска, в том числе – на единственный теплоисточник ТЭЦ г. Байкальска. </w:t>
      </w:r>
    </w:p>
    <w:p w:rsidR="00521C4A" w:rsidRPr="00EB6880" w:rsidRDefault="00521C4A" w:rsidP="00521C4A">
      <w:pPr>
        <w:keepNext/>
        <w:keepLines/>
        <w:spacing w:before="360" w:after="120"/>
        <w:ind w:firstLine="0"/>
        <w:jc w:val="left"/>
        <w:outlineLvl w:val="1"/>
        <w:rPr>
          <w:rStyle w:val="210"/>
          <w:rFonts w:eastAsiaTheme="majorEastAsia"/>
        </w:rPr>
      </w:pPr>
      <w:bookmarkStart w:id="379" w:name="_Toc171371738"/>
      <w:bookmarkStart w:id="380" w:name="_Toc228194879"/>
      <w:bookmarkStart w:id="381" w:name="_Toc135649159"/>
      <w:r w:rsidRPr="00EB6880">
        <w:rPr>
          <w:rStyle w:val="210"/>
          <w:rFonts w:eastAsiaTheme="majorEastAsia"/>
        </w:rPr>
        <w:t>Часть 15.7.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379"/>
      <w:bookmarkEnd w:id="380"/>
      <w:r w:rsidRPr="00EB6880">
        <w:rPr>
          <w:rStyle w:val="210"/>
          <w:rFonts w:eastAsiaTheme="majorEastAsia"/>
        </w:rPr>
        <w:t xml:space="preserve"> </w:t>
      </w:r>
    </w:p>
    <w:p w:rsidR="00521C4A" w:rsidRPr="00EB6880" w:rsidRDefault="00521C4A" w:rsidP="00521C4A">
      <w:pPr>
        <w:rPr>
          <w:rFonts w:cs="Times New Roman"/>
          <w:bCs/>
          <w:szCs w:val="24"/>
        </w:rPr>
      </w:pPr>
      <w:r w:rsidRPr="00EB6880">
        <w:rPr>
          <w:rFonts w:cs="Times New Roman"/>
          <w:bCs/>
          <w:szCs w:val="24"/>
        </w:rPr>
        <w:t xml:space="preserve">Постановлением администрации Байкальского городского поселения от12 июля 2017 года №442 ООО «Теплоснабжение присвоен статус ЕТО. Изменений в границах систем теплоснабжения и утвержденных зон деятельности ЕТО до начала актуализации схемы теплоснабжения не происходило. </w:t>
      </w:r>
    </w:p>
    <w:bookmarkEnd w:id="381"/>
    <w:p w:rsidR="00A8042B" w:rsidRPr="00EB6880" w:rsidRDefault="00C337E5" w:rsidP="00C337E5">
      <w:pPr>
        <w:pStyle w:val="4"/>
        <w:rPr>
          <w:rFonts w:cs="Times New Roman"/>
        </w:rPr>
        <w:sectPr w:rsidR="00A8042B" w:rsidRPr="00EB6880" w:rsidSect="009D4212">
          <w:footerReference w:type="default" r:id="rId113"/>
          <w:pgSz w:w="11906" w:h="16838"/>
          <w:pgMar w:top="1134" w:right="850" w:bottom="1134" w:left="1701" w:header="708" w:footer="708" w:gutter="0"/>
          <w:pgNumType w:start="124"/>
          <w:cols w:space="720"/>
        </w:sectPr>
      </w:pPr>
      <w:r w:rsidRPr="00EB6880">
        <w:rPr>
          <w:rFonts w:cs="Times New Roman"/>
        </w:rPr>
        <w:t xml:space="preserve">В табл. 15.7.1. представлен анализ изменений </w:t>
      </w:r>
      <w:proofErr w:type="spellStart"/>
      <w:r w:rsidRPr="00EB6880">
        <w:rPr>
          <w:rFonts w:cs="Times New Roman"/>
        </w:rPr>
        <w:t>изменений</w:t>
      </w:r>
      <w:proofErr w:type="spellEnd"/>
      <w:r w:rsidRPr="00EB6880">
        <w:rPr>
          <w:rFonts w:cs="Times New Roman"/>
        </w:rPr>
        <w:t xml:space="preserve">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w:t>
      </w:r>
    </w:p>
    <w:p w:rsidR="00653D21" w:rsidRPr="00EB6880" w:rsidRDefault="00653D21" w:rsidP="00653D21">
      <w:pPr>
        <w:rPr>
          <w:rFonts w:cs="Times New Roman"/>
          <w:lang w:eastAsia="ru-RU"/>
        </w:rPr>
      </w:pPr>
      <w:r w:rsidRPr="00EB6880">
        <w:rPr>
          <w:rFonts w:cs="Times New Roman"/>
          <w:lang w:eastAsia="ru-RU"/>
        </w:rPr>
        <w:lastRenderedPageBreak/>
        <w:t xml:space="preserve"> Таблица 15.3.1 Обоснование соответствия организации, предлагаемых в качестве ЕТО, критериям определения ЕТО</w:t>
      </w:r>
    </w:p>
    <w:tbl>
      <w:tblPr>
        <w:tblW w:w="13892" w:type="dxa"/>
        <w:tblInd w:w="-5" w:type="dxa"/>
        <w:tblLayout w:type="fixed"/>
        <w:tblLook w:val="04A0" w:firstRow="1" w:lastRow="0" w:firstColumn="1" w:lastColumn="0" w:noHBand="0" w:noVBand="1"/>
      </w:tblPr>
      <w:tblGrid>
        <w:gridCol w:w="993"/>
        <w:gridCol w:w="1701"/>
        <w:gridCol w:w="1275"/>
        <w:gridCol w:w="1985"/>
        <w:gridCol w:w="1842"/>
        <w:gridCol w:w="2410"/>
        <w:gridCol w:w="1134"/>
        <w:gridCol w:w="1134"/>
        <w:gridCol w:w="1418"/>
      </w:tblGrid>
      <w:tr w:rsidR="00653D21" w:rsidRPr="00EB6880" w:rsidTr="00601061">
        <w:trPr>
          <w:trHeight w:val="1530"/>
        </w:trPr>
        <w:tc>
          <w:tcPr>
            <w:tcW w:w="99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N системы теплоснабжения</w:t>
            </w:r>
          </w:p>
        </w:tc>
        <w:tc>
          <w:tcPr>
            <w:tcW w:w="1701" w:type="dxa"/>
            <w:tcBorders>
              <w:top w:val="single" w:sz="4" w:space="0" w:color="auto"/>
              <w:left w:val="nil"/>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Наименования источников тепловой энергии в системе теплоснабжения</w:t>
            </w:r>
          </w:p>
        </w:tc>
        <w:tc>
          <w:tcPr>
            <w:tcW w:w="1275" w:type="dxa"/>
            <w:tcBorders>
              <w:top w:val="single" w:sz="4" w:space="0" w:color="auto"/>
              <w:left w:val="nil"/>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 xml:space="preserve">Располагаемая тепловая мощность источника, </w:t>
            </w:r>
            <w:r w:rsidRPr="00EB6880">
              <w:rPr>
                <w:rFonts w:eastAsia="Times New Roman" w:cs="Times New Roman"/>
                <w:bCs/>
                <w:sz w:val="20"/>
                <w:szCs w:val="24"/>
              </w:rPr>
              <w:t>Гкал/ч</w:t>
            </w:r>
          </w:p>
        </w:tc>
        <w:tc>
          <w:tcPr>
            <w:tcW w:w="1985" w:type="dxa"/>
            <w:tcBorders>
              <w:top w:val="single" w:sz="4" w:space="0" w:color="auto"/>
              <w:left w:val="nil"/>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Теплоснабжающие (</w:t>
            </w:r>
            <w:proofErr w:type="spellStart"/>
            <w:r w:rsidRPr="00EB6880">
              <w:rPr>
                <w:rFonts w:eastAsia="Times New Roman" w:cs="Times New Roman"/>
                <w:sz w:val="20"/>
                <w:szCs w:val="24"/>
              </w:rPr>
              <w:t>теплосетевые</w:t>
            </w:r>
            <w:proofErr w:type="spellEnd"/>
            <w:r w:rsidRPr="00EB6880">
              <w:rPr>
                <w:rFonts w:eastAsia="Times New Roman" w:cs="Times New Roman"/>
                <w:sz w:val="20"/>
                <w:szCs w:val="24"/>
              </w:rPr>
              <w:t>) организации в границах системы теплоснабжения</w:t>
            </w:r>
          </w:p>
        </w:tc>
        <w:tc>
          <w:tcPr>
            <w:tcW w:w="1842" w:type="dxa"/>
            <w:tcBorders>
              <w:top w:val="single" w:sz="4" w:space="0" w:color="auto"/>
              <w:left w:val="nil"/>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Размер собственного капитала теплоснабжающей (</w:t>
            </w:r>
            <w:proofErr w:type="spellStart"/>
            <w:r w:rsidRPr="00EB6880">
              <w:rPr>
                <w:rFonts w:eastAsia="Times New Roman" w:cs="Times New Roman"/>
                <w:sz w:val="20"/>
                <w:szCs w:val="24"/>
              </w:rPr>
              <w:t>теплосетевой</w:t>
            </w:r>
            <w:proofErr w:type="spellEnd"/>
            <w:r w:rsidRPr="00EB6880">
              <w:rPr>
                <w:rFonts w:eastAsia="Times New Roman" w:cs="Times New Roman"/>
                <w:sz w:val="20"/>
                <w:szCs w:val="24"/>
              </w:rPr>
              <w:t>) организации,</w:t>
            </w:r>
            <w:r w:rsidRPr="00EB6880">
              <w:rPr>
                <w:rFonts w:eastAsia="Times New Roman" w:cs="Times New Roman"/>
                <w:bCs/>
                <w:sz w:val="20"/>
                <w:szCs w:val="24"/>
              </w:rPr>
              <w:t xml:space="preserve"> тыс. руб.</w:t>
            </w:r>
          </w:p>
        </w:tc>
        <w:tc>
          <w:tcPr>
            <w:tcW w:w="2410" w:type="dxa"/>
            <w:tcBorders>
              <w:top w:val="single" w:sz="4" w:space="0" w:color="auto"/>
              <w:left w:val="nil"/>
              <w:bottom w:val="nil"/>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Объекты систем теплоснабжения в обслуживании теплоснабжающей (</w:t>
            </w:r>
            <w:proofErr w:type="spellStart"/>
            <w:r w:rsidRPr="00EB6880">
              <w:rPr>
                <w:rFonts w:eastAsia="Times New Roman" w:cs="Times New Roman"/>
                <w:sz w:val="20"/>
                <w:szCs w:val="24"/>
              </w:rPr>
              <w:t>теплосетевой</w:t>
            </w:r>
            <w:proofErr w:type="spellEnd"/>
            <w:r w:rsidRPr="00EB6880">
              <w:rPr>
                <w:rFonts w:eastAsia="Times New Roman" w:cs="Times New Roman"/>
                <w:sz w:val="20"/>
                <w:szCs w:val="24"/>
              </w:rPr>
              <w:t>) организации</w:t>
            </w:r>
          </w:p>
        </w:tc>
        <w:tc>
          <w:tcPr>
            <w:tcW w:w="1134" w:type="dxa"/>
            <w:tcBorders>
              <w:top w:val="single" w:sz="4" w:space="0" w:color="auto"/>
              <w:left w:val="nil"/>
              <w:bottom w:val="single" w:sz="4" w:space="0" w:color="auto"/>
              <w:right w:val="nil"/>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Вид имущественного права</w:t>
            </w:r>
          </w:p>
        </w:tc>
        <w:tc>
          <w:tcPr>
            <w:tcW w:w="1134"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Емкость тепловых сетей, м</w:t>
            </w:r>
            <w:r w:rsidRPr="00EB6880">
              <w:rPr>
                <w:rFonts w:eastAsia="Times New Roman" w:cs="Times New Roman"/>
                <w:sz w:val="20"/>
                <w:szCs w:val="24"/>
                <w:vertAlign w:val="superscript"/>
              </w:rPr>
              <w:t>3</w:t>
            </w:r>
          </w:p>
        </w:tc>
        <w:tc>
          <w:tcPr>
            <w:tcW w:w="1418" w:type="dxa"/>
            <w:tcBorders>
              <w:top w:val="single" w:sz="4" w:space="0" w:color="auto"/>
              <w:left w:val="nil"/>
              <w:bottom w:val="single" w:sz="4" w:space="0" w:color="auto"/>
              <w:right w:val="single" w:sz="4" w:space="0" w:color="auto"/>
            </w:tcBorders>
            <w:shd w:val="clear" w:color="000000"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Информация о подаче заявки на присвоение статуса ЕТО</w:t>
            </w:r>
          </w:p>
        </w:tc>
      </w:tr>
      <w:tr w:rsidR="00653D21" w:rsidRPr="00EB6880" w:rsidTr="00601061">
        <w:trPr>
          <w:trHeight w:val="315"/>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1</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ТЭЦ</w:t>
            </w:r>
          </w:p>
        </w:tc>
        <w:tc>
          <w:tcPr>
            <w:tcW w:w="1275" w:type="dxa"/>
            <w:tcBorders>
              <w:top w:val="nil"/>
              <w:left w:val="nil"/>
              <w:bottom w:val="single" w:sz="4" w:space="0" w:color="auto"/>
              <w:right w:val="single" w:sz="4" w:space="0" w:color="auto"/>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292,8</w:t>
            </w:r>
          </w:p>
        </w:tc>
        <w:tc>
          <w:tcPr>
            <w:tcW w:w="1985" w:type="dxa"/>
            <w:tcBorders>
              <w:top w:val="nil"/>
              <w:left w:val="nil"/>
              <w:bottom w:val="single" w:sz="4" w:space="0" w:color="auto"/>
              <w:right w:val="single" w:sz="4" w:space="0" w:color="auto"/>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lang w:val="en-US"/>
              </w:rPr>
              <w:t>ООО «</w:t>
            </w:r>
            <w:proofErr w:type="spellStart"/>
            <w:r w:rsidRPr="00EB6880">
              <w:rPr>
                <w:rFonts w:eastAsia="Times New Roman" w:cs="Times New Roman"/>
                <w:sz w:val="20"/>
                <w:szCs w:val="24"/>
                <w:lang w:val="en-US"/>
              </w:rPr>
              <w:t>Теплоснабжение</w:t>
            </w:r>
            <w:proofErr w:type="spellEnd"/>
            <w:r w:rsidRPr="00EB6880">
              <w:rPr>
                <w:rFonts w:eastAsia="Times New Roman" w:cs="Times New Roman"/>
                <w:sz w:val="20"/>
                <w:szCs w:val="24"/>
                <w:lang w:val="en-US"/>
              </w:rPr>
              <w:t>»</w:t>
            </w:r>
          </w:p>
        </w:tc>
        <w:tc>
          <w:tcPr>
            <w:tcW w:w="1842" w:type="dxa"/>
            <w:tcBorders>
              <w:top w:val="nil"/>
              <w:left w:val="nil"/>
              <w:bottom w:val="single" w:sz="4" w:space="0" w:color="auto"/>
              <w:right w:val="single" w:sz="4" w:space="0" w:color="auto"/>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10,0</w:t>
            </w:r>
          </w:p>
        </w:tc>
        <w:tc>
          <w:tcPr>
            <w:tcW w:w="2410" w:type="dxa"/>
            <w:tcBorders>
              <w:top w:val="single" w:sz="4" w:space="0" w:color="auto"/>
              <w:left w:val="nil"/>
              <w:bottom w:val="single" w:sz="4" w:space="0" w:color="auto"/>
              <w:right w:val="single" w:sz="4" w:space="0" w:color="auto"/>
            </w:tcBorders>
            <w:shd w:val="clear" w:color="000000" w:fill="FFFFFF"/>
            <w:vAlign w:val="center"/>
          </w:tcPr>
          <w:p w:rsidR="00653D21" w:rsidRPr="00EB6880" w:rsidRDefault="00653D21" w:rsidP="0001768D">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 xml:space="preserve">Источник, </w:t>
            </w:r>
            <w:r w:rsidR="0001768D">
              <w:rPr>
                <w:rFonts w:eastAsia="Times New Roman" w:cs="Times New Roman"/>
                <w:sz w:val="20"/>
                <w:szCs w:val="24"/>
              </w:rPr>
              <w:t>тепловые сети</w:t>
            </w:r>
          </w:p>
        </w:tc>
        <w:tc>
          <w:tcPr>
            <w:tcW w:w="1134" w:type="dxa"/>
            <w:tcBorders>
              <w:top w:val="nil"/>
              <w:left w:val="nil"/>
              <w:bottom w:val="single" w:sz="4" w:space="0" w:color="auto"/>
              <w:right w:val="nil"/>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Договор аренды</w:t>
            </w:r>
          </w:p>
        </w:tc>
        <w:tc>
          <w:tcPr>
            <w:tcW w:w="1134" w:type="dxa"/>
            <w:tcBorders>
              <w:top w:val="nil"/>
              <w:left w:val="single" w:sz="4" w:space="0" w:color="auto"/>
              <w:bottom w:val="single" w:sz="4" w:space="0" w:color="auto"/>
              <w:right w:val="single" w:sz="4" w:space="0" w:color="auto"/>
            </w:tcBorders>
            <w:shd w:val="clear" w:color="000000" w:fill="FFFFFF"/>
            <w:vAlign w:val="center"/>
          </w:tcPr>
          <w:p w:rsidR="00653D21" w:rsidRPr="00EB6880" w:rsidRDefault="0001768D" w:rsidP="0001768D">
            <w:pPr>
              <w:widowControl w:val="0"/>
              <w:autoSpaceDE w:val="0"/>
              <w:autoSpaceDN w:val="0"/>
              <w:adjustRightInd w:val="0"/>
              <w:spacing w:line="257" w:lineRule="auto"/>
              <w:ind w:firstLine="0"/>
              <w:jc w:val="left"/>
              <w:rPr>
                <w:rFonts w:eastAsia="Times New Roman" w:cs="Times New Roman"/>
                <w:sz w:val="20"/>
                <w:szCs w:val="24"/>
              </w:rPr>
            </w:pPr>
            <w:r>
              <w:rPr>
                <w:rFonts w:eastAsiaTheme="minorEastAsia" w:cs="Times New Roman"/>
                <w:sz w:val="20"/>
                <w:szCs w:val="24"/>
              </w:rPr>
              <w:t>3234,2</w:t>
            </w:r>
          </w:p>
        </w:tc>
        <w:tc>
          <w:tcPr>
            <w:tcW w:w="1418" w:type="dxa"/>
            <w:tcBorders>
              <w:top w:val="nil"/>
              <w:left w:val="nil"/>
              <w:bottom w:val="single" w:sz="4" w:space="0" w:color="auto"/>
              <w:right w:val="single" w:sz="4" w:space="0" w:color="auto"/>
            </w:tcBorders>
            <w:shd w:val="clear" w:color="000000" w:fill="FFFFFF"/>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Заявок не было</w:t>
            </w:r>
          </w:p>
        </w:tc>
      </w:tr>
    </w:tbl>
    <w:p w:rsidR="00653D21" w:rsidRPr="00EB6880" w:rsidRDefault="00653D21" w:rsidP="00653D21">
      <w:pPr>
        <w:ind w:firstLine="0"/>
        <w:rPr>
          <w:rFonts w:cs="Times New Roman"/>
          <w:lang w:eastAsia="ru-RU"/>
        </w:rPr>
      </w:pPr>
    </w:p>
    <w:p w:rsidR="00653D21" w:rsidRPr="00EB6880" w:rsidRDefault="00653D21" w:rsidP="00653D21">
      <w:pPr>
        <w:spacing w:line="240" w:lineRule="auto"/>
        <w:ind w:firstLine="0"/>
        <w:jc w:val="left"/>
        <w:rPr>
          <w:rFonts w:cs="Times New Roman"/>
          <w:lang w:eastAsia="ru-RU"/>
        </w:rPr>
      </w:pPr>
      <w:bookmarkStart w:id="382" w:name="OLE_LINK19"/>
      <w:bookmarkStart w:id="383" w:name="OLE_LINK20"/>
      <w:bookmarkStart w:id="384" w:name="OLE_LINK21"/>
      <w:bookmarkEnd w:id="382"/>
      <w:bookmarkEnd w:id="383"/>
      <w:bookmarkEnd w:id="384"/>
      <w:r w:rsidRPr="00EB6880">
        <w:rPr>
          <w:rFonts w:cs="Times New Roman"/>
          <w:lang w:eastAsia="ru-RU"/>
        </w:rPr>
        <w:t>Таблица 15.3.2. Обоснование соответствия организаций, предлагаемых в качестве ЕТО, критериям определения ЕТО</w:t>
      </w:r>
    </w:p>
    <w:tbl>
      <w:tblPr>
        <w:tblW w:w="138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2152"/>
        <w:gridCol w:w="2308"/>
        <w:gridCol w:w="2757"/>
        <w:gridCol w:w="5528"/>
      </w:tblGrid>
      <w:tr w:rsidR="00653D21" w:rsidRPr="00EB6880" w:rsidTr="00F276F1">
        <w:trPr>
          <w:trHeight w:val="1275"/>
        </w:trPr>
        <w:tc>
          <w:tcPr>
            <w:tcW w:w="110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 xml:space="preserve">N системы </w:t>
            </w:r>
            <w:proofErr w:type="spellStart"/>
            <w:r w:rsidRPr="00EB6880">
              <w:rPr>
                <w:rFonts w:eastAsia="Times New Roman" w:cs="Times New Roman"/>
                <w:sz w:val="20"/>
                <w:szCs w:val="20"/>
                <w:lang w:eastAsia="ru-RU"/>
              </w:rPr>
              <w:t>теплосна</w:t>
            </w:r>
            <w:proofErr w:type="spellEnd"/>
          </w:p>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proofErr w:type="spellStart"/>
            <w:r w:rsidRPr="00EB6880">
              <w:rPr>
                <w:rFonts w:eastAsia="Times New Roman" w:cs="Times New Roman"/>
                <w:sz w:val="20"/>
                <w:szCs w:val="20"/>
                <w:lang w:eastAsia="ru-RU"/>
              </w:rPr>
              <w:t>бжения</w:t>
            </w:r>
            <w:proofErr w:type="spellEnd"/>
          </w:p>
        </w:tc>
        <w:tc>
          <w:tcPr>
            <w:tcW w:w="2152"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Наименования источников тепловой энергии в системе теплоснабжения</w:t>
            </w:r>
          </w:p>
        </w:tc>
        <w:tc>
          <w:tcPr>
            <w:tcW w:w="230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Теплоснабжающие (</w:t>
            </w:r>
            <w:proofErr w:type="spellStart"/>
            <w:r w:rsidRPr="00EB6880">
              <w:rPr>
                <w:rFonts w:eastAsia="Times New Roman" w:cs="Times New Roman"/>
                <w:sz w:val="20"/>
                <w:szCs w:val="20"/>
                <w:lang w:eastAsia="ru-RU"/>
              </w:rPr>
              <w:t>теплосетевые</w:t>
            </w:r>
            <w:proofErr w:type="spellEnd"/>
            <w:r w:rsidRPr="00EB6880">
              <w:rPr>
                <w:rFonts w:eastAsia="Times New Roman" w:cs="Times New Roman"/>
                <w:sz w:val="20"/>
                <w:szCs w:val="20"/>
                <w:lang w:eastAsia="ru-RU"/>
              </w:rPr>
              <w:t>) организации в границах системы теплоснабжения</w:t>
            </w:r>
          </w:p>
        </w:tc>
        <w:tc>
          <w:tcPr>
            <w:tcW w:w="2757"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heme="minorEastAsia" w:cs="Times New Roman"/>
                <w:sz w:val="20"/>
                <w:szCs w:val="20"/>
              </w:rPr>
              <w:t>Организация, предлагаемая в качестве ЕТО</w:t>
            </w:r>
          </w:p>
        </w:tc>
        <w:tc>
          <w:tcPr>
            <w:tcW w:w="552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heme="minorEastAsia" w:cs="Times New Roman"/>
                <w:sz w:val="20"/>
                <w:szCs w:val="20"/>
              </w:rPr>
              <w:t>Обоснование соответствия организации, предлагаемой в качестве ЕТО, критериям определения ЕТО</w:t>
            </w:r>
          </w:p>
        </w:tc>
      </w:tr>
      <w:tr w:rsidR="00653D21" w:rsidRPr="00EB6880" w:rsidTr="00F276F1">
        <w:trPr>
          <w:trHeight w:val="630"/>
        </w:trPr>
        <w:tc>
          <w:tcPr>
            <w:tcW w:w="1109" w:type="dxa"/>
            <w:tcBorders>
              <w:top w:val="single" w:sz="4" w:space="0" w:color="auto"/>
              <w:left w:val="single" w:sz="4" w:space="0" w:color="auto"/>
              <w:bottom w:val="single" w:sz="4" w:space="0" w:color="auto"/>
              <w:right w:val="single" w:sz="4" w:space="0" w:color="auto"/>
            </w:tcBorders>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1</w:t>
            </w:r>
          </w:p>
        </w:tc>
        <w:tc>
          <w:tcPr>
            <w:tcW w:w="2152" w:type="dxa"/>
            <w:tcBorders>
              <w:top w:val="single" w:sz="4" w:space="0" w:color="auto"/>
              <w:left w:val="single" w:sz="4" w:space="0" w:color="auto"/>
              <w:bottom w:val="single" w:sz="4" w:space="0" w:color="auto"/>
              <w:right w:val="single" w:sz="4" w:space="0" w:color="auto"/>
            </w:tcBorders>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ТЭЦ г. Байкальска</w:t>
            </w:r>
          </w:p>
        </w:tc>
        <w:tc>
          <w:tcPr>
            <w:tcW w:w="2308" w:type="dxa"/>
            <w:tcBorders>
              <w:top w:val="single" w:sz="4" w:space="0" w:color="auto"/>
              <w:left w:val="single" w:sz="4" w:space="0" w:color="auto"/>
              <w:bottom w:val="single" w:sz="4" w:space="0" w:color="auto"/>
              <w:right w:val="single" w:sz="4" w:space="0" w:color="auto"/>
            </w:tcBorders>
            <w:vAlign w:val="center"/>
            <w:hideMark/>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val="en-US"/>
              </w:rPr>
              <w:t>ООО «</w:t>
            </w:r>
            <w:proofErr w:type="spellStart"/>
            <w:r w:rsidRPr="00EB6880">
              <w:rPr>
                <w:rFonts w:eastAsia="Times New Roman" w:cs="Times New Roman"/>
                <w:sz w:val="20"/>
                <w:szCs w:val="24"/>
                <w:lang w:val="en-US"/>
              </w:rPr>
              <w:t>Теплоснабжение</w:t>
            </w:r>
            <w:proofErr w:type="spellEnd"/>
            <w:r w:rsidRPr="00EB6880">
              <w:rPr>
                <w:rFonts w:eastAsia="Times New Roman" w:cs="Times New Roman"/>
                <w:sz w:val="20"/>
                <w:szCs w:val="24"/>
                <w:lang w:val="en-US"/>
              </w:rPr>
              <w:t>»</w:t>
            </w:r>
          </w:p>
        </w:tc>
        <w:tc>
          <w:tcPr>
            <w:tcW w:w="2757" w:type="dxa"/>
            <w:tcBorders>
              <w:top w:val="single" w:sz="4" w:space="0" w:color="auto"/>
              <w:left w:val="single" w:sz="4" w:space="0" w:color="auto"/>
              <w:bottom w:val="single" w:sz="4" w:space="0" w:color="auto"/>
              <w:right w:val="single" w:sz="4" w:space="0" w:color="auto"/>
            </w:tcBorders>
            <w:hideMark/>
          </w:tcPr>
          <w:p w:rsidR="00653D21" w:rsidRPr="00EB6880" w:rsidRDefault="00653D21" w:rsidP="00653D21">
            <w:pPr>
              <w:widowControl w:val="0"/>
              <w:autoSpaceDE w:val="0"/>
              <w:autoSpaceDN w:val="0"/>
              <w:adjustRightInd w:val="0"/>
              <w:spacing w:line="257" w:lineRule="auto"/>
              <w:ind w:firstLine="0"/>
              <w:jc w:val="left"/>
              <w:rPr>
                <w:rFonts w:eastAsiaTheme="minorEastAsia" w:cs="Times New Roman"/>
                <w:sz w:val="20"/>
                <w:szCs w:val="24"/>
                <w:lang w:eastAsia="ru-RU"/>
              </w:rPr>
            </w:pPr>
            <w:r w:rsidRPr="00EB6880">
              <w:rPr>
                <w:rFonts w:eastAsiaTheme="minorEastAsia" w:cs="Times New Roman"/>
                <w:sz w:val="20"/>
                <w:szCs w:val="24"/>
                <w:lang w:eastAsia="ru-RU"/>
              </w:rPr>
              <w:t>ООО «Теплоснабжение»;</w:t>
            </w:r>
          </w:p>
          <w:p w:rsidR="00653D21" w:rsidRPr="00EB6880" w:rsidRDefault="00653D21" w:rsidP="00653D21">
            <w:pPr>
              <w:widowControl w:val="0"/>
              <w:autoSpaceDE w:val="0"/>
              <w:autoSpaceDN w:val="0"/>
              <w:adjustRightInd w:val="0"/>
              <w:spacing w:line="257" w:lineRule="auto"/>
              <w:ind w:firstLine="0"/>
              <w:jc w:val="left"/>
              <w:rPr>
                <w:rFonts w:eastAsiaTheme="minorEastAsia" w:cs="Times New Roman"/>
                <w:sz w:val="20"/>
                <w:szCs w:val="24"/>
                <w:lang w:eastAsia="ru-RU"/>
              </w:rPr>
            </w:pPr>
          </w:p>
        </w:tc>
        <w:tc>
          <w:tcPr>
            <w:tcW w:w="5528" w:type="dxa"/>
            <w:tcBorders>
              <w:top w:val="single" w:sz="4" w:space="0" w:color="auto"/>
              <w:left w:val="single" w:sz="4" w:space="0" w:color="auto"/>
              <w:bottom w:val="single" w:sz="4" w:space="0" w:color="auto"/>
              <w:right w:val="single" w:sz="4" w:space="0" w:color="auto"/>
            </w:tcBorders>
            <w:vAlign w:val="center"/>
          </w:tcPr>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Владение на правах договора аренды единственным источником тепловой энергии.</w:t>
            </w:r>
          </w:p>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Единственная организация, способная обеспечить надежность теплоснабжения:</w:t>
            </w:r>
          </w:p>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Размер собственного капитала теплоснабжающей организации,</w:t>
            </w:r>
            <w:r w:rsidRPr="00EB6880">
              <w:rPr>
                <w:rFonts w:eastAsia="Times New Roman" w:cs="Times New Roman"/>
                <w:bCs/>
                <w:sz w:val="20"/>
                <w:szCs w:val="24"/>
                <w:lang w:eastAsia="ru-RU"/>
              </w:rPr>
              <w:t xml:space="preserve"> 10 тыс. руб.</w:t>
            </w:r>
          </w:p>
          <w:p w:rsidR="00653D21" w:rsidRPr="00EB6880" w:rsidRDefault="00653D21" w:rsidP="00653D21">
            <w:pPr>
              <w:widowControl w:val="0"/>
              <w:autoSpaceDE w:val="0"/>
              <w:autoSpaceDN w:val="0"/>
              <w:adjustRightInd w:val="0"/>
              <w:spacing w:line="257" w:lineRule="auto"/>
              <w:ind w:firstLine="0"/>
              <w:jc w:val="left"/>
              <w:rPr>
                <w:rFonts w:eastAsiaTheme="minorEastAsia" w:cs="Times New Roman"/>
                <w:sz w:val="20"/>
                <w:szCs w:val="24"/>
                <w:lang w:eastAsia="ru-RU"/>
              </w:rPr>
            </w:pPr>
            <w:r w:rsidRPr="00EB6880">
              <w:rPr>
                <w:rFonts w:eastAsiaTheme="minorEastAsia" w:cs="Times New Roman"/>
                <w:sz w:val="20"/>
                <w:szCs w:val="24"/>
                <w:lang w:eastAsia="ru-RU"/>
              </w:rPr>
              <w:t xml:space="preserve">ООО «Теплоснабжение» располагает техническими возможностями, квалифицированным персоналом по наладке, мониторингу, диспетчеризации, переключениям и оперативному управлению и температурными режимами системы теплоснабжения. </w:t>
            </w:r>
          </w:p>
          <w:p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heme="minorEastAsia" w:cs="Times New Roman"/>
                <w:sz w:val="20"/>
                <w:szCs w:val="24"/>
                <w:lang w:eastAsia="ru-RU"/>
              </w:rPr>
              <w:t>Постановлением администрации Байкальского городского поселения от 12 июля 2017 года №442 ООО «Теплоснабжение присвоен статус ЕТО.</w:t>
            </w:r>
          </w:p>
        </w:tc>
      </w:tr>
    </w:tbl>
    <w:p w:rsidR="00653D21" w:rsidRPr="00EB6880" w:rsidRDefault="00653D21" w:rsidP="00653D21">
      <w:pPr>
        <w:spacing w:line="240" w:lineRule="auto"/>
        <w:ind w:firstLine="0"/>
        <w:jc w:val="left"/>
        <w:rPr>
          <w:rFonts w:cs="Times New Roman"/>
          <w:lang w:eastAsia="ru-RU"/>
        </w:rPr>
      </w:pPr>
    </w:p>
    <w:p w:rsidR="00653D21" w:rsidRDefault="00653D21" w:rsidP="00653D21">
      <w:pPr>
        <w:spacing w:line="240" w:lineRule="auto"/>
        <w:ind w:firstLine="0"/>
        <w:jc w:val="left"/>
        <w:rPr>
          <w:rFonts w:cs="Times New Roman"/>
          <w:lang w:eastAsia="ru-RU"/>
        </w:rPr>
      </w:pPr>
    </w:p>
    <w:p w:rsidR="00EB6880" w:rsidRDefault="00EB6880" w:rsidP="00EB6880">
      <w:pPr>
        <w:pStyle w:val="a0"/>
      </w:pPr>
    </w:p>
    <w:p w:rsidR="00EB6880" w:rsidRDefault="00EB6880" w:rsidP="00EA5839">
      <w:pPr>
        <w:spacing w:line="240" w:lineRule="auto"/>
        <w:ind w:firstLine="0"/>
        <w:jc w:val="left"/>
        <w:rPr>
          <w:rFonts w:eastAsia="Times New Roman" w:cs="Times New Roman"/>
        </w:rPr>
      </w:pPr>
    </w:p>
    <w:p w:rsidR="00EA5839" w:rsidRPr="00EB6880" w:rsidRDefault="00EA5839" w:rsidP="00EB6880">
      <w:pPr>
        <w:pageBreakBefore/>
        <w:spacing w:line="240" w:lineRule="auto"/>
        <w:ind w:firstLine="0"/>
        <w:jc w:val="left"/>
        <w:rPr>
          <w:rFonts w:cs="Times New Roman"/>
          <w:bCs/>
        </w:rPr>
      </w:pPr>
      <w:r w:rsidRPr="00EB6880">
        <w:rPr>
          <w:rFonts w:eastAsia="Times New Roman" w:cs="Times New Roman"/>
        </w:rPr>
        <w:lastRenderedPageBreak/>
        <w:t>Таблица 15.3.</w:t>
      </w:r>
      <w:r w:rsidR="00090D1E">
        <w:rPr>
          <w:rFonts w:eastAsia="Times New Roman" w:cs="Times New Roman"/>
        </w:rPr>
        <w:t>3</w:t>
      </w:r>
      <w:r w:rsidRPr="00EB6880">
        <w:rPr>
          <w:rFonts w:eastAsia="Times New Roman" w:cs="Times New Roman"/>
        </w:rPr>
        <w:t xml:space="preserve"> - </w:t>
      </w:r>
      <w:r w:rsidRPr="00EB6880">
        <w:rPr>
          <w:rFonts w:cs="Times New Roman"/>
          <w:bCs/>
        </w:rPr>
        <w:t>Сравнительный анализ критериев определения ЕТО в системах теплоснабжения</w:t>
      </w:r>
    </w:p>
    <w:p w:rsidR="00EA5839" w:rsidRPr="00EB6880" w:rsidRDefault="00EA5839" w:rsidP="00EA5839">
      <w:pPr>
        <w:spacing w:line="240" w:lineRule="auto"/>
        <w:ind w:firstLine="0"/>
        <w:jc w:val="left"/>
        <w:rPr>
          <w:rFonts w:cs="Times New Roman"/>
          <w:bCs/>
          <w:sz w:val="12"/>
          <w:szCs w:val="12"/>
        </w:rPr>
      </w:pPr>
    </w:p>
    <w:tbl>
      <w:tblPr>
        <w:tblW w:w="14318"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1276"/>
        <w:gridCol w:w="1133"/>
        <w:gridCol w:w="1415"/>
        <w:gridCol w:w="1556"/>
        <w:gridCol w:w="1708"/>
        <w:gridCol w:w="1001"/>
        <w:gridCol w:w="1000"/>
        <w:gridCol w:w="1484"/>
        <w:gridCol w:w="642"/>
        <w:gridCol w:w="834"/>
        <w:gridCol w:w="1276"/>
      </w:tblGrid>
      <w:tr w:rsidR="00EA5839" w:rsidRPr="00EB6880" w:rsidTr="0001768D">
        <w:trPr>
          <w:trHeight w:val="1530"/>
        </w:trPr>
        <w:tc>
          <w:tcPr>
            <w:tcW w:w="993"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N системы теплоснабжения</w:t>
            </w:r>
          </w:p>
        </w:tc>
        <w:tc>
          <w:tcPr>
            <w:tcW w:w="1276"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Наименования источников тепловой энергии в системе теплоснабжения</w:t>
            </w:r>
          </w:p>
        </w:tc>
        <w:tc>
          <w:tcPr>
            <w:tcW w:w="1133"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 xml:space="preserve">Располагаемая тепловая мощность источник, </w:t>
            </w:r>
            <w:r w:rsidRPr="00EB6880">
              <w:rPr>
                <w:rFonts w:cs="Times New Roman"/>
                <w:bCs/>
                <w:sz w:val="20"/>
              </w:rPr>
              <w:t>Гкал/ч</w:t>
            </w:r>
          </w:p>
        </w:tc>
        <w:tc>
          <w:tcPr>
            <w:tcW w:w="1415" w:type="dxa"/>
            <w:shd w:val="clear" w:color="auto" w:fill="auto"/>
            <w:vAlign w:val="center"/>
            <w:hideMark/>
          </w:tcPr>
          <w:p w:rsidR="00EA5839" w:rsidRPr="00EB6880" w:rsidRDefault="0001768D" w:rsidP="0001768D">
            <w:pPr>
              <w:spacing w:line="240" w:lineRule="auto"/>
              <w:ind w:firstLine="0"/>
              <w:jc w:val="left"/>
              <w:rPr>
                <w:rFonts w:cs="Times New Roman"/>
                <w:sz w:val="20"/>
              </w:rPr>
            </w:pPr>
            <w:r>
              <w:rPr>
                <w:rFonts w:cs="Times New Roman"/>
                <w:sz w:val="20"/>
              </w:rPr>
              <w:t xml:space="preserve">Теплоснабжающие </w:t>
            </w:r>
            <w:r w:rsidR="00EA5839" w:rsidRPr="00EB6880">
              <w:rPr>
                <w:rFonts w:cs="Times New Roman"/>
                <w:sz w:val="20"/>
              </w:rPr>
              <w:t>организации в границах системы теплоснабжения</w:t>
            </w:r>
          </w:p>
        </w:tc>
        <w:tc>
          <w:tcPr>
            <w:tcW w:w="1556" w:type="dxa"/>
            <w:shd w:val="clear" w:color="auto" w:fill="auto"/>
            <w:vAlign w:val="center"/>
            <w:hideMark/>
          </w:tcPr>
          <w:p w:rsidR="00EA5839" w:rsidRPr="00EB6880" w:rsidRDefault="00EA5839" w:rsidP="0001768D">
            <w:pPr>
              <w:spacing w:line="240" w:lineRule="auto"/>
              <w:ind w:firstLine="0"/>
              <w:jc w:val="left"/>
              <w:rPr>
                <w:rFonts w:cs="Times New Roman"/>
                <w:sz w:val="20"/>
              </w:rPr>
            </w:pPr>
            <w:r w:rsidRPr="00EB6880">
              <w:rPr>
                <w:rFonts w:cs="Times New Roman"/>
                <w:sz w:val="20"/>
              </w:rPr>
              <w:t>Размер собственного капитала теплоснабжающей организации,</w:t>
            </w:r>
            <w:r w:rsidRPr="00EB6880">
              <w:rPr>
                <w:rFonts w:cs="Times New Roman"/>
                <w:bCs/>
                <w:sz w:val="20"/>
              </w:rPr>
              <w:t xml:space="preserve"> тыс. руб.</w:t>
            </w:r>
          </w:p>
        </w:tc>
        <w:tc>
          <w:tcPr>
            <w:tcW w:w="1708"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Объекты систем теплоснабжения в обслуживании теплоснабжающей (</w:t>
            </w:r>
            <w:proofErr w:type="spellStart"/>
            <w:r w:rsidRPr="00EB6880">
              <w:rPr>
                <w:rFonts w:cs="Times New Roman"/>
                <w:sz w:val="20"/>
              </w:rPr>
              <w:t>теплосетевой</w:t>
            </w:r>
            <w:proofErr w:type="spellEnd"/>
            <w:r w:rsidRPr="00EB6880">
              <w:rPr>
                <w:rFonts w:cs="Times New Roman"/>
                <w:sz w:val="20"/>
              </w:rPr>
              <w:t>) организации</w:t>
            </w:r>
          </w:p>
        </w:tc>
        <w:tc>
          <w:tcPr>
            <w:tcW w:w="1001"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Вид имущественного права</w:t>
            </w:r>
          </w:p>
        </w:tc>
        <w:tc>
          <w:tcPr>
            <w:tcW w:w="1000"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Емкость тепловых сетей, м</w:t>
            </w:r>
            <w:r w:rsidRPr="00EB6880">
              <w:rPr>
                <w:rFonts w:cs="Times New Roman"/>
                <w:sz w:val="20"/>
                <w:vertAlign w:val="superscript"/>
              </w:rPr>
              <w:t>3</w:t>
            </w:r>
          </w:p>
        </w:tc>
        <w:tc>
          <w:tcPr>
            <w:tcW w:w="1484" w:type="dxa"/>
            <w:shd w:val="clear" w:color="auto" w:fill="auto"/>
            <w:vAlign w:val="center"/>
            <w:hideMark/>
          </w:tcPr>
          <w:p w:rsidR="00EA5839" w:rsidRPr="00EB6880" w:rsidRDefault="00EA5839" w:rsidP="00BB5BA8">
            <w:pPr>
              <w:spacing w:line="240" w:lineRule="auto"/>
              <w:ind w:firstLine="0"/>
              <w:jc w:val="left"/>
              <w:rPr>
                <w:rFonts w:cs="Times New Roman"/>
                <w:sz w:val="20"/>
              </w:rPr>
            </w:pPr>
            <w:r w:rsidRPr="00EB6880">
              <w:rPr>
                <w:rFonts w:cs="Times New Roman"/>
                <w:sz w:val="20"/>
              </w:rPr>
              <w:t>Информация о подаче заявки на присвоение статуса ЕТО</w:t>
            </w:r>
          </w:p>
        </w:tc>
        <w:tc>
          <w:tcPr>
            <w:tcW w:w="642" w:type="dxa"/>
            <w:shd w:val="clear" w:color="auto" w:fill="auto"/>
            <w:vAlign w:val="center"/>
            <w:hideMark/>
          </w:tcPr>
          <w:p w:rsidR="00EA5839" w:rsidRPr="00EB6880" w:rsidRDefault="00EA5839" w:rsidP="00BB5BA8">
            <w:pPr>
              <w:spacing w:line="240" w:lineRule="auto"/>
              <w:ind w:firstLine="0"/>
              <w:jc w:val="left"/>
              <w:rPr>
                <w:rFonts w:cs="Times New Roman"/>
                <w:sz w:val="20"/>
                <w:szCs w:val="20"/>
              </w:rPr>
            </w:pPr>
            <w:r w:rsidRPr="00EB6880">
              <w:rPr>
                <w:rFonts w:cs="Times New Roman"/>
                <w:sz w:val="20"/>
                <w:szCs w:val="20"/>
              </w:rPr>
              <w:t>N зоны деятельности</w:t>
            </w:r>
          </w:p>
        </w:tc>
        <w:tc>
          <w:tcPr>
            <w:tcW w:w="834" w:type="dxa"/>
            <w:shd w:val="clear" w:color="auto" w:fill="auto"/>
            <w:vAlign w:val="center"/>
            <w:hideMark/>
          </w:tcPr>
          <w:p w:rsidR="00EA5839" w:rsidRPr="00EB6880" w:rsidRDefault="00EA5839" w:rsidP="00BB5BA8">
            <w:pPr>
              <w:spacing w:line="240" w:lineRule="auto"/>
              <w:ind w:firstLine="0"/>
              <w:jc w:val="left"/>
              <w:rPr>
                <w:rFonts w:cs="Times New Roman"/>
                <w:sz w:val="20"/>
                <w:szCs w:val="20"/>
              </w:rPr>
            </w:pPr>
            <w:r w:rsidRPr="00EB6880">
              <w:rPr>
                <w:rFonts w:cs="Times New Roman"/>
                <w:sz w:val="20"/>
                <w:szCs w:val="20"/>
              </w:rPr>
              <w:t>Утвержденная ЕТО</w:t>
            </w:r>
          </w:p>
        </w:tc>
        <w:tc>
          <w:tcPr>
            <w:tcW w:w="1276" w:type="dxa"/>
            <w:shd w:val="clear" w:color="auto" w:fill="auto"/>
            <w:vAlign w:val="center"/>
            <w:hideMark/>
          </w:tcPr>
          <w:p w:rsidR="00EA5839" w:rsidRPr="00EB6880" w:rsidRDefault="00EA5839" w:rsidP="00BB5BA8">
            <w:pPr>
              <w:spacing w:line="240" w:lineRule="auto"/>
              <w:ind w:firstLine="0"/>
              <w:jc w:val="left"/>
              <w:rPr>
                <w:rFonts w:cs="Times New Roman"/>
                <w:sz w:val="20"/>
                <w:szCs w:val="20"/>
              </w:rPr>
            </w:pPr>
            <w:r w:rsidRPr="00EB6880">
              <w:rPr>
                <w:rFonts w:cs="Times New Roman"/>
                <w:sz w:val="20"/>
                <w:szCs w:val="20"/>
              </w:rPr>
              <w:t>Основание для присвоения статуса ЕТО</w:t>
            </w:r>
          </w:p>
        </w:tc>
      </w:tr>
      <w:tr w:rsidR="0001768D" w:rsidRPr="00EB6880" w:rsidTr="0001768D">
        <w:trPr>
          <w:trHeight w:val="930"/>
        </w:trPr>
        <w:tc>
          <w:tcPr>
            <w:tcW w:w="993"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rPr>
              <w:t>1</w:t>
            </w:r>
          </w:p>
        </w:tc>
        <w:tc>
          <w:tcPr>
            <w:tcW w:w="1276"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rPr>
              <w:t>ТЭЦ</w:t>
            </w:r>
            <w:r>
              <w:rPr>
                <w:rFonts w:cs="Times New Roman"/>
                <w:sz w:val="20"/>
              </w:rPr>
              <w:t xml:space="preserve"> г. Байкальска</w:t>
            </w:r>
          </w:p>
        </w:tc>
        <w:tc>
          <w:tcPr>
            <w:tcW w:w="1133"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rPr>
              <w:t>292,8</w:t>
            </w:r>
          </w:p>
        </w:tc>
        <w:tc>
          <w:tcPr>
            <w:tcW w:w="1415"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lang w:val="en-US"/>
              </w:rPr>
              <w:t>ООО «</w:t>
            </w:r>
            <w:proofErr w:type="spellStart"/>
            <w:r w:rsidRPr="00EB6880">
              <w:rPr>
                <w:rFonts w:cs="Times New Roman"/>
                <w:sz w:val="20"/>
                <w:lang w:val="en-US"/>
              </w:rPr>
              <w:t>Теплоснабжение</w:t>
            </w:r>
            <w:proofErr w:type="spellEnd"/>
            <w:r w:rsidRPr="00EB6880">
              <w:rPr>
                <w:rFonts w:cs="Times New Roman"/>
                <w:sz w:val="20"/>
                <w:lang w:val="en-US"/>
              </w:rPr>
              <w:t>»</w:t>
            </w:r>
          </w:p>
        </w:tc>
        <w:tc>
          <w:tcPr>
            <w:tcW w:w="1556"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rPr>
              <w:t>10,0</w:t>
            </w:r>
          </w:p>
          <w:p w:rsidR="0001768D" w:rsidRPr="00EB6880" w:rsidRDefault="0001768D" w:rsidP="00BB5BA8">
            <w:pPr>
              <w:spacing w:line="240" w:lineRule="auto"/>
              <w:ind w:firstLine="0"/>
              <w:jc w:val="left"/>
              <w:rPr>
                <w:rFonts w:cs="Times New Roman"/>
                <w:sz w:val="20"/>
              </w:rPr>
            </w:pPr>
          </w:p>
        </w:tc>
        <w:tc>
          <w:tcPr>
            <w:tcW w:w="1708"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rPr>
              <w:t xml:space="preserve">Теплоисточник, </w:t>
            </w:r>
          </w:p>
          <w:p w:rsidR="0001768D" w:rsidRPr="00EB6880" w:rsidRDefault="0001768D" w:rsidP="00BB5BA8">
            <w:pPr>
              <w:spacing w:line="240" w:lineRule="auto"/>
              <w:ind w:firstLine="0"/>
              <w:jc w:val="left"/>
              <w:rPr>
                <w:rFonts w:cs="Times New Roman"/>
                <w:sz w:val="20"/>
              </w:rPr>
            </w:pPr>
            <w:r w:rsidRPr="00EB6880">
              <w:rPr>
                <w:rFonts w:cs="Times New Roman"/>
                <w:sz w:val="20"/>
              </w:rPr>
              <w:t>тепловые сети</w:t>
            </w:r>
          </w:p>
        </w:tc>
        <w:tc>
          <w:tcPr>
            <w:tcW w:w="1001" w:type="dxa"/>
            <w:shd w:val="clear" w:color="000000" w:fill="FFFFFF"/>
            <w:vAlign w:val="center"/>
          </w:tcPr>
          <w:p w:rsidR="0001768D" w:rsidRPr="00EB6880" w:rsidRDefault="0001768D" w:rsidP="00BB5BA8">
            <w:pPr>
              <w:spacing w:line="240" w:lineRule="auto"/>
              <w:ind w:firstLine="0"/>
              <w:jc w:val="left"/>
              <w:rPr>
                <w:rFonts w:cs="Times New Roman"/>
                <w:sz w:val="20"/>
              </w:rPr>
            </w:pPr>
            <w:r w:rsidRPr="00EB6880">
              <w:rPr>
                <w:rFonts w:cs="Times New Roman"/>
                <w:sz w:val="20"/>
              </w:rPr>
              <w:t>Договор аренды</w:t>
            </w:r>
          </w:p>
          <w:p w:rsidR="0001768D" w:rsidRPr="00EB6880" w:rsidRDefault="0001768D" w:rsidP="00BB5BA8">
            <w:pPr>
              <w:spacing w:line="240" w:lineRule="auto"/>
              <w:ind w:firstLine="0"/>
              <w:jc w:val="left"/>
              <w:rPr>
                <w:rFonts w:cs="Times New Roman"/>
                <w:sz w:val="20"/>
              </w:rPr>
            </w:pPr>
            <w:r w:rsidRPr="00EB6880">
              <w:rPr>
                <w:rFonts w:cs="Times New Roman"/>
                <w:sz w:val="20"/>
              </w:rPr>
              <w:t>Договор аренды</w:t>
            </w:r>
          </w:p>
        </w:tc>
        <w:tc>
          <w:tcPr>
            <w:tcW w:w="1000" w:type="dxa"/>
            <w:shd w:val="clear" w:color="000000" w:fill="FFFFFF"/>
            <w:vAlign w:val="center"/>
          </w:tcPr>
          <w:p w:rsidR="0001768D" w:rsidRPr="00EB6880" w:rsidRDefault="0001768D" w:rsidP="0001768D">
            <w:pPr>
              <w:spacing w:line="240" w:lineRule="auto"/>
              <w:ind w:firstLine="0"/>
              <w:jc w:val="left"/>
              <w:rPr>
                <w:rFonts w:cs="Times New Roman"/>
                <w:sz w:val="20"/>
              </w:rPr>
            </w:pPr>
            <w:r w:rsidRPr="00EB6880">
              <w:rPr>
                <w:rFonts w:cs="Times New Roman"/>
                <w:sz w:val="20"/>
              </w:rPr>
              <w:t>3324,2</w:t>
            </w:r>
          </w:p>
        </w:tc>
        <w:tc>
          <w:tcPr>
            <w:tcW w:w="1484" w:type="dxa"/>
            <w:shd w:val="clear" w:color="000000" w:fill="FFFFFF"/>
            <w:vAlign w:val="center"/>
          </w:tcPr>
          <w:p w:rsidR="0001768D" w:rsidRPr="00EB6880" w:rsidRDefault="0001768D" w:rsidP="0001768D">
            <w:pPr>
              <w:spacing w:line="240" w:lineRule="auto"/>
              <w:ind w:firstLine="0"/>
              <w:jc w:val="left"/>
              <w:rPr>
                <w:rFonts w:cs="Times New Roman"/>
                <w:sz w:val="20"/>
              </w:rPr>
            </w:pPr>
            <w:r w:rsidRPr="00EB6880">
              <w:rPr>
                <w:rFonts w:cs="Times New Roman"/>
                <w:sz w:val="20"/>
              </w:rPr>
              <w:t>Заявок не было</w:t>
            </w:r>
          </w:p>
        </w:tc>
        <w:tc>
          <w:tcPr>
            <w:tcW w:w="642" w:type="dxa"/>
            <w:shd w:val="clear" w:color="000000" w:fill="FFFFFF"/>
            <w:vAlign w:val="center"/>
          </w:tcPr>
          <w:p w:rsidR="0001768D" w:rsidRPr="00EB6880" w:rsidRDefault="0001768D" w:rsidP="00BB5BA8">
            <w:pPr>
              <w:spacing w:line="240" w:lineRule="auto"/>
              <w:ind w:firstLine="0"/>
              <w:jc w:val="left"/>
              <w:rPr>
                <w:rFonts w:cs="Times New Roman"/>
                <w:sz w:val="20"/>
                <w:szCs w:val="20"/>
              </w:rPr>
            </w:pPr>
            <w:r w:rsidRPr="00EB6880">
              <w:rPr>
                <w:rFonts w:cs="Times New Roman"/>
                <w:sz w:val="20"/>
                <w:szCs w:val="20"/>
              </w:rPr>
              <w:t>1</w:t>
            </w:r>
          </w:p>
        </w:tc>
        <w:tc>
          <w:tcPr>
            <w:tcW w:w="834" w:type="dxa"/>
            <w:shd w:val="clear" w:color="000000" w:fill="FFFFFF"/>
            <w:vAlign w:val="center"/>
          </w:tcPr>
          <w:p w:rsidR="0001768D" w:rsidRPr="00EB6880" w:rsidRDefault="0001768D" w:rsidP="00BB5BA8">
            <w:pPr>
              <w:spacing w:line="240" w:lineRule="auto"/>
              <w:ind w:firstLine="0"/>
              <w:jc w:val="left"/>
              <w:rPr>
                <w:rFonts w:cs="Times New Roman"/>
                <w:sz w:val="20"/>
                <w:szCs w:val="20"/>
              </w:rPr>
            </w:pPr>
            <w:r w:rsidRPr="00EB6880">
              <w:rPr>
                <w:rFonts w:cs="Times New Roman"/>
                <w:sz w:val="20"/>
                <w:lang w:val="en-US"/>
              </w:rPr>
              <w:t>ООО «</w:t>
            </w:r>
            <w:proofErr w:type="spellStart"/>
            <w:r w:rsidRPr="00EB6880">
              <w:rPr>
                <w:rFonts w:cs="Times New Roman"/>
                <w:sz w:val="20"/>
                <w:lang w:val="en-US"/>
              </w:rPr>
              <w:t>Теплоснабжение</w:t>
            </w:r>
            <w:proofErr w:type="spellEnd"/>
            <w:r w:rsidRPr="00EB6880">
              <w:rPr>
                <w:rFonts w:cs="Times New Roman"/>
                <w:sz w:val="20"/>
                <w:lang w:val="en-US"/>
              </w:rPr>
              <w:t>»</w:t>
            </w:r>
          </w:p>
        </w:tc>
        <w:tc>
          <w:tcPr>
            <w:tcW w:w="1276" w:type="dxa"/>
            <w:shd w:val="clear" w:color="000000" w:fill="FFFFFF"/>
            <w:vAlign w:val="center"/>
          </w:tcPr>
          <w:p w:rsidR="0001768D" w:rsidRPr="00EB6880" w:rsidRDefault="0001768D" w:rsidP="00BB5BA8">
            <w:pPr>
              <w:spacing w:line="240" w:lineRule="auto"/>
              <w:ind w:firstLine="0"/>
              <w:jc w:val="left"/>
              <w:rPr>
                <w:rFonts w:cs="Times New Roman"/>
                <w:sz w:val="20"/>
                <w:szCs w:val="20"/>
              </w:rPr>
            </w:pPr>
            <w:proofErr w:type="spellStart"/>
            <w:r w:rsidRPr="00EB6880">
              <w:rPr>
                <w:rFonts w:cs="Times New Roman"/>
                <w:sz w:val="20"/>
                <w:szCs w:val="20"/>
              </w:rPr>
              <w:t>пп</w:t>
            </w:r>
            <w:proofErr w:type="spellEnd"/>
            <w:r w:rsidRPr="00EB6880">
              <w:rPr>
                <w:rFonts w:cs="Times New Roman"/>
                <w:sz w:val="20"/>
                <w:szCs w:val="20"/>
              </w:rPr>
              <w:t>. 10, 11 ПП РФ от 08.08.2012 N 808</w:t>
            </w:r>
          </w:p>
        </w:tc>
      </w:tr>
    </w:tbl>
    <w:p w:rsidR="00EA5839" w:rsidRPr="00EB6880" w:rsidRDefault="00EA5839" w:rsidP="00EA5839">
      <w:pPr>
        <w:spacing w:line="240" w:lineRule="auto"/>
        <w:ind w:firstLine="0"/>
        <w:rPr>
          <w:rFonts w:cs="Times New Roman"/>
        </w:rPr>
      </w:pPr>
      <w:r w:rsidRPr="00EB6880">
        <w:rPr>
          <w:rFonts w:cs="Times New Roman"/>
        </w:rPr>
        <w:t>II. Критерии, порядок присвоения статуса единой теплоснабжающей организации и требования к ее деятельности (в ред. Постановления Правительства РФ)</w:t>
      </w:r>
    </w:p>
    <w:p w:rsidR="00EA5839" w:rsidRPr="00EB6880" w:rsidRDefault="00EA5839" w:rsidP="00C337E5">
      <w:pPr>
        <w:spacing w:line="240" w:lineRule="auto"/>
        <w:ind w:firstLine="0"/>
        <w:jc w:val="left"/>
        <w:rPr>
          <w:rFonts w:eastAsia="Times New Roman" w:cs="Times New Roman"/>
          <w:szCs w:val="24"/>
          <w:lang w:eastAsia="ru-RU"/>
        </w:rPr>
      </w:pPr>
    </w:p>
    <w:p w:rsidR="00C337E5" w:rsidRPr="00EB6880" w:rsidRDefault="00C337E5" w:rsidP="00EA5839">
      <w:pPr>
        <w:spacing w:before="240" w:line="240" w:lineRule="auto"/>
        <w:ind w:firstLine="0"/>
        <w:jc w:val="left"/>
        <w:rPr>
          <w:rFonts w:eastAsia="Times New Roman" w:cs="Times New Roman"/>
          <w:szCs w:val="24"/>
          <w:lang w:eastAsia="ru-RU"/>
        </w:rPr>
      </w:pPr>
      <w:r w:rsidRPr="00EB6880">
        <w:rPr>
          <w:rFonts w:eastAsia="Times New Roman" w:cs="Times New Roman"/>
          <w:szCs w:val="24"/>
          <w:lang w:eastAsia="ru-RU"/>
        </w:rPr>
        <w:t>Таблица 15.7.1. Анализ изменений в границах систем теплоснабжения и утвержденных зон деятельности ЕТО в поселении</w:t>
      </w:r>
    </w:p>
    <w:p w:rsidR="00C337E5" w:rsidRPr="00EB6880" w:rsidRDefault="00C337E5" w:rsidP="00C337E5">
      <w:pPr>
        <w:spacing w:line="240" w:lineRule="auto"/>
        <w:ind w:firstLine="0"/>
        <w:jc w:val="left"/>
        <w:rPr>
          <w:rFonts w:eastAsia="Times New Roman" w:cs="Times New Roman"/>
          <w:b/>
          <w:sz w:val="12"/>
          <w:szCs w:val="12"/>
        </w:rPr>
      </w:pPr>
      <w:r w:rsidRPr="00EB6880">
        <w:rPr>
          <w:rFonts w:cs="Times New Roman"/>
          <w:noProof/>
          <w:sz w:val="12"/>
          <w:szCs w:val="12"/>
          <w:lang w:eastAsia="ru-RU"/>
        </w:rPr>
        <mc:AlternateContent>
          <mc:Choice Requires="wps">
            <w:drawing>
              <wp:anchor distT="0" distB="0" distL="114300" distR="114300" simplePos="0" relativeHeight="251687936" behindDoc="0" locked="0" layoutInCell="1" allowOverlap="1" wp14:anchorId="648E2451" wp14:editId="3C141430">
                <wp:simplePos x="0" y="0"/>
                <wp:positionH relativeFrom="column">
                  <wp:posOffset>-522515</wp:posOffset>
                </wp:positionH>
                <wp:positionV relativeFrom="paragraph">
                  <wp:posOffset>2067008</wp:posOffset>
                </wp:positionV>
                <wp:extent cx="391886" cy="724395"/>
                <wp:effectExtent l="0" t="0" r="27305" b="19050"/>
                <wp:wrapNone/>
                <wp:docPr id="28" name="Надпись 28"/>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rsidR="00815E26" w:rsidRDefault="00815E26" w:rsidP="00C337E5">
                            <w:pPr>
                              <w:ind w:firstLine="0"/>
                              <w:jc w:val="center"/>
                            </w:pPr>
                            <w:r>
                              <w:t>79</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8E2451" id="Надпись 28" o:spid="_x0000_s1027" type="#_x0000_t202" style="position:absolute;margin-left:-41.15pt;margin-top:162.75pt;width:30.85pt;height:57.0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" fillcolor="window" strokecolor="window" strokeweight=".5pt">
                <v:textbox style="layout-flow:vertical">
                  <w:txbxContent>
                    <w:p w:rsidR="00815E26" w:rsidRDefault="00815E26" w:rsidP="00C337E5">
                      <w:pPr>
                        <w:ind w:firstLine="0"/>
                        <w:jc w:val="center"/>
                      </w:pPr>
                      <w:r>
                        <w:t>79</w:t>
                      </w:r>
                    </w:p>
                  </w:txbxContent>
                </v:textbox>
              </v:shape>
            </w:pict>
          </mc:Fallback>
        </mc:AlternateContent>
      </w:r>
    </w:p>
    <w:tbl>
      <w:tblPr>
        <w:tblW w:w="140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93"/>
        <w:gridCol w:w="1619"/>
        <w:gridCol w:w="1847"/>
        <w:gridCol w:w="2629"/>
        <w:gridCol w:w="1134"/>
        <w:gridCol w:w="1559"/>
        <w:gridCol w:w="1677"/>
        <w:gridCol w:w="2575"/>
      </w:tblGrid>
      <w:tr w:rsidR="00C337E5" w:rsidRPr="00EB6880" w:rsidTr="0001768D">
        <w:trPr>
          <w:trHeight w:val="1407"/>
        </w:trPr>
        <w:tc>
          <w:tcPr>
            <w:tcW w:w="993"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N системы теплоснабжения</w:t>
            </w:r>
          </w:p>
        </w:tc>
        <w:tc>
          <w:tcPr>
            <w:tcW w:w="1619"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Наименования источников тепловой энергии в системе теплоснабжения</w:t>
            </w:r>
          </w:p>
        </w:tc>
        <w:tc>
          <w:tcPr>
            <w:tcW w:w="1847"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Теплоснабжающие (</w:t>
            </w:r>
            <w:proofErr w:type="spellStart"/>
            <w:r w:rsidRPr="00EB6880">
              <w:rPr>
                <w:rFonts w:cs="Times New Roman"/>
                <w:bCs/>
                <w:sz w:val="20"/>
                <w:szCs w:val="18"/>
                <w:lang w:eastAsia="ru-RU"/>
              </w:rPr>
              <w:t>теплосетевые</w:t>
            </w:r>
            <w:proofErr w:type="spellEnd"/>
            <w:r w:rsidRPr="00EB6880">
              <w:rPr>
                <w:rFonts w:cs="Times New Roman"/>
                <w:bCs/>
                <w:sz w:val="20"/>
                <w:szCs w:val="18"/>
                <w:lang w:eastAsia="ru-RU"/>
              </w:rPr>
              <w:t>) организации в границах системы теплоснабжения</w:t>
            </w:r>
          </w:p>
        </w:tc>
        <w:tc>
          <w:tcPr>
            <w:tcW w:w="2629"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Объекты систем теплоснабжения в обслуживании теплоснабжающей (</w:t>
            </w:r>
            <w:proofErr w:type="spellStart"/>
            <w:r w:rsidRPr="00EB6880">
              <w:rPr>
                <w:rFonts w:cs="Times New Roman"/>
                <w:bCs/>
                <w:sz w:val="20"/>
                <w:szCs w:val="18"/>
                <w:lang w:eastAsia="ru-RU"/>
              </w:rPr>
              <w:t>теплосетевой</w:t>
            </w:r>
            <w:proofErr w:type="spellEnd"/>
            <w:r w:rsidRPr="00EB6880">
              <w:rPr>
                <w:rFonts w:cs="Times New Roman"/>
                <w:bCs/>
                <w:sz w:val="20"/>
                <w:szCs w:val="18"/>
                <w:lang w:eastAsia="ru-RU"/>
              </w:rPr>
              <w:t>) организации</w:t>
            </w:r>
          </w:p>
        </w:tc>
        <w:tc>
          <w:tcPr>
            <w:tcW w:w="1134"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N зоны деятельности</w:t>
            </w:r>
          </w:p>
        </w:tc>
        <w:tc>
          <w:tcPr>
            <w:tcW w:w="1559"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Утвержденная ЕТО</w:t>
            </w:r>
          </w:p>
        </w:tc>
        <w:tc>
          <w:tcPr>
            <w:tcW w:w="1677"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Изменения в границах системы теплоснабжения</w:t>
            </w:r>
          </w:p>
        </w:tc>
        <w:tc>
          <w:tcPr>
            <w:tcW w:w="2575"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Необходимая корректировка в рамках актуализации схемы теплоснабжения</w:t>
            </w:r>
          </w:p>
        </w:tc>
      </w:tr>
      <w:tr w:rsidR="00C337E5" w:rsidRPr="00EB6880" w:rsidTr="0001768D">
        <w:trPr>
          <w:trHeight w:val="1973"/>
        </w:trPr>
        <w:tc>
          <w:tcPr>
            <w:tcW w:w="993"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1</w:t>
            </w:r>
          </w:p>
        </w:tc>
        <w:tc>
          <w:tcPr>
            <w:tcW w:w="1619"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ТЭЦ г. Байкальска</w:t>
            </w:r>
          </w:p>
        </w:tc>
        <w:tc>
          <w:tcPr>
            <w:tcW w:w="1847"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ООО "Теплоснабжение"</w:t>
            </w:r>
          </w:p>
        </w:tc>
        <w:tc>
          <w:tcPr>
            <w:tcW w:w="2629"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ТЭЦ г. Байкальска, магистральными участками тепловых сетей и внутриквар</w:t>
            </w:r>
            <w:r w:rsidR="0001768D">
              <w:rPr>
                <w:rFonts w:cs="Times New Roman"/>
                <w:bCs/>
                <w:sz w:val="20"/>
                <w:szCs w:val="18"/>
                <w:lang w:eastAsia="ru-RU"/>
              </w:rPr>
              <w:t>тальными сетями на Промплощадке и внутри города</w:t>
            </w:r>
          </w:p>
        </w:tc>
        <w:tc>
          <w:tcPr>
            <w:tcW w:w="1134"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1</w:t>
            </w:r>
          </w:p>
        </w:tc>
        <w:tc>
          <w:tcPr>
            <w:tcW w:w="1559" w:type="dxa"/>
            <w:shd w:val="clear" w:color="auto" w:fill="auto"/>
            <w:vAlign w:val="center"/>
            <w:hideMark/>
          </w:tcPr>
          <w:p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ООО "Теплоснабжение"</w:t>
            </w:r>
          </w:p>
        </w:tc>
        <w:tc>
          <w:tcPr>
            <w:tcW w:w="1677" w:type="dxa"/>
            <w:shd w:val="clear" w:color="auto" w:fill="auto"/>
            <w:vAlign w:val="center"/>
            <w:hideMark/>
          </w:tcPr>
          <w:p w:rsidR="00C337E5" w:rsidRPr="00EB6880" w:rsidRDefault="00C337E5" w:rsidP="0001768D">
            <w:pPr>
              <w:spacing w:line="240" w:lineRule="auto"/>
              <w:ind w:firstLine="0"/>
              <w:jc w:val="center"/>
              <w:rPr>
                <w:rFonts w:cs="Times New Roman"/>
                <w:bCs/>
                <w:sz w:val="20"/>
                <w:szCs w:val="18"/>
                <w:lang w:eastAsia="ru-RU"/>
              </w:rPr>
            </w:pPr>
            <w:r w:rsidRPr="00EB6880">
              <w:rPr>
                <w:rFonts w:cs="Times New Roman"/>
                <w:bCs/>
                <w:sz w:val="20"/>
                <w:szCs w:val="18"/>
                <w:lang w:eastAsia="ru-RU"/>
              </w:rPr>
              <w:t>Добавля</w:t>
            </w:r>
            <w:r w:rsidR="0001768D">
              <w:rPr>
                <w:rFonts w:cs="Times New Roman"/>
                <w:bCs/>
                <w:sz w:val="20"/>
                <w:szCs w:val="18"/>
                <w:lang w:eastAsia="ru-RU"/>
              </w:rPr>
              <w:t>ю</w:t>
            </w:r>
            <w:r w:rsidRPr="00EB6880">
              <w:rPr>
                <w:rFonts w:cs="Times New Roman"/>
                <w:bCs/>
                <w:sz w:val="20"/>
                <w:szCs w:val="18"/>
                <w:lang w:eastAsia="ru-RU"/>
              </w:rPr>
              <w:t xml:space="preserve">тся </w:t>
            </w:r>
            <w:r w:rsidR="00FF7D19">
              <w:rPr>
                <w:rFonts w:cs="Times New Roman"/>
                <w:bCs/>
                <w:sz w:val="20"/>
                <w:szCs w:val="18"/>
                <w:lang w:eastAsia="ru-RU"/>
              </w:rPr>
              <w:t>участ</w:t>
            </w:r>
            <w:r w:rsidR="0001768D">
              <w:rPr>
                <w:rFonts w:cs="Times New Roman"/>
                <w:bCs/>
                <w:sz w:val="20"/>
                <w:szCs w:val="18"/>
                <w:lang w:eastAsia="ru-RU"/>
              </w:rPr>
              <w:t xml:space="preserve">ки от К1 к </w:t>
            </w:r>
            <w:r w:rsidRPr="00EB6880">
              <w:rPr>
                <w:rFonts w:cs="Times New Roman"/>
                <w:bCs/>
                <w:sz w:val="20"/>
                <w:szCs w:val="18"/>
                <w:lang w:eastAsia="ru-RU"/>
              </w:rPr>
              <w:t>ОЭЗ</w:t>
            </w:r>
            <w:r w:rsidR="00FF7D19">
              <w:rPr>
                <w:rFonts w:cs="Times New Roman"/>
                <w:bCs/>
                <w:sz w:val="20"/>
                <w:szCs w:val="18"/>
                <w:lang w:eastAsia="ru-RU"/>
              </w:rPr>
              <w:t xml:space="preserve">, </w:t>
            </w:r>
            <w:r w:rsidR="006B4BDE">
              <w:rPr>
                <w:rFonts w:cs="Times New Roman"/>
                <w:bCs/>
                <w:sz w:val="20"/>
                <w:szCs w:val="18"/>
                <w:lang w:eastAsia="ru-RU"/>
              </w:rPr>
              <w:t xml:space="preserve">Прибрежная", </w:t>
            </w:r>
            <w:r w:rsidR="00FF7D19" w:rsidRPr="00FF7D19">
              <w:rPr>
                <w:rFonts w:cs="Times New Roman"/>
                <w:bCs/>
                <w:sz w:val="20"/>
                <w:szCs w:val="18"/>
                <w:lang w:eastAsia="ru-RU"/>
              </w:rPr>
              <w:t>от</w:t>
            </w:r>
            <w:r w:rsidR="0001768D">
              <w:rPr>
                <w:rFonts w:cs="Times New Roman"/>
                <w:bCs/>
                <w:sz w:val="20"/>
                <w:szCs w:val="18"/>
                <w:lang w:eastAsia="ru-RU"/>
              </w:rPr>
              <w:t xml:space="preserve"> </w:t>
            </w:r>
            <w:r w:rsidR="00FF7D19" w:rsidRPr="00FF7D19">
              <w:rPr>
                <w:rFonts w:cs="Times New Roman"/>
                <w:bCs/>
                <w:sz w:val="20"/>
                <w:szCs w:val="18"/>
                <w:lang w:eastAsia="ru-RU"/>
              </w:rPr>
              <w:t xml:space="preserve">К2 к сети, </w:t>
            </w:r>
            <w:r w:rsidR="006B4BDE">
              <w:rPr>
                <w:rFonts w:cs="Times New Roman"/>
                <w:bCs/>
                <w:sz w:val="20"/>
                <w:szCs w:val="18"/>
                <w:lang w:eastAsia="ru-RU"/>
              </w:rPr>
              <w:t xml:space="preserve">и </w:t>
            </w:r>
            <w:r w:rsidR="0001768D">
              <w:rPr>
                <w:rFonts w:cs="Times New Roman"/>
                <w:bCs/>
                <w:sz w:val="20"/>
                <w:szCs w:val="18"/>
                <w:lang w:eastAsia="ru-RU"/>
              </w:rPr>
              <w:t xml:space="preserve">К3 </w:t>
            </w:r>
            <w:r w:rsidR="00FF7D19">
              <w:rPr>
                <w:rFonts w:cs="Times New Roman"/>
                <w:bCs/>
                <w:sz w:val="20"/>
                <w:szCs w:val="18"/>
                <w:lang w:eastAsia="ru-RU"/>
              </w:rPr>
              <w:t>от К3 к ТК-37 сети</w:t>
            </w:r>
          </w:p>
        </w:tc>
        <w:tc>
          <w:tcPr>
            <w:tcW w:w="2575" w:type="dxa"/>
            <w:shd w:val="clear" w:color="auto" w:fill="auto"/>
            <w:vAlign w:val="center"/>
            <w:hideMark/>
          </w:tcPr>
          <w:p w:rsidR="00C337E5" w:rsidRPr="00EB6880" w:rsidRDefault="00C337E5" w:rsidP="00EA5839">
            <w:pPr>
              <w:spacing w:line="240" w:lineRule="auto"/>
              <w:ind w:firstLine="0"/>
              <w:jc w:val="center"/>
              <w:rPr>
                <w:rFonts w:cs="Times New Roman"/>
                <w:bCs/>
                <w:sz w:val="20"/>
                <w:szCs w:val="18"/>
                <w:lang w:eastAsia="ru-RU"/>
              </w:rPr>
            </w:pPr>
            <w:r w:rsidRPr="00EB6880">
              <w:rPr>
                <w:rFonts w:cs="Times New Roman"/>
                <w:bCs/>
                <w:sz w:val="20"/>
                <w:szCs w:val="18"/>
                <w:lang w:eastAsia="ru-RU"/>
              </w:rPr>
              <w:t xml:space="preserve">После реализации актуализированной схемы теплоснабжения вместо ТЭЦ будут функционировать </w:t>
            </w:r>
            <w:proofErr w:type="spellStart"/>
            <w:r w:rsidR="00EA5839" w:rsidRPr="00EB6880">
              <w:rPr>
                <w:rFonts w:cs="Times New Roman"/>
                <w:bCs/>
                <w:sz w:val="20"/>
                <w:szCs w:val="18"/>
                <w:lang w:eastAsia="ru-RU"/>
              </w:rPr>
              <w:t>электрокотельные</w:t>
            </w:r>
            <w:proofErr w:type="spellEnd"/>
          </w:p>
        </w:tc>
      </w:tr>
    </w:tbl>
    <w:p w:rsidR="00C337E5" w:rsidRPr="00EB6880" w:rsidRDefault="00C337E5">
      <w:pPr>
        <w:spacing w:after="200" w:line="276" w:lineRule="auto"/>
        <w:ind w:firstLine="0"/>
        <w:jc w:val="left"/>
        <w:rPr>
          <w:rFonts w:cs="Times New Roman"/>
          <w:lang w:eastAsia="ru-RU"/>
        </w:rPr>
      </w:pPr>
      <w:r w:rsidRPr="00EB6880">
        <w:rPr>
          <w:rFonts w:cs="Times New Roman"/>
          <w:lang w:eastAsia="ru-RU"/>
        </w:rPr>
        <w:br w:type="page"/>
      </w:r>
    </w:p>
    <w:p w:rsidR="00653D21" w:rsidRPr="00EB6880" w:rsidRDefault="00653D21" w:rsidP="00653D21">
      <w:pPr>
        <w:spacing w:line="240" w:lineRule="auto"/>
        <w:ind w:firstLine="0"/>
        <w:jc w:val="left"/>
        <w:rPr>
          <w:rFonts w:cs="Times New Roman"/>
          <w:lang w:eastAsia="ru-RU"/>
        </w:rPr>
        <w:sectPr w:rsidR="00653D21" w:rsidRPr="00EB6880">
          <w:pgSz w:w="16838" w:h="11906" w:orient="landscape"/>
          <w:pgMar w:top="1276" w:right="1134" w:bottom="850" w:left="1134" w:header="708" w:footer="708" w:gutter="0"/>
          <w:cols w:space="720"/>
        </w:sectPr>
      </w:pPr>
    </w:p>
    <w:p w:rsidR="00653D21" w:rsidRPr="00EB6880" w:rsidRDefault="00815E26" w:rsidP="001D6FF9">
      <w:pPr>
        <w:pStyle w:val="10"/>
        <w:rPr>
          <w:rFonts w:cs="Times New Roman"/>
        </w:rPr>
      </w:pPr>
      <w:hyperlink r:id="rId114" w:anchor="bookmark142" w:history="1">
        <w:bookmarkStart w:id="385" w:name="_Toc158810637"/>
        <w:bookmarkStart w:id="386" w:name="_Toc45625289"/>
        <w:bookmarkStart w:id="387" w:name="_Toc112932044"/>
        <w:bookmarkStart w:id="388" w:name="_Toc135649160"/>
        <w:bookmarkStart w:id="389" w:name="_Toc171371895"/>
        <w:bookmarkStart w:id="390" w:name="_Toc228194880"/>
        <w:r w:rsidR="00653D21" w:rsidRPr="00EB6880">
          <w:rPr>
            <w:rFonts w:cs="Times New Roman"/>
          </w:rPr>
          <w:t>ГЛАВА 16. РЕЕСТР МЕРОПРИЯТИЙ СХЕМЫ ТЕПЛОСНАБЖЕНИЯ</w:t>
        </w:r>
        <w:bookmarkEnd w:id="385"/>
        <w:bookmarkEnd w:id="386"/>
        <w:bookmarkEnd w:id="387"/>
        <w:bookmarkEnd w:id="388"/>
        <w:bookmarkEnd w:id="389"/>
        <w:bookmarkEnd w:id="390"/>
        <w:r w:rsidR="00653D21" w:rsidRPr="00EB6880">
          <w:rPr>
            <w:rFonts w:cs="Times New Roman"/>
          </w:rPr>
          <w:t xml:space="preserve"> </w:t>
        </w:r>
      </w:hyperlink>
    </w:p>
    <w:p w:rsidR="00653D21" w:rsidRPr="00EB6880" w:rsidRDefault="00BE46D7" w:rsidP="00653D21">
      <w:pPr>
        <w:pStyle w:val="2"/>
        <w:rPr>
          <w:rFonts w:cs="Times New Roman"/>
        </w:rPr>
      </w:pPr>
      <w:bookmarkStart w:id="391" w:name="_Toc171371896"/>
      <w:bookmarkStart w:id="392" w:name="_Toc228194881"/>
      <w:r w:rsidRPr="00EB6880">
        <w:rPr>
          <w:rFonts w:cs="Times New Roman"/>
        </w:rPr>
        <w:t xml:space="preserve">Часть </w:t>
      </w:r>
      <w:r w:rsidR="00653D21" w:rsidRPr="00EB6880">
        <w:rPr>
          <w:rFonts w:cs="Times New Roman"/>
        </w:rPr>
        <w:t>16.1. Общие положения</w:t>
      </w:r>
      <w:bookmarkEnd w:id="391"/>
      <w:bookmarkEnd w:id="392"/>
      <w:r w:rsidR="00653D21" w:rsidRPr="00EB6880">
        <w:rPr>
          <w:rFonts w:cs="Times New Roman"/>
        </w:rPr>
        <w:t xml:space="preserve"> </w:t>
      </w:r>
    </w:p>
    <w:p w:rsidR="00653D21" w:rsidRPr="00EB6880" w:rsidRDefault="00653D21" w:rsidP="00653D21">
      <w:pPr>
        <w:rPr>
          <w:rFonts w:cs="Times New Roman"/>
        </w:rPr>
      </w:pPr>
      <w:r w:rsidRPr="00EB6880">
        <w:rPr>
          <w:rFonts w:cs="Times New Roman"/>
        </w:rPr>
        <w:t xml:space="preserve">Книга реестров содержит программы технических и технологических мероприятий по развитию системы теплоснабжения города Байкальского городского поселения на период до 2036 года. </w:t>
      </w:r>
    </w:p>
    <w:p w:rsidR="00653D21" w:rsidRPr="00EB6880" w:rsidRDefault="00653D21" w:rsidP="00653D21">
      <w:pPr>
        <w:rPr>
          <w:rFonts w:cs="Times New Roman"/>
        </w:rPr>
      </w:pPr>
      <w:r w:rsidRPr="00EB6880">
        <w:rPr>
          <w:rFonts w:cs="Times New Roman"/>
        </w:rPr>
        <w:t xml:space="preserve">Книга реестров включает: </w:t>
      </w:r>
    </w:p>
    <w:p w:rsidR="00653D21" w:rsidRPr="00EB6880" w:rsidRDefault="00653D21" w:rsidP="00653D21">
      <w:pPr>
        <w:rPr>
          <w:rFonts w:cs="Times New Roman"/>
        </w:rPr>
      </w:pPr>
      <w:r w:rsidRPr="00EB6880">
        <w:rPr>
          <w:rFonts w:cs="Times New Roman"/>
        </w:rPr>
        <w:sym w:font="Symbol" w:char="F0B7"/>
      </w:r>
      <w:r w:rsidRPr="00EB6880">
        <w:rPr>
          <w:rFonts w:cs="Times New Roman"/>
        </w:rPr>
        <w:t xml:space="preserve"> реестр мероприятий нового строительства, реконструкции и технического перевооружения источников тепловой энергии (мощности). </w:t>
      </w:r>
    </w:p>
    <w:p w:rsidR="00B41A44" w:rsidRPr="00EB6880" w:rsidRDefault="00653D21" w:rsidP="00653D21">
      <w:pPr>
        <w:rPr>
          <w:rFonts w:cs="Times New Roman"/>
        </w:rPr>
      </w:pPr>
      <w:r w:rsidRPr="00EB6880">
        <w:rPr>
          <w:rFonts w:cs="Times New Roman"/>
        </w:rPr>
        <w:t>При этом первая группа мероприятий включает ремонтные мероприятия, планируемые на действующем теплоисточнике ТЭЦ в целях обеспечения работоспособности ТЭЦ в переходный период до 202</w:t>
      </w:r>
      <w:r w:rsidR="00B41A44" w:rsidRPr="00EB6880">
        <w:rPr>
          <w:rFonts w:cs="Times New Roman"/>
        </w:rPr>
        <w:t>9</w:t>
      </w:r>
      <w:r w:rsidRPr="00EB6880">
        <w:rPr>
          <w:rFonts w:cs="Times New Roman"/>
        </w:rPr>
        <w:t xml:space="preserve"> года. Следующие группы мероприятий связаны с устройством </w:t>
      </w:r>
      <w:r w:rsidR="00B41A44" w:rsidRPr="00EB6880">
        <w:rPr>
          <w:rFonts w:cs="Times New Roman"/>
        </w:rPr>
        <w:t>новых теплоисточников – групп электрокотельных:</w:t>
      </w:r>
    </w:p>
    <w:p w:rsidR="00B41A44" w:rsidRPr="00EB6880" w:rsidRDefault="00B41A44" w:rsidP="00B41A44">
      <w:pPr>
        <w:rPr>
          <w:rFonts w:cs="Times New Roman"/>
        </w:rPr>
      </w:pPr>
      <w:r w:rsidRPr="00EB6880">
        <w:rPr>
          <w:rFonts w:cs="Times New Roman"/>
        </w:rPr>
        <w:t xml:space="preserve">- К1-1 мощностью 16 МВт, К1-2 мощностью 10 МВт в </w:t>
      </w:r>
      <w:proofErr w:type="spellStart"/>
      <w:r w:rsidRPr="00EB6880">
        <w:rPr>
          <w:rFonts w:cs="Times New Roman"/>
        </w:rPr>
        <w:t>Промзоне</w:t>
      </w:r>
      <w:proofErr w:type="spellEnd"/>
      <w:r w:rsidRPr="00EB6880">
        <w:rPr>
          <w:rFonts w:cs="Times New Roman"/>
        </w:rPr>
        <w:t>;</w:t>
      </w:r>
    </w:p>
    <w:p w:rsidR="00B41A44" w:rsidRPr="00EB6880" w:rsidRDefault="00B41A44" w:rsidP="00B41A44">
      <w:pPr>
        <w:rPr>
          <w:rFonts w:cs="Times New Roman"/>
        </w:rPr>
      </w:pPr>
      <w:r w:rsidRPr="00EB6880">
        <w:rPr>
          <w:rFonts w:cs="Times New Roman"/>
        </w:rPr>
        <w:t xml:space="preserve"> - К2-1 мощностью 25 МВт, К2-2 мощностью 25 МВт в </w:t>
      </w:r>
      <w:proofErr w:type="gramStart"/>
      <w:r w:rsidRPr="00EB6880">
        <w:rPr>
          <w:rFonts w:cs="Times New Roman"/>
        </w:rPr>
        <w:t>м-не</w:t>
      </w:r>
      <w:proofErr w:type="gramEnd"/>
      <w:r w:rsidRPr="00EB6880">
        <w:rPr>
          <w:rFonts w:cs="Times New Roman"/>
        </w:rPr>
        <w:t xml:space="preserve"> Гагарина;</w:t>
      </w:r>
    </w:p>
    <w:p w:rsidR="00B41A44" w:rsidRPr="00EB6880" w:rsidRDefault="00B41A44" w:rsidP="00B41A44">
      <w:pPr>
        <w:rPr>
          <w:rFonts w:cs="Times New Roman"/>
        </w:rPr>
      </w:pPr>
      <w:r w:rsidRPr="00EB6880">
        <w:rPr>
          <w:rFonts w:cs="Times New Roman"/>
        </w:rPr>
        <w:t xml:space="preserve">- К3-1 мощностью 25 МВт, К3-2 мощностью 25 МВт в </w:t>
      </w:r>
      <w:proofErr w:type="gramStart"/>
      <w:r w:rsidRPr="00EB6880">
        <w:rPr>
          <w:rFonts w:cs="Times New Roman"/>
        </w:rPr>
        <w:t>м-не</w:t>
      </w:r>
      <w:proofErr w:type="gramEnd"/>
      <w:r w:rsidRPr="00EB6880">
        <w:rPr>
          <w:rFonts w:cs="Times New Roman"/>
        </w:rPr>
        <w:t xml:space="preserve"> Южный,</w:t>
      </w:r>
    </w:p>
    <w:p w:rsidR="00B41A44" w:rsidRPr="00EB6880" w:rsidRDefault="00B41A44" w:rsidP="00B41A44">
      <w:pPr>
        <w:ind w:firstLine="0"/>
        <w:rPr>
          <w:rFonts w:cs="Times New Roman"/>
        </w:rPr>
      </w:pPr>
      <w:r w:rsidRPr="00EB6880">
        <w:rPr>
          <w:rFonts w:cs="Times New Roman"/>
        </w:rPr>
        <w:t xml:space="preserve">в составе </w:t>
      </w:r>
      <w:r w:rsidR="00653D21" w:rsidRPr="00EB6880">
        <w:rPr>
          <w:rFonts w:cs="Times New Roman"/>
        </w:rPr>
        <w:t xml:space="preserve">централизованной системы теплоснабжения г. Байкальска. </w:t>
      </w:r>
    </w:p>
    <w:p w:rsidR="00B41A44" w:rsidRPr="00EB6880" w:rsidRDefault="00653D21" w:rsidP="00B41A44">
      <w:pPr>
        <w:rPr>
          <w:rFonts w:cs="Times New Roman"/>
        </w:rPr>
      </w:pPr>
      <w:r w:rsidRPr="00EB6880">
        <w:rPr>
          <w:rFonts w:cs="Times New Roman"/>
        </w:rPr>
        <w:t xml:space="preserve">Актуализированная схема теплоснабжения Байкальского городского поселения предусматривает мероприятия по новому строительству и реконструкции тепловых сетей и сооружений на них. </w:t>
      </w:r>
    </w:p>
    <w:p w:rsidR="00B41A44" w:rsidRPr="00EB6880" w:rsidRDefault="00B41A44" w:rsidP="00B41A44">
      <w:pPr>
        <w:rPr>
          <w:rFonts w:cs="Times New Roman"/>
        </w:rPr>
      </w:pPr>
      <w:r w:rsidRPr="00EB6880">
        <w:rPr>
          <w:rFonts w:cs="Times New Roman"/>
        </w:rPr>
        <w:t xml:space="preserve">Актуализированная схема теплоснабжения Байкальского городского поселения </w:t>
      </w:r>
      <w:proofErr w:type="gramStart"/>
      <w:r w:rsidR="00502B78" w:rsidRPr="00EB6880">
        <w:rPr>
          <w:rFonts w:cs="Times New Roman"/>
        </w:rPr>
        <w:t>Учитывает</w:t>
      </w:r>
      <w:proofErr w:type="gramEnd"/>
      <w:r w:rsidR="00502B78" w:rsidRPr="00EB6880">
        <w:rPr>
          <w:rFonts w:cs="Times New Roman"/>
        </w:rPr>
        <w:t xml:space="preserve"> </w:t>
      </w:r>
      <w:r w:rsidRPr="00EB6880">
        <w:rPr>
          <w:rFonts w:cs="Times New Roman"/>
        </w:rPr>
        <w:t xml:space="preserve">мероприятия по </w:t>
      </w:r>
      <w:r w:rsidR="00502B78" w:rsidRPr="00EB6880">
        <w:rPr>
          <w:rFonts w:cs="Times New Roman"/>
        </w:rPr>
        <w:t>устройству точек технологического присоединения электрокотельных к внешним сетям электроснабжения.</w:t>
      </w:r>
    </w:p>
    <w:p w:rsidR="00653D21" w:rsidRPr="00EB6880" w:rsidRDefault="00653D21" w:rsidP="00653D21">
      <w:pPr>
        <w:rPr>
          <w:rFonts w:cs="Times New Roman"/>
        </w:rPr>
      </w:pPr>
      <w:r w:rsidRPr="00EB6880">
        <w:rPr>
          <w:rFonts w:cs="Times New Roman"/>
        </w:rPr>
        <w:t>Обоснование предложений, включенных в реестр мероприятий, приведено:</w:t>
      </w:r>
    </w:p>
    <w:p w:rsidR="00653D21" w:rsidRPr="00EB6880" w:rsidRDefault="00653D21" w:rsidP="00653D21">
      <w:pPr>
        <w:rPr>
          <w:rFonts w:cs="Times New Roman"/>
        </w:rPr>
      </w:pPr>
      <w:r w:rsidRPr="00EB6880">
        <w:rPr>
          <w:rFonts w:cs="Times New Roman"/>
        </w:rPr>
        <w:t xml:space="preserve"> </w:t>
      </w:r>
      <w:r w:rsidRPr="00EB6880">
        <w:rPr>
          <w:rFonts w:cs="Times New Roman"/>
        </w:rPr>
        <w:sym w:font="Symbol" w:char="F02D"/>
      </w:r>
      <w:r w:rsidRPr="00EB6880">
        <w:rPr>
          <w:rFonts w:cs="Times New Roman"/>
        </w:rPr>
        <w:t xml:space="preserve"> для источников тепловой энергии (мощности) – в Главе 7 «Предложения по строительству, реконструкции и техническому перевооружению источников тепло вой энергии» Обосновывающих материалов к схеме теплоснабжения; </w:t>
      </w:r>
    </w:p>
    <w:p w:rsidR="00653D21" w:rsidRPr="00EB6880" w:rsidRDefault="00653D21" w:rsidP="00653D21">
      <w:pPr>
        <w:rPr>
          <w:rFonts w:cs="Times New Roman"/>
        </w:rPr>
      </w:pPr>
      <w:r w:rsidRPr="00EB6880">
        <w:rPr>
          <w:rFonts w:cs="Times New Roman"/>
        </w:rPr>
        <w:sym w:font="Symbol" w:char="F02D"/>
      </w:r>
      <w:r w:rsidRPr="00EB6880">
        <w:rPr>
          <w:rFonts w:cs="Times New Roman"/>
        </w:rPr>
        <w:t xml:space="preserve"> для тепловых сетей и </w:t>
      </w:r>
      <w:proofErr w:type="spellStart"/>
      <w:r w:rsidRPr="00EB6880">
        <w:rPr>
          <w:rFonts w:cs="Times New Roman"/>
        </w:rPr>
        <w:t>теплосетевых</w:t>
      </w:r>
      <w:proofErr w:type="spellEnd"/>
      <w:r w:rsidRPr="00EB6880">
        <w:rPr>
          <w:rFonts w:cs="Times New Roman"/>
        </w:rPr>
        <w:t xml:space="preserve"> объектов – в Главе 8 «Предложения по строительству и реконструкции тепловых сетей и сооружений на них» Обосновывающих материалов к схеме теплоснабжения.</w:t>
      </w:r>
    </w:p>
    <w:p w:rsidR="00653D21" w:rsidRPr="00EB6880" w:rsidRDefault="00653D21" w:rsidP="00653D21">
      <w:pPr>
        <w:rPr>
          <w:rFonts w:cs="Times New Roman"/>
        </w:rPr>
      </w:pPr>
      <w:r w:rsidRPr="00EB6880">
        <w:rPr>
          <w:rFonts w:cs="Times New Roman"/>
        </w:rPr>
        <w:t xml:space="preserve">Мероприятия по устройству электронагревателей для существующих и перспективных объектов предполагается реализовывать при обращении застройщика на проведение мероприятия. В ином случаи реализация этих мероприятий не потребуется. </w:t>
      </w:r>
    </w:p>
    <w:p w:rsidR="00653D21" w:rsidRPr="00EB6880" w:rsidRDefault="00653D21" w:rsidP="00653D21">
      <w:pPr>
        <w:rPr>
          <w:rFonts w:cs="Times New Roman"/>
        </w:rPr>
      </w:pPr>
      <w:r w:rsidRPr="00EB6880">
        <w:rPr>
          <w:rFonts w:cs="Times New Roman"/>
        </w:rPr>
        <w:t>В реестрах присутствует шифр проектов вида A-</w:t>
      </w:r>
      <w:r w:rsidRPr="00EB6880">
        <w:rPr>
          <w:rFonts w:cs="Times New Roman"/>
          <w:lang w:val="en-US"/>
        </w:rPr>
        <w:t>I</w:t>
      </w:r>
      <w:r w:rsidRPr="00EB6880">
        <w:rPr>
          <w:rFonts w:cs="Times New Roman"/>
        </w:rPr>
        <w:t>-К-</w:t>
      </w:r>
      <w:r w:rsidRPr="00EB6880">
        <w:rPr>
          <w:rFonts w:cs="Times New Roman"/>
          <w:lang w:val="en-US"/>
        </w:rPr>
        <w:t>N</w:t>
      </w:r>
      <w:r w:rsidRPr="00EB6880">
        <w:rPr>
          <w:rFonts w:cs="Times New Roman"/>
        </w:rPr>
        <w:t>, где A – номер зоны деятельности ЕТО. В г. Байкальске функционирует единственное ЕТО – ООО «Теплоснабжение», поэтому во всех позиция сохраняется номер 001.</w:t>
      </w:r>
    </w:p>
    <w:p w:rsidR="00653D21" w:rsidRPr="00EB6880" w:rsidRDefault="00653D21" w:rsidP="00653D21">
      <w:pPr>
        <w:pStyle w:val="sourcetag"/>
        <w:spacing w:before="60" w:beforeAutospacing="0" w:after="0" w:afterAutospacing="0"/>
        <w:rPr>
          <w:color w:val="000000"/>
        </w:rPr>
      </w:pPr>
      <w:r w:rsidRPr="00EB6880">
        <w:t xml:space="preserve">B – номер группы проектов. </w:t>
      </w:r>
      <w:r w:rsidRPr="00EB6880">
        <w:rPr>
          <w:color w:val="000000"/>
        </w:rPr>
        <w:t>При этом:</w:t>
      </w:r>
    </w:p>
    <w:p w:rsidR="00653D21" w:rsidRPr="00EB6880" w:rsidRDefault="00653D21" w:rsidP="00C852E2">
      <w:pPr>
        <w:pStyle w:val="sourcetag"/>
        <w:numPr>
          <w:ilvl w:val="0"/>
          <w:numId w:val="6"/>
        </w:numPr>
        <w:spacing w:before="60" w:beforeAutospacing="0" w:after="0" w:afterAutospacing="0" w:line="240" w:lineRule="auto"/>
        <w:ind w:left="360"/>
        <w:rPr>
          <w:color w:val="000000"/>
        </w:rPr>
      </w:pPr>
      <w:r w:rsidRPr="00EB6880">
        <w:rPr>
          <w:color w:val="000000"/>
          <w:lang w:val="en-US"/>
        </w:rPr>
        <w:t>I</w:t>
      </w:r>
      <w:r w:rsidRPr="00EB6880">
        <w:rPr>
          <w:color w:val="000000"/>
        </w:rPr>
        <w:t xml:space="preserve">= </w:t>
      </w:r>
      <w:proofErr w:type="gramStart"/>
      <w:r w:rsidRPr="00EB6880">
        <w:rPr>
          <w:color w:val="000000"/>
        </w:rPr>
        <w:t>01  -</w:t>
      </w:r>
      <w:proofErr w:type="gramEnd"/>
      <w:r w:rsidRPr="00EB6880">
        <w:rPr>
          <w:color w:val="000000"/>
        </w:rPr>
        <w:t xml:space="preserve"> группа проектов на источниках тепловой энергии;</w:t>
      </w:r>
    </w:p>
    <w:p w:rsidR="00653D21" w:rsidRPr="00EB6880" w:rsidRDefault="00653D21" w:rsidP="00653D21">
      <w:pPr>
        <w:pStyle w:val="sourcetag"/>
        <w:spacing w:before="60" w:beforeAutospacing="0" w:after="0" w:afterAutospacing="0"/>
        <w:rPr>
          <w:color w:val="000000"/>
        </w:rPr>
      </w:pPr>
      <w:r w:rsidRPr="00EB6880">
        <w:t xml:space="preserve">К – номер подгруппы проектов; </w:t>
      </w:r>
      <w:r w:rsidRPr="00EB6880">
        <w:rPr>
          <w:color w:val="000000"/>
        </w:rPr>
        <w:t xml:space="preserve">При этом </w:t>
      </w:r>
    </w:p>
    <w:p w:rsidR="00653D21" w:rsidRPr="00EB6880" w:rsidRDefault="00653D21" w:rsidP="00653D21">
      <w:pPr>
        <w:rPr>
          <w:rFonts w:cs="Times New Roman"/>
        </w:rPr>
      </w:pPr>
      <w:r w:rsidRPr="00EB6880">
        <w:rPr>
          <w:rFonts w:cs="Times New Roman"/>
          <w:lang w:val="en-US"/>
        </w:rPr>
        <w:t>N</w:t>
      </w:r>
      <w:r w:rsidRPr="00EB6880">
        <w:rPr>
          <w:rFonts w:cs="Times New Roman"/>
        </w:rPr>
        <w:t xml:space="preserve"> – порядковый номер проекта в составе ЕТО. Подробная расшифровка представлена в таблице ниже.</w:t>
      </w:r>
    </w:p>
    <w:p w:rsidR="00653D21" w:rsidRPr="00EB6880" w:rsidRDefault="00BE46D7" w:rsidP="00653D21">
      <w:pPr>
        <w:pStyle w:val="2"/>
        <w:rPr>
          <w:rFonts w:cs="Times New Roman"/>
        </w:rPr>
      </w:pPr>
      <w:bookmarkStart w:id="393" w:name="_Toc171371897"/>
      <w:bookmarkStart w:id="394" w:name="_Toc228194882"/>
      <w:r w:rsidRPr="00EB6880">
        <w:rPr>
          <w:rFonts w:cs="Times New Roman"/>
        </w:rPr>
        <w:t xml:space="preserve">Часть </w:t>
      </w:r>
      <w:r w:rsidR="00653D21" w:rsidRPr="00EB6880">
        <w:rPr>
          <w:rFonts w:cs="Times New Roman"/>
        </w:rPr>
        <w:t>16.2 Перечень мероприятий нового строительства, реконструкции и технического перевооружения источников тепловой энергии</w:t>
      </w:r>
      <w:bookmarkEnd w:id="393"/>
      <w:bookmarkEnd w:id="394"/>
      <w:r w:rsidR="00653D21" w:rsidRPr="00EB6880">
        <w:rPr>
          <w:rFonts w:cs="Times New Roman"/>
        </w:rPr>
        <w:t xml:space="preserve"> </w:t>
      </w:r>
    </w:p>
    <w:p w:rsidR="00653D21" w:rsidRPr="00EB6880" w:rsidRDefault="00653D21" w:rsidP="00653D21">
      <w:pPr>
        <w:rPr>
          <w:rFonts w:cs="Times New Roman"/>
        </w:rPr>
      </w:pPr>
      <w:r w:rsidRPr="00EB6880">
        <w:rPr>
          <w:rFonts w:cs="Times New Roman"/>
        </w:rPr>
        <w:t xml:space="preserve">В таблице 16.2.1 приведен перечень мероприятий нового строительства, реконструкции и технического перевооружения источников тепловой энергии (мощности), </w:t>
      </w:r>
      <w:r w:rsidRPr="00EB6880">
        <w:rPr>
          <w:rFonts w:cs="Times New Roman"/>
        </w:rPr>
        <w:lastRenderedPageBreak/>
        <w:t xml:space="preserve">включенных в Схему теплоснабжения Байкальского городского поселения на период до 2035 года </w:t>
      </w:r>
    </w:p>
    <w:p w:rsidR="00653D21" w:rsidRPr="00EB6880" w:rsidRDefault="00653D21" w:rsidP="00653D21">
      <w:pPr>
        <w:rPr>
          <w:rFonts w:cs="Times New Roman"/>
        </w:rPr>
      </w:pPr>
      <w:r w:rsidRPr="00EB6880">
        <w:rPr>
          <w:rFonts w:cs="Times New Roman"/>
        </w:rPr>
        <w:t xml:space="preserve">Детальное описание мероприятий приведено в документах «Обосновывающие материалы к схеме теплоснабжения Байкальского городского поселения на период до 2036 года: </w:t>
      </w:r>
    </w:p>
    <w:p w:rsidR="00653D21" w:rsidRPr="00EB6880" w:rsidRDefault="00653D21" w:rsidP="00653D21">
      <w:pPr>
        <w:rPr>
          <w:rFonts w:cs="Times New Roman"/>
        </w:rPr>
      </w:pPr>
      <w:r w:rsidRPr="00EB6880">
        <w:rPr>
          <w:rFonts w:cs="Times New Roman"/>
        </w:rPr>
        <w:t>Глава 5. Мастер-план развития систем теплоснабжения;</w:t>
      </w:r>
    </w:p>
    <w:p w:rsidR="00653D21" w:rsidRPr="00EB6880" w:rsidRDefault="00653D21" w:rsidP="00653D21">
      <w:pPr>
        <w:rPr>
          <w:rFonts w:cs="Times New Roman"/>
        </w:rPr>
      </w:pPr>
      <w:r w:rsidRPr="00EB6880">
        <w:rPr>
          <w:rFonts w:cs="Times New Roman"/>
        </w:rPr>
        <w:t xml:space="preserve">Глава 7. Предложения по строительству, реконструкции, техническому перевооружению и (или) модернизации источников тепловой энергии» </w:t>
      </w:r>
    </w:p>
    <w:p w:rsidR="00653D21" w:rsidRPr="00EB6880" w:rsidRDefault="00BE46D7" w:rsidP="00653D21">
      <w:pPr>
        <w:pStyle w:val="2"/>
        <w:rPr>
          <w:rFonts w:cs="Times New Roman"/>
        </w:rPr>
      </w:pPr>
      <w:bookmarkStart w:id="395" w:name="_Toc171371898"/>
      <w:bookmarkStart w:id="396" w:name="_Toc228194883"/>
      <w:r w:rsidRPr="00EB6880">
        <w:rPr>
          <w:rFonts w:cs="Times New Roman"/>
        </w:rPr>
        <w:t xml:space="preserve">Часть 16.3. Перечень </w:t>
      </w:r>
      <w:r w:rsidR="00653D21" w:rsidRPr="00EB6880">
        <w:rPr>
          <w:rFonts w:cs="Times New Roman"/>
        </w:rPr>
        <w:t>мероприятий нового строительства и реконструкции тепловых сетей и сооружений на них</w:t>
      </w:r>
      <w:bookmarkEnd w:id="395"/>
      <w:bookmarkEnd w:id="396"/>
    </w:p>
    <w:p w:rsidR="00502B78" w:rsidRPr="00EB6880" w:rsidRDefault="00502B78" w:rsidP="00502B78">
      <w:pPr>
        <w:rPr>
          <w:rFonts w:cs="Times New Roman"/>
        </w:rPr>
      </w:pPr>
      <w:r w:rsidRPr="00EB6880">
        <w:rPr>
          <w:rFonts w:cs="Times New Roman"/>
        </w:rPr>
        <w:t>Перечень мероприятий нового строительства и реконструкции тепловых сетей и сооружений на них приведен в таблице 16.2.1.</w:t>
      </w:r>
    </w:p>
    <w:p w:rsidR="00653D21" w:rsidRPr="00EB6880" w:rsidRDefault="00653D21" w:rsidP="00653D21">
      <w:pPr>
        <w:rPr>
          <w:rFonts w:cs="Times New Roman"/>
        </w:rPr>
      </w:pPr>
      <w:r w:rsidRPr="00EB6880">
        <w:rPr>
          <w:rFonts w:cs="Times New Roman"/>
        </w:rPr>
        <w:t>Детальное описание мероприятий приведено в документе в документах «Обосновывающие материалы к схеме теплоснабжения Байкальского городского поселения на период до 2036 года. Глава 5. Мастер-план схемы теплоснабжения» и «Обосновывающие материалы к схеме теплоснабжения Байкальского городского поселения на период до 2035 года. Глава 8. Предложения по строительству, реконструкции и (или) модернизации тепловых сетей».</w:t>
      </w:r>
    </w:p>
    <w:p w:rsidR="00653D21" w:rsidRPr="00EB6880" w:rsidRDefault="00653D21" w:rsidP="00653D21">
      <w:pPr>
        <w:rPr>
          <w:rFonts w:cs="Times New Roman"/>
        </w:rPr>
      </w:pPr>
    </w:p>
    <w:p w:rsidR="00653D21" w:rsidRPr="00EB6880" w:rsidRDefault="00653D21" w:rsidP="00653D21">
      <w:pPr>
        <w:rPr>
          <w:rFonts w:cs="Times New Roman"/>
        </w:rPr>
        <w:sectPr w:rsidR="00653D21" w:rsidRPr="00EB6880" w:rsidSect="00F276F1">
          <w:footerReference w:type="default" r:id="rId115"/>
          <w:pgSz w:w="11906" w:h="16838"/>
          <w:pgMar w:top="1134" w:right="850" w:bottom="1134" w:left="1701" w:header="708" w:footer="708" w:gutter="0"/>
          <w:cols w:space="720"/>
          <w:docGrid w:linePitch="299"/>
        </w:sectPr>
      </w:pPr>
    </w:p>
    <w:p w:rsidR="00653D21" w:rsidRDefault="00653D21" w:rsidP="00EB6880">
      <w:pPr>
        <w:pageBreakBefore/>
        <w:ind w:firstLine="0"/>
        <w:rPr>
          <w:rFonts w:cs="Times New Roman"/>
        </w:rPr>
      </w:pPr>
      <w:r w:rsidRPr="00EB6880">
        <w:rPr>
          <w:rFonts w:cs="Times New Roman"/>
        </w:rPr>
        <w:lastRenderedPageBreak/>
        <w:t xml:space="preserve">Таблица 16.2.1 -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(далее - ЕТО) N 001 ООО «Теплоснабжение», </w:t>
      </w:r>
      <w:r w:rsidR="00B41A44" w:rsidRPr="00EB6880">
        <w:rPr>
          <w:rFonts w:cs="Times New Roman"/>
        </w:rPr>
        <w:t>млн. руб</w:t>
      </w:r>
      <w:r w:rsidRPr="00EB6880">
        <w:rPr>
          <w:rFonts w:cs="Times New Roman"/>
        </w:rPr>
        <w:t>. руб. (с НДС)</w:t>
      </w:r>
    </w:p>
    <w:tbl>
      <w:tblPr>
        <w:tblW w:w="15273" w:type="dxa"/>
        <w:tblInd w:w="-10" w:type="dxa"/>
        <w:tblLayout w:type="fixed"/>
        <w:tblLook w:val="04A0" w:firstRow="1" w:lastRow="0" w:firstColumn="1" w:lastColumn="0" w:noHBand="0" w:noVBand="1"/>
      </w:tblPr>
      <w:tblGrid>
        <w:gridCol w:w="709"/>
        <w:gridCol w:w="3119"/>
        <w:gridCol w:w="992"/>
        <w:gridCol w:w="850"/>
        <w:gridCol w:w="993"/>
        <w:gridCol w:w="850"/>
        <w:gridCol w:w="992"/>
        <w:gridCol w:w="993"/>
        <w:gridCol w:w="980"/>
        <w:gridCol w:w="862"/>
        <w:gridCol w:w="851"/>
        <w:gridCol w:w="992"/>
        <w:gridCol w:w="1020"/>
        <w:gridCol w:w="1020"/>
        <w:gridCol w:w="50"/>
      </w:tblGrid>
      <w:tr w:rsidR="0016309C" w:rsidRPr="0016309C" w:rsidTr="0016309C">
        <w:trPr>
          <w:gridAfter w:val="1"/>
          <w:wAfter w:w="50" w:type="dxa"/>
          <w:trHeight w:val="533"/>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N п/п</w:t>
            </w:r>
          </w:p>
        </w:tc>
        <w:tc>
          <w:tcPr>
            <w:tcW w:w="3119"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Наименование показателя</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Единицы измерения</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2026</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2027</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2028</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2029</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2030</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2031</w:t>
            </w:r>
          </w:p>
        </w:tc>
        <w:tc>
          <w:tcPr>
            <w:tcW w:w="862"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2032</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2033</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2036</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Плановая потребность в инвестициях в источники тепловой мощности</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391,6</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1426,2</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1512,8</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8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6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51"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292,8</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2.</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Освоение инвестиций</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391,6</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1426,2</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1512,8</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8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6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51"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292,8</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3</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 процентах от плана</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4</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Плановая потребность в инвестициях в тепловые сети</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873,5</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1015,0</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690,5</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690,5</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547,2</w:t>
            </w:r>
          </w:p>
        </w:tc>
        <w:tc>
          <w:tcPr>
            <w:tcW w:w="98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1534,3</w:t>
            </w:r>
          </w:p>
        </w:tc>
        <w:tc>
          <w:tcPr>
            <w:tcW w:w="86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51"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5</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Освоение инвестиций в тепловые сети</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873,5</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1015,0</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690,5</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690,5</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547,2</w:t>
            </w:r>
          </w:p>
        </w:tc>
        <w:tc>
          <w:tcPr>
            <w:tcW w:w="98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1534,3</w:t>
            </w:r>
          </w:p>
        </w:tc>
        <w:tc>
          <w:tcPr>
            <w:tcW w:w="86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51"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6</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План инвестиций на переход к закрытой системе теплоснабжения</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7</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Всего накопленным итогом</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rsidTr="0016309C">
        <w:trPr>
          <w:gridAfter w:val="1"/>
          <w:wAfter w:w="50" w:type="dxa"/>
          <w:trHeight w:val="74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8</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Освоение инвестиций в переход к закрытой схеме горячего водоснабжения</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rsidTr="0016309C">
        <w:trPr>
          <w:gridAfter w:val="1"/>
          <w:wAfter w:w="50" w:type="dxa"/>
          <w:trHeight w:val="540"/>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9</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Всего плановая потребность в инвестициях</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1265,1</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2441,2</w:t>
            </w:r>
          </w:p>
        </w:tc>
        <w:tc>
          <w:tcPr>
            <w:tcW w:w="85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2203,3</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690,5</w:t>
            </w:r>
          </w:p>
        </w:tc>
        <w:tc>
          <w:tcPr>
            <w:tcW w:w="993"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547,2</w:t>
            </w:r>
          </w:p>
        </w:tc>
        <w:tc>
          <w:tcPr>
            <w:tcW w:w="98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1534,3</w:t>
            </w:r>
          </w:p>
        </w:tc>
        <w:tc>
          <w:tcPr>
            <w:tcW w:w="86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51"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292,8</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10</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Всего плановая потребность в инвестициях накопленным итогом</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1265,1</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3706,2</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5909,5</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6599,9</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7147,2</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8681,4</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8681,4</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8681,4</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8974,2</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8974,2</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8974,2</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11.</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Источники инвестиций</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r>
      <w:tr w:rsidR="0016309C" w:rsidRPr="0016309C" w:rsidTr="0016309C">
        <w:trPr>
          <w:gridAfter w:val="1"/>
          <w:wAfter w:w="50" w:type="dxa"/>
          <w:trHeight w:val="58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11.1.</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Собственные средства</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lastRenderedPageBreak/>
              <w:t>11.2.</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Средства за счет присоединения потребителей</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11.3.</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Средства бюджетов</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1265,1</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2441,2</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2203,3</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690,5</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547,2</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1534,3</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292,8</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0,0</w:t>
            </w:r>
          </w:p>
        </w:tc>
      </w:tr>
      <w:tr w:rsidR="0016309C" w:rsidRPr="0016309C" w:rsidTr="0016309C">
        <w:trPr>
          <w:trHeight w:val="548"/>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12.</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производство тепловой энергии ТЭ ТЭЦ)</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2475</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3881,38</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3920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3999</w:t>
            </w:r>
          </w:p>
        </w:tc>
        <w:tc>
          <w:tcPr>
            <w:tcW w:w="6768" w:type="dxa"/>
            <w:gridSpan w:val="8"/>
            <w:tcBorders>
              <w:top w:val="single" w:sz="8" w:space="0" w:color="auto"/>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Производство тепловой энергии на ТЭЦ прекращается</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12.</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производство тепловой энергии ЭК</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9239</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9680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10023</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10200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10300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10700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11069</w:t>
            </w:r>
          </w:p>
        </w:tc>
      </w:tr>
      <w:tr w:rsidR="0016309C" w:rsidRPr="0016309C"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13.</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передачу тепловой энергии</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r>
      <w:tr w:rsidR="0016309C" w:rsidRPr="0016309C" w:rsidTr="0016309C">
        <w:trPr>
          <w:gridAfter w:val="1"/>
          <w:wAfter w:w="50" w:type="dxa"/>
          <w:trHeight w:val="608"/>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14.</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Конечный тариф на тепловую энергию для потребителя (без НДС)</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3154</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4560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4599</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4678</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10380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10723</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10900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11000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11400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11769</w:t>
            </w:r>
          </w:p>
        </w:tc>
      </w:tr>
      <w:tr w:rsidR="0016309C" w:rsidRPr="0016309C" w:rsidTr="0016309C">
        <w:trPr>
          <w:trHeight w:val="495"/>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14.1.</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тепловую энергию  от ТЭ ТЭЦ)</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2475</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3881,38</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3920</w:t>
            </w:r>
          </w:p>
        </w:tc>
        <w:tc>
          <w:tcPr>
            <w:tcW w:w="992" w:type="dxa"/>
            <w:tcBorders>
              <w:top w:val="nil"/>
              <w:left w:val="nil"/>
              <w:bottom w:val="single" w:sz="8" w:space="0" w:color="auto"/>
              <w:right w:val="nil"/>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4677,6</w:t>
            </w:r>
          </w:p>
        </w:tc>
        <w:tc>
          <w:tcPr>
            <w:tcW w:w="676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производство тепловой энергии на ТЭЦ прекращается</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14.2.</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тепловую энергию от электрокотельной</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9939</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10380</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10723</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10900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11000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11400</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11769</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15.</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Индикатор изменения конечного тарифа для потребителя</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8,00%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112,48%</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121,91%</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129,24%</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133,03%</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135,16%</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143,71%</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151,60%</w:t>
            </w:r>
          </w:p>
        </w:tc>
      </w:tr>
      <w:tr w:rsidR="0016309C" w:rsidRPr="0016309C" w:rsidTr="0016309C">
        <w:trPr>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15.1.</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Индикатор изменения конечного тарифа для потребителя от ТЭ ТЭЦ)</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8,00%</w:t>
            </w:r>
          </w:p>
        </w:tc>
        <w:tc>
          <w:tcPr>
            <w:tcW w:w="6768" w:type="dxa"/>
            <w:gridSpan w:val="8"/>
            <w:tcBorders>
              <w:top w:val="single" w:sz="8" w:space="0" w:color="auto"/>
              <w:left w:val="nil"/>
              <w:bottom w:val="single" w:sz="8" w:space="0" w:color="auto"/>
              <w:right w:val="single" w:sz="8" w:space="0" w:color="000000"/>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Производство тепловой энергии на ТЭЦ прекращается</w:t>
            </w:r>
          </w:p>
        </w:tc>
      </w:tr>
      <w:tr w:rsidR="0016309C" w:rsidRPr="0016309C"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15.2.</w:t>
            </w:r>
          </w:p>
        </w:tc>
        <w:tc>
          <w:tcPr>
            <w:tcW w:w="3119"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 xml:space="preserve">Индикатор изменения конечного тарифа для потребителя </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85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4,00%</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8,00%</w:t>
            </w:r>
          </w:p>
        </w:tc>
        <w:tc>
          <w:tcPr>
            <w:tcW w:w="993"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112,48%</w:t>
            </w:r>
          </w:p>
        </w:tc>
        <w:tc>
          <w:tcPr>
            <w:tcW w:w="98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121,91%</w:t>
            </w:r>
          </w:p>
        </w:tc>
        <w:tc>
          <w:tcPr>
            <w:tcW w:w="86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129,24%</w:t>
            </w:r>
          </w:p>
        </w:tc>
        <w:tc>
          <w:tcPr>
            <w:tcW w:w="851"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133,03%</w:t>
            </w:r>
          </w:p>
        </w:tc>
        <w:tc>
          <w:tcPr>
            <w:tcW w:w="992"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135,16%</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143,71%</w:t>
            </w:r>
          </w:p>
        </w:tc>
        <w:tc>
          <w:tcPr>
            <w:tcW w:w="1020" w:type="dxa"/>
            <w:tcBorders>
              <w:top w:val="nil"/>
              <w:left w:val="nil"/>
              <w:bottom w:val="single" w:sz="8" w:space="0" w:color="auto"/>
              <w:right w:val="single" w:sz="8" w:space="0" w:color="auto"/>
            </w:tcBorders>
            <w:shd w:val="clear" w:color="auto" w:fill="auto"/>
            <w:vAlign w:val="center"/>
            <w:hideMark/>
          </w:tcPr>
          <w:p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151,60%</w:t>
            </w:r>
          </w:p>
        </w:tc>
      </w:tr>
    </w:tbl>
    <w:p w:rsidR="0016309C" w:rsidRDefault="0016309C" w:rsidP="0016309C">
      <w:pPr>
        <w:pStyle w:val="a0"/>
        <w:rPr>
          <w:lang w:eastAsia="en-US"/>
        </w:rPr>
      </w:pPr>
    </w:p>
    <w:p w:rsidR="0016309C" w:rsidRDefault="0016309C" w:rsidP="0016309C">
      <w:pPr>
        <w:pStyle w:val="a0"/>
        <w:rPr>
          <w:lang w:eastAsia="en-US"/>
        </w:rPr>
      </w:pPr>
    </w:p>
    <w:p w:rsidR="0016309C" w:rsidRPr="0016309C" w:rsidRDefault="0016309C" w:rsidP="0016309C">
      <w:pPr>
        <w:pStyle w:val="a0"/>
        <w:rPr>
          <w:lang w:eastAsia="en-US"/>
        </w:rPr>
      </w:pPr>
    </w:p>
    <w:p w:rsidR="0061561A" w:rsidRPr="00EB6880" w:rsidRDefault="0061561A" w:rsidP="00443A4C">
      <w:pPr>
        <w:ind w:firstLine="0"/>
        <w:rPr>
          <w:rFonts w:cs="Times New Roman"/>
        </w:rPr>
        <w:sectPr w:rsidR="0061561A" w:rsidRPr="00EB6880" w:rsidSect="00653D21">
          <w:pgSz w:w="16838" w:h="11906" w:orient="landscape"/>
          <w:pgMar w:top="1701" w:right="1134" w:bottom="850" w:left="1134" w:header="708" w:footer="708" w:gutter="0"/>
          <w:cols w:space="708"/>
          <w:docGrid w:linePitch="360"/>
        </w:sectPr>
      </w:pPr>
    </w:p>
    <w:p w:rsidR="00653D21" w:rsidRPr="00EB6880" w:rsidRDefault="00653D21" w:rsidP="00653D21">
      <w:pPr>
        <w:rPr>
          <w:rFonts w:cs="Times New Roman"/>
        </w:rPr>
      </w:pPr>
    </w:p>
    <w:p w:rsidR="00E74815" w:rsidRPr="00EB6880" w:rsidRDefault="00E74815" w:rsidP="001D6FF9">
      <w:pPr>
        <w:pStyle w:val="10"/>
        <w:rPr>
          <w:rFonts w:cs="Times New Roman"/>
        </w:rPr>
      </w:pPr>
      <w:bookmarkStart w:id="397" w:name="_Toc135649164"/>
      <w:bookmarkStart w:id="398" w:name="_Toc158810641"/>
      <w:bookmarkStart w:id="399" w:name="_Toc171371969"/>
      <w:bookmarkStart w:id="400" w:name="_Toc228194884"/>
      <w:r w:rsidRPr="00EB6880">
        <w:rPr>
          <w:rFonts w:cs="Times New Roman"/>
        </w:rPr>
        <w:t xml:space="preserve">ГЛАВА 17. </w:t>
      </w:r>
      <w:bookmarkStart w:id="401" w:name="_Hlk158296741"/>
      <w:r w:rsidRPr="00EB6880">
        <w:rPr>
          <w:rFonts w:cs="Times New Roman"/>
        </w:rPr>
        <w:t>ЗАМЕЧАНИЯ И ПРЕДЛОЖЕНИЯ К ПРОЕКТУ СХЕМЫ ТЕПЛОСНАБЖЕНИЯ</w:t>
      </w:r>
      <w:bookmarkEnd w:id="397"/>
      <w:bookmarkEnd w:id="398"/>
      <w:bookmarkEnd w:id="399"/>
      <w:bookmarkEnd w:id="400"/>
      <w:bookmarkEnd w:id="401"/>
    </w:p>
    <w:p w:rsidR="0040099D" w:rsidRPr="00EB6880" w:rsidRDefault="0040099D" w:rsidP="00CB0476">
      <w:pPr>
        <w:pStyle w:val="2"/>
        <w:rPr>
          <w:rFonts w:cs="Times New Roman"/>
        </w:rPr>
      </w:pPr>
      <w:bookmarkStart w:id="402" w:name="_Toc171371970"/>
      <w:bookmarkStart w:id="403" w:name="_Toc228194885"/>
      <w:r w:rsidRPr="00EB6880">
        <w:rPr>
          <w:rFonts w:cs="Times New Roman"/>
        </w:rPr>
        <w:t xml:space="preserve">17.1. </w:t>
      </w:r>
      <w:bookmarkEnd w:id="402"/>
      <w:r w:rsidRPr="00EB6880">
        <w:rPr>
          <w:rFonts w:cs="Times New Roman"/>
        </w:rPr>
        <w:t>Вводная часть</w:t>
      </w:r>
      <w:bookmarkEnd w:id="403"/>
      <w:r w:rsidRPr="00EB6880">
        <w:rPr>
          <w:rFonts w:cs="Times New Roman"/>
        </w:rPr>
        <w:t xml:space="preserve"> </w:t>
      </w:r>
    </w:p>
    <w:p w:rsidR="0040099D" w:rsidRPr="00EB6880" w:rsidRDefault="0040099D" w:rsidP="00CB0476">
      <w:pPr>
        <w:rPr>
          <w:rFonts w:cs="Times New Roman"/>
        </w:rPr>
      </w:pPr>
      <w:r w:rsidRPr="00EB6880">
        <w:rPr>
          <w:rFonts w:cs="Times New Roman"/>
        </w:rPr>
        <w:t>Настоящая глава сформирована на основе замечаний к проекту схемы теплоснабжения Байкальского городского поселения на период до 2036 года (актуализация на 2027 год), размещенному в соответствии с «Требованиями к порядку разработки и утверждения схем теплоснабжения», утвержденными постановлением Правительства РФ от 22.02.2012 №154 «О требованиях к схемам теплоснабжения, порядку их разработки и утверждения», 02 марта 2026 г. на официальном сайте администрации Байкальского городского поселения.</w:t>
      </w:r>
    </w:p>
    <w:p w:rsidR="0040099D" w:rsidRPr="00EB6880" w:rsidRDefault="0040099D" w:rsidP="00CB0476">
      <w:pPr>
        <w:rPr>
          <w:rFonts w:cs="Times New Roman"/>
        </w:rPr>
      </w:pPr>
      <w:r w:rsidRPr="00EB6880">
        <w:rPr>
          <w:rFonts w:cs="Times New Roman"/>
        </w:rPr>
        <w:t>В период после опубликования схемы теплоснабжения на сайте поступили замечания от 1</w:t>
      </w:r>
      <w:r w:rsidR="004F7575" w:rsidRPr="00EB6880">
        <w:rPr>
          <w:rFonts w:cs="Times New Roman"/>
        </w:rPr>
        <w:t>5</w:t>
      </w:r>
      <w:r w:rsidRPr="00EB6880">
        <w:rPr>
          <w:rFonts w:cs="Times New Roman"/>
        </w:rPr>
        <w:t xml:space="preserve"> организаций, в том числе: </w:t>
      </w:r>
    </w:p>
    <w:p w:rsidR="0040099D" w:rsidRPr="00EB6880" w:rsidRDefault="0040099D" w:rsidP="00CB0476">
      <w:pPr>
        <w:rPr>
          <w:rFonts w:cs="Times New Roman"/>
        </w:rPr>
      </w:pPr>
      <w:r w:rsidRPr="00EB6880">
        <w:rPr>
          <w:rFonts w:cs="Times New Roman"/>
        </w:rPr>
        <w:t>1. Акционерное общество «Иркутская электросетевая компания»</w:t>
      </w:r>
    </w:p>
    <w:p w:rsidR="0040099D" w:rsidRPr="00EB6880" w:rsidRDefault="0040099D" w:rsidP="00CB0476">
      <w:pPr>
        <w:rPr>
          <w:rFonts w:cs="Times New Roman"/>
        </w:rPr>
      </w:pPr>
      <w:r w:rsidRPr="00EB6880">
        <w:rPr>
          <w:rFonts w:cs="Times New Roman"/>
        </w:rPr>
        <w:t>2. МИНИСТЕРСТВО СТРОИТЕЛЬСТВА И ЖИЛИЩНО- КОММУНАЛЬНОГО ХОЗЯЙСТВА РОССИЙСКОЙ ФЕДЕРАЦИИ (МИНСТРОЙ РОССИИ)</w:t>
      </w:r>
    </w:p>
    <w:p w:rsidR="0040099D" w:rsidRPr="00EB6880" w:rsidRDefault="0040099D" w:rsidP="00CB0476">
      <w:pPr>
        <w:rPr>
          <w:rFonts w:cs="Times New Roman"/>
        </w:rPr>
      </w:pPr>
      <w:r w:rsidRPr="00EB6880">
        <w:rPr>
          <w:rFonts w:cs="Times New Roman"/>
        </w:rPr>
        <w:t>3. Федеральное государственное бюджетное учреждение (ФГБУ «РЭА» Минэнерго России)</w:t>
      </w:r>
    </w:p>
    <w:p w:rsidR="0040099D" w:rsidRPr="00EB6880" w:rsidRDefault="0040099D" w:rsidP="00CB0476">
      <w:pPr>
        <w:rPr>
          <w:rFonts w:cs="Times New Roman"/>
        </w:rPr>
      </w:pPr>
      <w:r w:rsidRPr="00EB6880">
        <w:rPr>
          <w:rFonts w:cs="Times New Roman"/>
        </w:rPr>
        <w:t>4. СОВЕТ ПРОИЗВОЛИТЕЛЕЙ ЭНЕРГИИ, 19.03.2026 _№ 26/72-СП</w:t>
      </w:r>
    </w:p>
    <w:p w:rsidR="0040099D" w:rsidRPr="00EB6880" w:rsidRDefault="0040099D" w:rsidP="00CB0476">
      <w:pPr>
        <w:rPr>
          <w:rFonts w:cs="Times New Roman"/>
        </w:rPr>
      </w:pPr>
      <w:r w:rsidRPr="00EB6880">
        <w:rPr>
          <w:rFonts w:cs="Times New Roman"/>
        </w:rPr>
        <w:t>5. НИУ Московский энергетический институт.</w:t>
      </w:r>
    </w:p>
    <w:p w:rsidR="0040099D" w:rsidRPr="00EB6880" w:rsidRDefault="0040099D" w:rsidP="00CB0476">
      <w:pPr>
        <w:rPr>
          <w:rFonts w:cs="Times New Roman"/>
        </w:rPr>
      </w:pPr>
      <w:r w:rsidRPr="00EB6880">
        <w:rPr>
          <w:rFonts w:cs="Times New Roman"/>
        </w:rPr>
        <w:t>6. Департамент развития электроэнергетики Минэнерго РФ.</w:t>
      </w:r>
    </w:p>
    <w:p w:rsidR="0040099D" w:rsidRPr="00EB6880" w:rsidRDefault="0040099D" w:rsidP="00CB0476">
      <w:pPr>
        <w:rPr>
          <w:rFonts w:cs="Times New Roman"/>
        </w:rPr>
      </w:pPr>
      <w:r w:rsidRPr="00EB6880">
        <w:rPr>
          <w:rFonts w:cs="Times New Roman"/>
        </w:rPr>
        <w:t>7. ИГЭУ</w:t>
      </w:r>
    </w:p>
    <w:p w:rsidR="0040099D" w:rsidRPr="00EB6880" w:rsidRDefault="0040099D" w:rsidP="00CB0476">
      <w:pPr>
        <w:rPr>
          <w:rFonts w:cs="Times New Roman"/>
        </w:rPr>
      </w:pPr>
      <w:r w:rsidRPr="00EB6880">
        <w:rPr>
          <w:rFonts w:cs="Times New Roman"/>
        </w:rPr>
        <w:t>8. Институт систем энергетики им. Л.А. Мелентьева СО РАН.</w:t>
      </w:r>
    </w:p>
    <w:p w:rsidR="0040099D" w:rsidRPr="00EB6880" w:rsidRDefault="0040099D" w:rsidP="00CB0476">
      <w:pPr>
        <w:rPr>
          <w:rFonts w:cs="Times New Roman"/>
        </w:rPr>
      </w:pPr>
      <w:r w:rsidRPr="00EB6880">
        <w:rPr>
          <w:rFonts w:cs="Times New Roman"/>
        </w:rPr>
        <w:t xml:space="preserve">9. НЕКОММЕРЧЕСКОЕ ПАРТНЕРСТВО по содействию внедрению </w:t>
      </w:r>
      <w:proofErr w:type="spellStart"/>
      <w:r w:rsidRPr="00EB6880">
        <w:rPr>
          <w:rFonts w:cs="Times New Roman"/>
        </w:rPr>
        <w:t>энергоэффективных</w:t>
      </w:r>
      <w:proofErr w:type="spellEnd"/>
      <w:r w:rsidRPr="00EB6880">
        <w:rPr>
          <w:rFonts w:cs="Times New Roman"/>
        </w:rPr>
        <w:t xml:space="preserve"> технологий «ЭНЕРГОЭФФЕКТИВНЫЙ ГОРОД»</w:t>
      </w:r>
    </w:p>
    <w:p w:rsidR="0040099D" w:rsidRPr="00EB6880" w:rsidRDefault="0040099D" w:rsidP="00CB0476">
      <w:pPr>
        <w:rPr>
          <w:rFonts w:cs="Times New Roman"/>
        </w:rPr>
      </w:pPr>
      <w:r w:rsidRPr="00EB6880">
        <w:rPr>
          <w:rFonts w:cs="Times New Roman"/>
        </w:rPr>
        <w:t>10. АО «Техническая инспекция ЕЭС»</w:t>
      </w:r>
    </w:p>
    <w:p w:rsidR="0040099D" w:rsidRPr="00EB6880" w:rsidRDefault="0040099D" w:rsidP="00CB0476">
      <w:pPr>
        <w:rPr>
          <w:rFonts w:cs="Times New Roman"/>
        </w:rPr>
      </w:pPr>
      <w:r w:rsidRPr="00EB6880">
        <w:rPr>
          <w:rFonts w:cs="Times New Roman"/>
        </w:rPr>
        <w:t xml:space="preserve">11. «Союз </w:t>
      </w:r>
      <w:proofErr w:type="spellStart"/>
      <w:r w:rsidRPr="00EB6880">
        <w:rPr>
          <w:rFonts w:cs="Times New Roman"/>
        </w:rPr>
        <w:t>ТеплоНаладка</w:t>
      </w:r>
      <w:proofErr w:type="spellEnd"/>
      <w:r w:rsidRPr="00EB6880">
        <w:rPr>
          <w:rFonts w:cs="Times New Roman"/>
        </w:rPr>
        <w:t>»</w:t>
      </w:r>
    </w:p>
    <w:p w:rsidR="0040099D" w:rsidRPr="00EB6880" w:rsidRDefault="0040099D" w:rsidP="00CB0476">
      <w:pPr>
        <w:rPr>
          <w:rFonts w:cs="Times New Roman"/>
        </w:rPr>
      </w:pPr>
      <w:r w:rsidRPr="00EB6880">
        <w:rPr>
          <w:rFonts w:cs="Times New Roman"/>
        </w:rPr>
        <w:t>12. Акционерное общество «Системный оператор единой энергетической системы»</w:t>
      </w:r>
    </w:p>
    <w:p w:rsidR="0040099D" w:rsidRPr="00EB6880" w:rsidRDefault="0040099D" w:rsidP="00CB0476">
      <w:pPr>
        <w:rPr>
          <w:rFonts w:cs="Times New Roman"/>
        </w:rPr>
      </w:pPr>
      <w:r w:rsidRPr="00EB6880">
        <w:rPr>
          <w:rFonts w:cs="Times New Roman"/>
        </w:rPr>
        <w:t>Филиал АЛ «СО ЕЭС» «Региональное диспетчерское управление энергосистемы Иркутской области» (филиал АО «СО ЕЭС» Иркутское РДУ).</w:t>
      </w:r>
    </w:p>
    <w:p w:rsidR="0040099D" w:rsidRPr="00EB6880" w:rsidRDefault="0040099D" w:rsidP="00CB0476">
      <w:pPr>
        <w:rPr>
          <w:rFonts w:cs="Times New Roman"/>
        </w:rPr>
      </w:pPr>
      <w:r w:rsidRPr="00EB6880">
        <w:rPr>
          <w:rFonts w:cs="Times New Roman"/>
        </w:rPr>
        <w:t>13. Ассоциация «НП СОВЕТ РЫНКА»</w:t>
      </w:r>
    </w:p>
    <w:p w:rsidR="0040099D" w:rsidRPr="00EB6880" w:rsidRDefault="0040099D" w:rsidP="00CB0476">
      <w:pPr>
        <w:rPr>
          <w:rFonts w:cs="Times New Roman"/>
        </w:rPr>
      </w:pPr>
      <w:r w:rsidRPr="00EB6880">
        <w:rPr>
          <w:rFonts w:cs="Times New Roman"/>
        </w:rPr>
        <w:t xml:space="preserve">14. ЦЭРС Министерства ЖКХ Иркутской области </w:t>
      </w:r>
    </w:p>
    <w:p w:rsidR="0040099D" w:rsidRPr="00EB6880" w:rsidRDefault="004F7575" w:rsidP="00CB0476">
      <w:pPr>
        <w:rPr>
          <w:rFonts w:cs="Times New Roman"/>
        </w:rPr>
      </w:pPr>
      <w:r w:rsidRPr="00EB6880">
        <w:rPr>
          <w:rFonts w:cs="Times New Roman"/>
        </w:rPr>
        <w:t>15. ООО «Теплоснабжение» г. Байкальска</w:t>
      </w:r>
    </w:p>
    <w:p w:rsidR="0040099D" w:rsidRPr="00EB6880" w:rsidRDefault="0040099D" w:rsidP="00CB0476">
      <w:pPr>
        <w:rPr>
          <w:rFonts w:cs="Times New Roman"/>
        </w:rPr>
      </w:pPr>
      <w:r w:rsidRPr="00EB6880">
        <w:rPr>
          <w:rFonts w:cs="Times New Roman"/>
        </w:rPr>
        <w:t xml:space="preserve">Прежде чем приступить к ответу на замечания, необходимо дать следующие пояснения: </w:t>
      </w:r>
    </w:p>
    <w:p w:rsidR="0040099D" w:rsidRPr="00EB6880" w:rsidRDefault="0040099D" w:rsidP="00CB0476">
      <w:pPr>
        <w:rPr>
          <w:rFonts w:cs="Times New Roman"/>
        </w:rPr>
      </w:pPr>
      <w:r w:rsidRPr="00EB6880">
        <w:rPr>
          <w:rFonts w:cs="Times New Roman"/>
        </w:rPr>
        <w:t>Значительная часть замечаний вызвана тем фактом, что исходные данные для разработки схемы теплоснабжения менялись в ходе проведения работы, что неизбежно повлияло на качество работы:</w:t>
      </w:r>
      <w:r w:rsidR="007E7EB0">
        <w:rPr>
          <w:rFonts w:cs="Times New Roman"/>
        </w:rPr>
        <w:t xml:space="preserve"> </w:t>
      </w:r>
    </w:p>
    <w:p w:rsidR="0040099D" w:rsidRPr="00EB6880" w:rsidRDefault="0040099D" w:rsidP="00476159">
      <w:pPr>
        <w:ind w:firstLine="0"/>
        <w:rPr>
          <w:rFonts w:cs="Times New Roman"/>
        </w:rPr>
      </w:pPr>
      <w:r w:rsidRPr="00EB6880">
        <w:rPr>
          <w:rFonts w:cs="Times New Roman"/>
        </w:rPr>
        <w:tab/>
        <w:t xml:space="preserve">В первоначальном варианте до января 2026 года в качестве приоритетного варианта рассматривался вариант устройства электрокотельной №2 с начальной мощностью 35 МВт в районе НГВ -1 микрорайон Гагарина, </w:t>
      </w:r>
      <w:proofErr w:type="spellStart"/>
      <w:r w:rsidRPr="00EB6880">
        <w:rPr>
          <w:rFonts w:cs="Times New Roman"/>
        </w:rPr>
        <w:t>электротельной</w:t>
      </w:r>
      <w:proofErr w:type="spellEnd"/>
      <w:r w:rsidRPr="00EB6880">
        <w:rPr>
          <w:rFonts w:cs="Times New Roman"/>
        </w:rPr>
        <w:t xml:space="preserve"> №3 с первоначальной мощностью 25 МВт. – в районе НГВ-3 (граница микрорайонов Гагарина и Южный). Сведения о возможных ограничениях по мощности электроснабжения отсутствовали. </w:t>
      </w:r>
    </w:p>
    <w:p w:rsidR="0040099D" w:rsidRPr="00EB6880" w:rsidRDefault="0040099D" w:rsidP="00CB0476">
      <w:pPr>
        <w:rPr>
          <w:rFonts w:cs="Times New Roman"/>
        </w:rPr>
      </w:pPr>
      <w:r w:rsidRPr="00EB6880">
        <w:rPr>
          <w:rFonts w:cs="Times New Roman"/>
        </w:rPr>
        <w:t xml:space="preserve">В январе 2026 от администрации г. Байкальска поступила информация о возможных местах размещения и мощности электрокотельных: </w:t>
      </w:r>
    </w:p>
    <w:p w:rsidR="0040099D" w:rsidRPr="00EB6880" w:rsidRDefault="00476159" w:rsidP="00CB0476">
      <w:pPr>
        <w:rPr>
          <w:rFonts w:cs="Times New Roman"/>
        </w:rPr>
      </w:pPr>
      <w:r>
        <w:rPr>
          <w:rFonts w:cs="Times New Roman"/>
        </w:rPr>
        <w:lastRenderedPageBreak/>
        <w:t xml:space="preserve">- </w:t>
      </w:r>
      <w:proofErr w:type="spellStart"/>
      <w:r w:rsidR="0040099D" w:rsidRPr="00EB6880">
        <w:rPr>
          <w:rFonts w:cs="Times New Roman"/>
        </w:rPr>
        <w:t>Электрокотельная</w:t>
      </w:r>
      <w:proofErr w:type="spellEnd"/>
      <w:r w:rsidR="0040099D" w:rsidRPr="00EB6880">
        <w:rPr>
          <w:rFonts w:cs="Times New Roman"/>
        </w:rPr>
        <w:t xml:space="preserve"> №2 - (</w:t>
      </w:r>
      <w:proofErr w:type="spellStart"/>
      <w:r w:rsidR="0040099D" w:rsidRPr="00EB6880">
        <w:rPr>
          <w:rFonts w:cs="Times New Roman"/>
        </w:rPr>
        <w:t>промплощадка</w:t>
      </w:r>
      <w:proofErr w:type="spellEnd"/>
      <w:r w:rsidR="0040099D" w:rsidRPr="00EB6880">
        <w:rPr>
          <w:rFonts w:cs="Times New Roman"/>
        </w:rPr>
        <w:t xml:space="preserve"> БЦБК) (кадастровый номер земельного участка 38:25:020103:1162), мощность 40,5 МВт (29,2 для м-на Гагарина и 11,4 – для м-на Строитель);</w:t>
      </w:r>
    </w:p>
    <w:p w:rsidR="0040099D" w:rsidRPr="00EB6880" w:rsidRDefault="0040099D" w:rsidP="00CB0476">
      <w:pPr>
        <w:rPr>
          <w:rFonts w:cs="Times New Roman"/>
        </w:rPr>
      </w:pPr>
      <w:r w:rsidRPr="00EB6880">
        <w:rPr>
          <w:rFonts w:cs="Times New Roman"/>
        </w:rPr>
        <w:t xml:space="preserve">- </w:t>
      </w:r>
      <w:proofErr w:type="spellStart"/>
      <w:r w:rsidRPr="00EB6880">
        <w:rPr>
          <w:rFonts w:cs="Times New Roman"/>
        </w:rPr>
        <w:t>Электрокотельная</w:t>
      </w:r>
      <w:proofErr w:type="spellEnd"/>
      <w:r w:rsidRPr="00EB6880">
        <w:rPr>
          <w:rFonts w:cs="Times New Roman"/>
        </w:rPr>
        <w:t xml:space="preserve"> №3 – 20,7 Мвт, верхняя зона м-на Южный, городское поселение (кадастровый номер земельного участка 38:25:000000:1733).</w:t>
      </w:r>
    </w:p>
    <w:p w:rsidR="0040099D" w:rsidRPr="00EB6880" w:rsidRDefault="0040099D" w:rsidP="00CB0476">
      <w:pPr>
        <w:rPr>
          <w:rFonts w:cs="Times New Roman"/>
        </w:rPr>
      </w:pPr>
      <w:r w:rsidRPr="00EB6880">
        <w:rPr>
          <w:rFonts w:cs="Times New Roman"/>
        </w:rPr>
        <w:t>Срок выполнения схемы теплоснабжения был определен до 01 марта 2026 года.</w:t>
      </w:r>
    </w:p>
    <w:p w:rsidR="0040099D" w:rsidRPr="00EB6880" w:rsidRDefault="0040099D" w:rsidP="00CB0476">
      <w:pPr>
        <w:rPr>
          <w:rFonts w:cs="Times New Roman"/>
        </w:rPr>
      </w:pPr>
      <w:r w:rsidRPr="00EB6880">
        <w:rPr>
          <w:rFonts w:cs="Times New Roman"/>
        </w:rPr>
        <w:t>3. 10 февраля 2026 года состоялось совещание под председательством губернатора Иркутской области И.И. Кобзева. На совещании была озвучена информация:</w:t>
      </w:r>
    </w:p>
    <w:p w:rsidR="0040099D" w:rsidRPr="00EB6880" w:rsidRDefault="0040099D" w:rsidP="00CB0476">
      <w:pPr>
        <w:rPr>
          <w:rFonts w:cs="Times New Roman"/>
        </w:rPr>
      </w:pPr>
      <w:r w:rsidRPr="00EB6880">
        <w:rPr>
          <w:rFonts w:cs="Times New Roman"/>
        </w:rPr>
        <w:t xml:space="preserve"> - проектирование подстанции ПС «Гора Соболиная» будет завершено не ранее 2031 года;</w:t>
      </w:r>
    </w:p>
    <w:p w:rsidR="0040099D" w:rsidRPr="00EB6880" w:rsidRDefault="0040099D" w:rsidP="00CB0476">
      <w:pPr>
        <w:rPr>
          <w:rFonts w:cs="Times New Roman"/>
        </w:rPr>
      </w:pPr>
      <w:r w:rsidRPr="00EB6880">
        <w:rPr>
          <w:rFonts w:cs="Times New Roman"/>
        </w:rPr>
        <w:t>- На первом этапе необходимая мощность для-теплоснабжения города-Байкальска, без учёта потребностей для развития особой экономической зоны составляет 65,5 МВт-(без учёта нагрузки электрокотельной, расположенной на территории БЦБК, 15,5 МВт). Потребности в мощности Государственной корпорации развития «ВЭБ РФ» далее ВЭБ РФ) обеспечиваются в рамках разрешённой мощности, а также действующих договоров на-технологическое присоединение. При реализации инвестиционных проектов ВЭБ.РФ-возможно увеличение требуемой мощности еще на 24,1 МВт до-2050-года.</w:t>
      </w:r>
    </w:p>
    <w:p w:rsidR="0040099D" w:rsidRPr="00EB6880" w:rsidRDefault="0040099D" w:rsidP="00CB0476">
      <w:pPr>
        <w:rPr>
          <w:rFonts w:cs="Times New Roman"/>
        </w:rPr>
      </w:pPr>
      <w:r w:rsidRPr="00EB6880">
        <w:rPr>
          <w:rFonts w:cs="Times New Roman"/>
        </w:rPr>
        <w:t>Тогда же была озвучена информация о предполагаемом запрете прокладки коммуникаций под железной дорогой.</w:t>
      </w:r>
    </w:p>
    <w:p w:rsidR="0040099D" w:rsidRPr="00EB6880" w:rsidRDefault="0040099D" w:rsidP="00CB0476">
      <w:pPr>
        <w:rPr>
          <w:rFonts w:cs="Times New Roman"/>
        </w:rPr>
      </w:pPr>
      <w:r w:rsidRPr="00EB6880">
        <w:rPr>
          <w:rFonts w:cs="Times New Roman"/>
        </w:rPr>
        <w:t xml:space="preserve">17 марта (когда первая версия схемы теплоснабжения была разослана), поступило письмо от сетевого оператора АО «Иркутская электросетевая компания» с техническими условиями на технологическое присоединение к электрическим сетям АО «ИЭСК» 2 (двух) электрокотельных Администрации Байкальского городского поселения №4619/25-ЮЭС (далее —ТУ на ТП) для 1-го этапа на 49 МВт (32 МВт для электрокотельной №2 и 17 МВт – для электрокотельной №3 (м-н Южный). </w:t>
      </w:r>
    </w:p>
    <w:p w:rsidR="0040099D" w:rsidRPr="00EB6880" w:rsidRDefault="0040099D" w:rsidP="00CB0476">
      <w:pPr>
        <w:rPr>
          <w:rFonts w:cs="Times New Roman"/>
        </w:rPr>
      </w:pPr>
      <w:r w:rsidRPr="00EB6880">
        <w:rPr>
          <w:rFonts w:cs="Times New Roman"/>
        </w:rPr>
        <w:t xml:space="preserve">Срок завершения схемы теплоснабжения определен до 01 апреля 2026 года. </w:t>
      </w:r>
    </w:p>
    <w:p w:rsidR="0040099D" w:rsidRDefault="0040099D" w:rsidP="00CB0476">
      <w:pPr>
        <w:rPr>
          <w:rFonts w:cs="Times New Roman"/>
        </w:rPr>
      </w:pPr>
      <w:r w:rsidRPr="00EB6880">
        <w:rPr>
          <w:rFonts w:cs="Times New Roman"/>
        </w:rPr>
        <w:t xml:space="preserve">После последнего совещания от 06 апреля 2026 г. решением губернатора Иркутской области И.И. Кобзева были определены главные параметры схемы: 5 электрокотельных: </w:t>
      </w:r>
      <w:proofErr w:type="spellStart"/>
      <w:r w:rsidRPr="00EB6880">
        <w:rPr>
          <w:rFonts w:cs="Times New Roman"/>
        </w:rPr>
        <w:t>электрокотельная</w:t>
      </w:r>
      <w:proofErr w:type="spellEnd"/>
      <w:r w:rsidRPr="00EB6880">
        <w:rPr>
          <w:rFonts w:cs="Times New Roman"/>
        </w:rPr>
        <w:t xml:space="preserve"> №1 – в </w:t>
      </w:r>
      <w:proofErr w:type="spellStart"/>
      <w:r w:rsidRPr="00EB6880">
        <w:rPr>
          <w:rFonts w:cs="Times New Roman"/>
        </w:rPr>
        <w:t>Промзоне</w:t>
      </w:r>
      <w:proofErr w:type="spellEnd"/>
      <w:r w:rsidRPr="00EB6880">
        <w:rPr>
          <w:rFonts w:cs="Times New Roman"/>
        </w:rPr>
        <w:t xml:space="preserve"> 16 МВт, </w:t>
      </w:r>
      <w:proofErr w:type="spellStart"/>
      <w:r w:rsidRPr="00EB6880">
        <w:rPr>
          <w:rFonts w:cs="Times New Roman"/>
        </w:rPr>
        <w:t>электрокотельные</w:t>
      </w:r>
      <w:proofErr w:type="spellEnd"/>
      <w:r w:rsidRPr="00EB6880">
        <w:rPr>
          <w:rFonts w:cs="Times New Roman"/>
        </w:rPr>
        <w:t xml:space="preserve"> №№2-1 и 2-2 в </w:t>
      </w:r>
      <w:proofErr w:type="gramStart"/>
      <w:r w:rsidRPr="00EB6880">
        <w:rPr>
          <w:rFonts w:cs="Times New Roman"/>
        </w:rPr>
        <w:t>м-не</w:t>
      </w:r>
      <w:proofErr w:type="gramEnd"/>
      <w:r w:rsidRPr="00EB6880">
        <w:rPr>
          <w:rFonts w:cs="Times New Roman"/>
        </w:rPr>
        <w:t xml:space="preserve"> Гагарина по 25 МВт каждая; </w:t>
      </w:r>
      <w:proofErr w:type="spellStart"/>
      <w:r w:rsidRPr="00EB6880">
        <w:rPr>
          <w:rFonts w:cs="Times New Roman"/>
        </w:rPr>
        <w:t>электрокотельные</w:t>
      </w:r>
      <w:proofErr w:type="spellEnd"/>
      <w:r w:rsidRPr="00EB6880">
        <w:rPr>
          <w:rFonts w:cs="Times New Roman"/>
        </w:rPr>
        <w:t xml:space="preserve"> 3-1 и 3-2 в микрорайоне Южный по 25 МВт каждая. Срок перевода на электроотопление начало отопительного сезона 2029 -2030 гг. </w:t>
      </w:r>
    </w:p>
    <w:p w:rsidR="007E7EB0" w:rsidRPr="007E7EB0" w:rsidRDefault="007E7EB0" w:rsidP="006216AA">
      <w:pPr>
        <w:pStyle w:val="aa"/>
        <w:ind w:left="0"/>
      </w:pPr>
      <w:r w:rsidRPr="007E7EB0">
        <w:t>Позже (2</w:t>
      </w:r>
      <w:r w:rsidR="006216AA">
        <w:t xml:space="preserve">2 апреля) последовало уточнение, что мощность электроснабжения в двух точках подключения может быть доведена до 110 МВт (по 55 МВт на каждую). </w:t>
      </w:r>
    </w:p>
    <w:p w:rsidR="0040099D" w:rsidRPr="00EB6880" w:rsidRDefault="0040099D" w:rsidP="006216AA">
      <w:pPr>
        <w:pStyle w:val="aa"/>
        <w:ind w:left="0"/>
        <w:rPr>
          <w:rFonts w:cs="Times New Roman"/>
        </w:rPr>
      </w:pPr>
      <w:r w:rsidRPr="00EB6880">
        <w:rPr>
          <w:rFonts w:cs="Times New Roman"/>
        </w:rPr>
        <w:t xml:space="preserve">Таким образом, это </w:t>
      </w:r>
      <w:r w:rsidR="006216AA">
        <w:rPr>
          <w:rFonts w:cs="Times New Roman"/>
        </w:rPr>
        <w:t>пятая</w:t>
      </w:r>
      <w:r w:rsidRPr="00EB6880">
        <w:rPr>
          <w:rFonts w:cs="Times New Roman"/>
        </w:rPr>
        <w:t xml:space="preserve"> редакция схемы теплоснабжения. </w:t>
      </w:r>
    </w:p>
    <w:p w:rsidR="0040099D" w:rsidRPr="00EB6880" w:rsidRDefault="0040099D" w:rsidP="006216AA">
      <w:pPr>
        <w:pStyle w:val="aa"/>
        <w:ind w:left="0"/>
        <w:rPr>
          <w:rFonts w:cs="Times New Roman"/>
        </w:rPr>
      </w:pPr>
      <w:r w:rsidRPr="00EB6880">
        <w:rPr>
          <w:rFonts w:cs="Times New Roman"/>
        </w:rPr>
        <w:t>При рассмотрении любых вариантов необходимо учитывать следующее обстоятельство:</w:t>
      </w:r>
    </w:p>
    <w:p w:rsidR="0040099D" w:rsidRPr="00EB6880" w:rsidRDefault="00CA6714" w:rsidP="006216AA">
      <w:pPr>
        <w:pStyle w:val="aa"/>
        <w:ind w:left="0"/>
        <w:rPr>
          <w:rFonts w:cs="Times New Roman"/>
        </w:rPr>
      </w:pPr>
      <w:r w:rsidRPr="00EB6880">
        <w:rPr>
          <w:rFonts w:cs="Times New Roman"/>
        </w:rPr>
        <w:t>В первоначальном варианте работы считалось, что п</w:t>
      </w:r>
      <w:r w:rsidR="0040099D" w:rsidRPr="00EB6880">
        <w:rPr>
          <w:rFonts w:cs="Times New Roman"/>
        </w:rPr>
        <w:t xml:space="preserve">еревод системы теплоснабжения необходимо завершить до начала отопительного сезона 2028- 2029 года. Это требование определено состоянием существующего теплоисточника ТЭЦ г. Байкальск, в особенности состояние </w:t>
      </w:r>
      <w:proofErr w:type="spellStart"/>
      <w:r w:rsidR="0040099D" w:rsidRPr="00EB6880">
        <w:rPr>
          <w:rFonts w:cs="Times New Roman"/>
        </w:rPr>
        <w:t>золоотвалов</w:t>
      </w:r>
      <w:proofErr w:type="spellEnd"/>
      <w:r w:rsidR="0040099D" w:rsidRPr="00EB6880">
        <w:rPr>
          <w:rFonts w:cs="Times New Roman"/>
        </w:rPr>
        <w:t xml:space="preserve">. Это требование содержится в постановлениях Правительства РФ и поручениях Президента РФ. Таким образом, следует исключить варианты, которые сопровождаются риском срыва сроков реализации запланированных мероприятий. С учетом этого обстоятельства при работе до 02 апреля 26 в качестве определяющего критерия принималась техническая возможность реализации сценария до начала отопительного сезона 2029-2030 гг. </w:t>
      </w:r>
      <w:r w:rsidRPr="00EB6880">
        <w:rPr>
          <w:rFonts w:cs="Times New Roman"/>
        </w:rPr>
        <w:t xml:space="preserve">После совещания от 06 апреля 2026 г. сроки перевода города Байкальск на </w:t>
      </w:r>
      <w:proofErr w:type="spellStart"/>
      <w:r w:rsidRPr="00EB6880">
        <w:rPr>
          <w:rFonts w:cs="Times New Roman"/>
        </w:rPr>
        <w:t>электротопление</w:t>
      </w:r>
      <w:proofErr w:type="spellEnd"/>
      <w:r w:rsidRPr="00EB6880">
        <w:rPr>
          <w:rFonts w:cs="Times New Roman"/>
        </w:rPr>
        <w:t xml:space="preserve"> перенесены на 2029 -2030 г. </w:t>
      </w:r>
      <w:r w:rsidR="00257B4D" w:rsidRPr="00EB6880">
        <w:rPr>
          <w:rFonts w:cs="Times New Roman"/>
        </w:rPr>
        <w:t xml:space="preserve">Изменение сроков повлекло изменения в расчетах стоимости ряда мероприятий. </w:t>
      </w:r>
      <w:r w:rsidR="0029719A" w:rsidRPr="00EB6880">
        <w:rPr>
          <w:rFonts w:cs="Times New Roman"/>
        </w:rPr>
        <w:t>Есть основания полагать, что эти сроки в дальнейшем будут изменены.</w:t>
      </w:r>
    </w:p>
    <w:p w:rsidR="0040099D" w:rsidRPr="00905838" w:rsidRDefault="0040099D" w:rsidP="00CB0476">
      <w:pPr>
        <w:rPr>
          <w:rFonts w:cs="Times New Roman"/>
        </w:rPr>
      </w:pPr>
      <w:r w:rsidRPr="00EB6880">
        <w:rPr>
          <w:rFonts w:cs="Times New Roman"/>
        </w:rPr>
        <w:lastRenderedPageBreak/>
        <w:t xml:space="preserve">Наибольшее количество замечаний вызвал вариант приоритетного сценария, предусматривающего устройство </w:t>
      </w:r>
      <w:proofErr w:type="spellStart"/>
      <w:r w:rsidRPr="00EB6880">
        <w:rPr>
          <w:rFonts w:cs="Times New Roman"/>
        </w:rPr>
        <w:t>пеллетной</w:t>
      </w:r>
      <w:proofErr w:type="spellEnd"/>
      <w:r w:rsidRPr="00EB6880">
        <w:rPr>
          <w:rFonts w:cs="Times New Roman"/>
        </w:rPr>
        <w:t xml:space="preserve"> котельной. Срочное включение этого сценария потребовалась после совещания 10 февраля 2026 года под председательством губернатора Иркутской области И.И. Кобзева, на котором было озвучена информация о возможном переносе сроков устройства точек подключения электрокотельных на период после 2031 года. После поступления замечаний от АО «ИЭСК» с техническими условиями для технологического подключения электрокотельных к электрическим сетям АО «ИЭСК» варианты №№3 и 4, предусматривающие устройство </w:t>
      </w:r>
      <w:proofErr w:type="spellStart"/>
      <w:r w:rsidRPr="00EB6880">
        <w:rPr>
          <w:rFonts w:cs="Times New Roman"/>
        </w:rPr>
        <w:t>пеллетных</w:t>
      </w:r>
      <w:proofErr w:type="spellEnd"/>
      <w:r w:rsidRPr="00EB6880">
        <w:rPr>
          <w:rFonts w:cs="Times New Roman"/>
        </w:rPr>
        <w:t xml:space="preserve"> котельных, исключены из обосновывающих материалов</w:t>
      </w:r>
      <w:r w:rsidR="00286A9C" w:rsidRPr="00EB6880">
        <w:rPr>
          <w:rFonts w:cs="Times New Roman"/>
        </w:rPr>
        <w:t xml:space="preserve"> и утверждаемой части.</w:t>
      </w:r>
      <w:r w:rsidRPr="00EB6880">
        <w:rPr>
          <w:rFonts w:cs="Times New Roman"/>
        </w:rPr>
        <w:t xml:space="preserve"> </w:t>
      </w:r>
      <w:r w:rsidR="00754E39" w:rsidRPr="00EB6880">
        <w:rPr>
          <w:rFonts w:cs="Times New Roman"/>
        </w:rPr>
        <w:t>Следует отметить</w:t>
      </w:r>
      <w:r w:rsidRPr="00EB6880">
        <w:rPr>
          <w:rFonts w:cs="Times New Roman"/>
        </w:rPr>
        <w:t xml:space="preserve">, что </w:t>
      </w:r>
      <w:proofErr w:type="spellStart"/>
      <w:r w:rsidRPr="00EB6880">
        <w:rPr>
          <w:rFonts w:cs="Times New Roman"/>
        </w:rPr>
        <w:t>пеллетные</w:t>
      </w:r>
      <w:proofErr w:type="spellEnd"/>
      <w:r w:rsidRPr="00EB6880">
        <w:rPr>
          <w:rFonts w:cs="Times New Roman"/>
        </w:rPr>
        <w:t xml:space="preserve"> и газовые котельные в г. Байкальске де-факто устанавливаются отдельными владельцами. С учетом возможных цен на тепловую энергию после перевода г. Байкальск на электроотопление имеются все основания полагать, что число объектов, переводимых на автономные </w:t>
      </w:r>
      <w:proofErr w:type="spellStart"/>
      <w:r w:rsidRPr="00EB6880">
        <w:rPr>
          <w:rFonts w:cs="Times New Roman"/>
        </w:rPr>
        <w:t>пеллетные</w:t>
      </w:r>
      <w:proofErr w:type="spellEnd"/>
      <w:r w:rsidRPr="00EB6880">
        <w:rPr>
          <w:rFonts w:cs="Times New Roman"/>
        </w:rPr>
        <w:t xml:space="preserve"> котлы будет увеличиваться. Следует также отметить, что </w:t>
      </w:r>
      <w:proofErr w:type="spellStart"/>
      <w:r w:rsidRPr="00EB6880">
        <w:rPr>
          <w:rFonts w:cs="Times New Roman"/>
        </w:rPr>
        <w:t>пеллетные</w:t>
      </w:r>
      <w:proofErr w:type="spellEnd"/>
      <w:r w:rsidRPr="00EB6880">
        <w:rPr>
          <w:rFonts w:cs="Times New Roman"/>
        </w:rPr>
        <w:t xml:space="preserve"> </w:t>
      </w:r>
      <w:r w:rsidRPr="00905838">
        <w:rPr>
          <w:rFonts w:cs="Times New Roman"/>
        </w:rPr>
        <w:t>и газовые котлы считаются экологически чистыми и не входят в перечень запрещенных теплоисточников, указанных в Постановлении Правительства</w:t>
      </w:r>
      <w:r w:rsidR="00257B4D" w:rsidRPr="00905838">
        <w:rPr>
          <w:rFonts w:cs="Times New Roman"/>
        </w:rPr>
        <w:t xml:space="preserve"> от 31 декабря 2020 -г. М№:2399</w:t>
      </w:r>
      <w:r w:rsidRPr="00905838">
        <w:rPr>
          <w:rFonts w:cs="Times New Roman"/>
        </w:rPr>
        <w:t xml:space="preserve">. </w:t>
      </w:r>
    </w:p>
    <w:p w:rsidR="00A40438" w:rsidRPr="0047659A" w:rsidRDefault="0047659A" w:rsidP="0047659A">
      <w:pPr>
        <w:pStyle w:val="aa"/>
        <w:ind w:left="0"/>
      </w:pPr>
      <w:r w:rsidRPr="0047659A">
        <w:t>Из всех замечаний непосредственно против децентрализованной системы можно отметить замечани</w:t>
      </w:r>
      <w:r>
        <w:t>е</w:t>
      </w:r>
      <w:r w:rsidR="00A40438" w:rsidRPr="0047659A">
        <w:t xml:space="preserve"> </w:t>
      </w:r>
      <w:r w:rsidRPr="0047659A">
        <w:t xml:space="preserve">от </w:t>
      </w:r>
      <w:r>
        <w:t>АО «Техническая инспекция ЕЭС: «П</w:t>
      </w:r>
      <w:r w:rsidR="00A40438" w:rsidRPr="0047659A">
        <w:t>редложенный в качестве приоритетного вариант развития №`3 систем теплоснабжения г. Байкальска- противоречит</w:t>
      </w:r>
      <w:r w:rsidR="00E90C0C">
        <w:t xml:space="preserve"> </w:t>
      </w:r>
      <w:r>
        <w:t>т</w:t>
      </w:r>
      <w:r w:rsidR="00A40438" w:rsidRPr="0047659A">
        <w:t>ребованиям</w:t>
      </w:r>
      <w:r w:rsidR="00E90C0C">
        <w:t xml:space="preserve"> </w:t>
      </w:r>
      <w:r w:rsidR="00A40438" w:rsidRPr="0047659A">
        <w:t>ч.1</w:t>
      </w:r>
      <w:r>
        <w:t>,</w:t>
      </w:r>
      <w:r w:rsidR="00A40438" w:rsidRPr="0047659A">
        <w:t xml:space="preserve"> ст.3: Федерального закона от 27.07.2010 № 190-ФЗ: «О: теплоснабжении» децентрализация системы теплоснабжения не обоснована в установленном порядке.</w:t>
      </w:r>
    </w:p>
    <w:p w:rsidR="00A40438" w:rsidRPr="00E90C0C" w:rsidRDefault="0047659A" w:rsidP="00E90C0C">
      <w:pPr>
        <w:pStyle w:val="aa"/>
        <w:ind w:left="0"/>
      </w:pPr>
      <w:r w:rsidRPr="0047659A">
        <w:t>Здесь можно указать, что в Федерально</w:t>
      </w:r>
      <w:r>
        <w:t>м</w:t>
      </w:r>
      <w:r w:rsidRPr="0047659A">
        <w:t xml:space="preserve"> закон</w:t>
      </w:r>
      <w:r w:rsidR="00E90C0C">
        <w:t>е</w:t>
      </w:r>
      <w:r w:rsidRPr="0047659A">
        <w:t xml:space="preserve"> от 27.07.2010 № 190-ФЗ «О: теплоснабжении»</w:t>
      </w:r>
      <w:r w:rsidR="00E90C0C">
        <w:t xml:space="preserve"> не только предусмотрены варианты с децентрализованными системами, таким образом предлагаемый вариант децентрализованной системы не противоречит </w:t>
      </w:r>
      <w:r w:rsidR="00E90C0C" w:rsidRPr="00E90C0C">
        <w:t>требованиям ч.1, ст.3</w:t>
      </w:r>
      <w:r w:rsidR="00E90C0C">
        <w:t xml:space="preserve"> </w:t>
      </w:r>
      <w:r w:rsidR="00E90C0C" w:rsidRPr="00E90C0C">
        <w:t>Федерального закона от 27.07.2010 № 190-ФЗ «О теплоснабжении»</w:t>
      </w:r>
      <w:r w:rsidR="00E90C0C">
        <w:t>.</w:t>
      </w:r>
    </w:p>
    <w:p w:rsidR="0047659A" w:rsidRPr="008579CE" w:rsidRDefault="00FA3D41" w:rsidP="00FA3D41">
      <w:pPr>
        <w:pStyle w:val="aa"/>
        <w:ind w:left="0"/>
        <w:rPr>
          <w:lang w:eastAsia="ru-RU"/>
        </w:rPr>
      </w:pPr>
      <w:r w:rsidRPr="00291FDD">
        <w:rPr>
          <w:lang w:eastAsia="ru-RU"/>
        </w:rPr>
        <w:t>Серия замечаний</w:t>
      </w:r>
      <w:r w:rsidR="00291FDD" w:rsidRPr="00291FDD">
        <w:rPr>
          <w:lang w:eastAsia="ru-RU"/>
        </w:rPr>
        <w:t xml:space="preserve">, в том числе от Департамента развития электроэнергетики Минэнерго, ИСЭМ СОРАН, ИГЭУ, </w:t>
      </w:r>
      <w:r w:rsidRPr="00291FDD">
        <w:rPr>
          <w:lang w:eastAsia="ru-RU"/>
        </w:rPr>
        <w:t xml:space="preserve">относится к </w:t>
      </w:r>
      <w:r w:rsidR="001C01B6" w:rsidRPr="00291FDD">
        <w:rPr>
          <w:lang w:eastAsia="ru-RU"/>
        </w:rPr>
        <w:t xml:space="preserve">отсутствию электронной </w:t>
      </w:r>
      <w:r w:rsidR="00BC5234">
        <w:rPr>
          <w:lang w:eastAsia="ru-RU"/>
        </w:rPr>
        <w:t xml:space="preserve">модели </w:t>
      </w:r>
      <w:r w:rsidR="001C01B6" w:rsidRPr="00291FDD">
        <w:rPr>
          <w:lang w:eastAsia="ru-RU"/>
        </w:rPr>
        <w:t>схемы в соответствии с Методическими указаниями</w:t>
      </w:r>
      <w:r w:rsidR="00291FDD">
        <w:rPr>
          <w:lang w:eastAsia="ru-RU"/>
        </w:rPr>
        <w:t>. Здесь следует указать, что в абзаце 2, п.2 Требований к схема</w:t>
      </w:r>
      <w:r w:rsidR="00AD13A7">
        <w:rPr>
          <w:lang w:eastAsia="ru-RU"/>
        </w:rPr>
        <w:t>м</w:t>
      </w:r>
      <w:r w:rsidR="00291FDD">
        <w:rPr>
          <w:lang w:eastAsia="ru-RU"/>
        </w:rPr>
        <w:t xml:space="preserve"> теплоснабжения, утвержденным ПП РФ №154, </w:t>
      </w:r>
      <w:r w:rsidR="005E23CE">
        <w:rPr>
          <w:lang w:eastAsia="ru-RU"/>
        </w:rPr>
        <w:t xml:space="preserve">указывается, что разработка электронной схемы для населенных пунктов с численностью населения до 100 тыс. чел. не является обязательным. </w:t>
      </w:r>
      <w:r w:rsidR="00C60C01">
        <w:rPr>
          <w:lang w:eastAsia="ru-RU"/>
        </w:rPr>
        <w:t xml:space="preserve">С учетом ограниченного времени и средств, выделенных на проведение актуализацию схемы теплоснабжения </w:t>
      </w:r>
      <w:proofErr w:type="gramStart"/>
      <w:r w:rsidR="00C60C01">
        <w:rPr>
          <w:lang w:eastAsia="ru-RU"/>
        </w:rPr>
        <w:t>в</w:t>
      </w:r>
      <w:r w:rsidR="008579CE">
        <w:rPr>
          <w:lang w:eastAsia="ru-RU"/>
        </w:rPr>
        <w:t xml:space="preserve"> работе</w:t>
      </w:r>
      <w:proofErr w:type="gramEnd"/>
      <w:r w:rsidR="008579CE">
        <w:rPr>
          <w:lang w:eastAsia="ru-RU"/>
        </w:rPr>
        <w:t xml:space="preserve"> использовались упрощенные электронные модели, разработанные в среде </w:t>
      </w:r>
      <w:r w:rsidR="008579CE">
        <w:rPr>
          <w:lang w:val="en-US" w:eastAsia="ru-RU"/>
        </w:rPr>
        <w:t>Excel</w:t>
      </w:r>
      <w:r w:rsidR="008579CE">
        <w:rPr>
          <w:lang w:eastAsia="ru-RU"/>
        </w:rPr>
        <w:t xml:space="preserve">. </w:t>
      </w:r>
    </w:p>
    <w:p w:rsidR="001D25D9" w:rsidRPr="00EB6880" w:rsidRDefault="001D25D9" w:rsidP="00CB0476">
      <w:pPr>
        <w:rPr>
          <w:rFonts w:cs="Times New Roman"/>
        </w:rPr>
      </w:pPr>
      <w:r w:rsidRPr="000B0DE3">
        <w:rPr>
          <w:rFonts w:cs="Times New Roman"/>
        </w:rPr>
        <w:t>Значительный объем замечаний, вызванный изменениями в исходных условиях, автоматически учтены при переработке схемы теплоснабжения с учетом последней версией технических условий. Тем не менее, значительно количество</w:t>
      </w:r>
      <w:r w:rsidRPr="00EB6880">
        <w:rPr>
          <w:rFonts w:cs="Times New Roman"/>
        </w:rPr>
        <w:t xml:space="preserve"> замечаний требует осмысления и учета.</w:t>
      </w:r>
    </w:p>
    <w:p w:rsidR="001D25D9" w:rsidRPr="00EB6880" w:rsidRDefault="001D25D9" w:rsidP="00CB0476">
      <w:pPr>
        <w:rPr>
          <w:rFonts w:cs="Times New Roman"/>
        </w:rPr>
      </w:pPr>
      <w:r w:rsidRPr="00EB6880">
        <w:rPr>
          <w:rFonts w:cs="Times New Roman"/>
        </w:rPr>
        <w:t xml:space="preserve">Автор выражает благодарность всем организациям, взявшим на себя труд ознакомиться с представленными материалами и выдать замечания учет которых позволит довести работу до успешного завершения. </w:t>
      </w:r>
    </w:p>
    <w:p w:rsidR="00D05319" w:rsidRPr="00EB6880" w:rsidRDefault="00D05319" w:rsidP="000B0DE3">
      <w:pPr>
        <w:pStyle w:val="2"/>
        <w:spacing w:before="60" w:after="40"/>
        <w:rPr>
          <w:rFonts w:cs="Times New Roman"/>
        </w:rPr>
      </w:pPr>
      <w:bookmarkStart w:id="404" w:name="_Toc171371971"/>
      <w:bookmarkStart w:id="405" w:name="_Toc228194886"/>
      <w:r w:rsidRPr="00EB6880">
        <w:rPr>
          <w:rFonts w:cs="Times New Roman"/>
        </w:rPr>
        <w:t>17.2. Перечень замечаний и предложений к проекту Схемы теплоснабжения и ответы разработчиков проекта схемы теплоснабжения на замечания и предложения</w:t>
      </w:r>
      <w:bookmarkEnd w:id="404"/>
      <w:bookmarkEnd w:id="405"/>
    </w:p>
    <w:p w:rsidR="001D25D9" w:rsidRPr="00EB6880" w:rsidRDefault="001D25D9" w:rsidP="00CB0476">
      <w:pPr>
        <w:rPr>
          <w:rFonts w:cs="Times New Roman"/>
        </w:rPr>
      </w:pPr>
      <w:r w:rsidRPr="00EB6880">
        <w:rPr>
          <w:rFonts w:cs="Times New Roman"/>
        </w:rPr>
        <w:t>В табл. 17.1. представлен перечень замечаний и предложений, поступившие до публичных слушаний схемы теплоснабжения; в процессе проведения публичных слушаний и замеча</w:t>
      </w:r>
      <w:r w:rsidR="00B81141">
        <w:rPr>
          <w:rFonts w:cs="Times New Roman"/>
        </w:rPr>
        <w:t>н</w:t>
      </w:r>
      <w:r w:rsidRPr="00EB6880">
        <w:rPr>
          <w:rFonts w:cs="Times New Roman"/>
        </w:rPr>
        <w:t>ий, поступивших до 17 марта 2026 г.</w:t>
      </w:r>
    </w:p>
    <w:p w:rsidR="004F7575" w:rsidRPr="00EB6880" w:rsidRDefault="001D25D9" w:rsidP="00EB6880">
      <w:pPr>
        <w:rPr>
          <w:rFonts w:cs="Times New Roman"/>
        </w:rPr>
      </w:pPr>
      <w:r w:rsidRPr="00EB6880">
        <w:rPr>
          <w:rFonts w:cs="Times New Roman"/>
        </w:rPr>
        <w:t xml:space="preserve">Остальные замечания поступили позже. Детальный перечень замечаний и ответов представлен в Приложении П17.1 </w:t>
      </w:r>
    </w:p>
    <w:p w:rsidR="00E74815" w:rsidRPr="00EB6880" w:rsidRDefault="00E74815" w:rsidP="003329F0">
      <w:pPr>
        <w:spacing w:after="200" w:line="276" w:lineRule="auto"/>
        <w:ind w:firstLine="0"/>
        <w:jc w:val="left"/>
        <w:rPr>
          <w:rFonts w:cs="Times New Roman"/>
        </w:rPr>
        <w:sectPr w:rsidR="00E74815" w:rsidRPr="00EB6880">
          <w:footerReference w:type="default" r:id="rId116"/>
          <w:pgSz w:w="11906" w:h="16838"/>
          <w:pgMar w:top="1134" w:right="850" w:bottom="1134" w:left="1701" w:header="708" w:footer="708" w:gutter="0"/>
          <w:cols w:space="708"/>
          <w:docGrid w:linePitch="360"/>
        </w:sectPr>
      </w:pPr>
    </w:p>
    <w:p w:rsidR="00E74815" w:rsidRPr="00EB6880" w:rsidRDefault="0098754E" w:rsidP="0098754E">
      <w:pPr>
        <w:spacing w:after="200" w:line="276" w:lineRule="auto"/>
        <w:ind w:firstLine="0"/>
        <w:jc w:val="left"/>
        <w:rPr>
          <w:rFonts w:cs="Times New Roman"/>
        </w:rPr>
      </w:pPr>
      <w:r w:rsidRPr="00EB6880">
        <w:rPr>
          <w:rFonts w:cs="Times New Roman"/>
        </w:rPr>
        <w:lastRenderedPageBreak/>
        <w:t>Таблица 17.1. Перечень замечаний и предложений к проекту Схемы теплоснабжения</w:t>
      </w:r>
      <w:r w:rsidR="000F4721" w:rsidRPr="00EB6880">
        <w:rPr>
          <w:rFonts w:cs="Times New Roman"/>
        </w:rPr>
        <w:t>, поступивших до 17 марта 2026 г.</w:t>
      </w:r>
    </w:p>
    <w:tbl>
      <w:tblPr>
        <w:tblW w:w="144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377"/>
        <w:gridCol w:w="4536"/>
        <w:gridCol w:w="4547"/>
      </w:tblGrid>
      <w:tr w:rsidR="007E64C8" w:rsidRPr="00EB6880" w:rsidTr="001D6FF9">
        <w:trPr>
          <w:trHeight w:val="293"/>
        </w:trPr>
        <w:tc>
          <w:tcPr>
            <w:tcW w:w="5377" w:type="dxa"/>
            <w:shd w:val="clear" w:color="auto" w:fill="auto"/>
            <w:vAlign w:val="center"/>
            <w:hideMark/>
          </w:tcPr>
          <w:p w:rsidR="007E64C8" w:rsidRPr="00EB6880" w:rsidRDefault="007E64C8" w:rsidP="007E64C8">
            <w:pPr>
              <w:pStyle w:val="ab"/>
              <w:rPr>
                <w:rFonts w:cs="Times New Roman"/>
                <w:szCs w:val="20"/>
                <w:lang w:eastAsia="ru-RU"/>
              </w:rPr>
            </w:pPr>
            <w:r w:rsidRPr="00EB6880">
              <w:rPr>
                <w:rFonts w:cs="Times New Roman"/>
                <w:szCs w:val="20"/>
                <w:lang w:eastAsia="ru-RU"/>
              </w:rPr>
              <w:t>Замечания к существующему тексту</w:t>
            </w:r>
          </w:p>
        </w:tc>
        <w:tc>
          <w:tcPr>
            <w:tcW w:w="4536" w:type="dxa"/>
            <w:shd w:val="clear" w:color="auto" w:fill="auto"/>
            <w:vAlign w:val="center"/>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Предложения новой редакции</w:t>
            </w:r>
          </w:p>
        </w:tc>
        <w:tc>
          <w:tcPr>
            <w:tcW w:w="4547" w:type="dxa"/>
            <w:shd w:val="clear" w:color="auto" w:fill="auto"/>
            <w:vAlign w:val="center"/>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Принятое решение</w:t>
            </w:r>
          </w:p>
        </w:tc>
      </w:tr>
      <w:tr w:rsidR="007E64C8" w:rsidRPr="00EB6880" w:rsidTr="001D6FF9">
        <w:trPr>
          <w:trHeight w:val="293"/>
        </w:trPr>
        <w:tc>
          <w:tcPr>
            <w:tcW w:w="5377" w:type="dxa"/>
            <w:shd w:val="clear" w:color="auto" w:fill="auto"/>
            <w:vAlign w:val="center"/>
            <w:hideMark/>
          </w:tcPr>
          <w:p w:rsidR="007E64C8" w:rsidRPr="00EB6880" w:rsidRDefault="007E64C8" w:rsidP="007E64C8">
            <w:pPr>
              <w:pStyle w:val="ab"/>
              <w:rPr>
                <w:rFonts w:cs="Times New Roman"/>
                <w:szCs w:val="20"/>
                <w:lang w:eastAsia="ru-RU"/>
              </w:rPr>
            </w:pPr>
            <w:r w:rsidRPr="00EB6880">
              <w:rPr>
                <w:rFonts w:cs="Times New Roman"/>
                <w:szCs w:val="20"/>
                <w:lang w:eastAsia="ru-RU"/>
              </w:rPr>
              <w:t>Замечания от АО "ИЭСК"</w:t>
            </w:r>
          </w:p>
        </w:tc>
        <w:tc>
          <w:tcPr>
            <w:tcW w:w="4536" w:type="dxa"/>
            <w:shd w:val="clear" w:color="auto" w:fill="auto"/>
            <w:vAlign w:val="center"/>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c>
          <w:tcPr>
            <w:tcW w:w="4547" w:type="dxa"/>
            <w:shd w:val="clear" w:color="auto" w:fill="auto"/>
            <w:vAlign w:val="center"/>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rsidTr="001D6FF9">
        <w:trPr>
          <w:trHeight w:val="243"/>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1. Для сценария с централизованной системой с 3-я электрокотельными (далее — вариант №1):</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c>
          <w:tcPr>
            <w:tcW w:w="454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rsidTr="001D6FF9">
        <w:trPr>
          <w:trHeight w:val="1214"/>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В рассматриваемом варианте запрашиваемая мощность варьирует от 150 МВт до 155 МВт, что противоречит Протокольным решениям Совещания по вопросу перевода г. Байкальска на электроотопление от 10.02.2026 (далее — Протокол) и утвержденному Министром энергети</w:t>
            </w:r>
            <w:r w:rsidR="0098754E" w:rsidRPr="00EB6880">
              <w:rPr>
                <w:rFonts w:cs="Times New Roman"/>
                <w:szCs w:val="20"/>
                <w:lang w:eastAsia="ru-RU"/>
              </w:rPr>
              <w:t>ки РФ</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Провести корре</w:t>
            </w:r>
            <w:r w:rsidR="00B510E1" w:rsidRPr="00EB6880">
              <w:rPr>
                <w:rFonts w:cs="Times New Roman"/>
                <w:szCs w:val="20"/>
                <w:lang w:eastAsia="ru-RU"/>
              </w:rPr>
              <w:t>к</w:t>
            </w:r>
            <w:r w:rsidRPr="00EB6880">
              <w:rPr>
                <w:rFonts w:cs="Times New Roman"/>
                <w:szCs w:val="20"/>
                <w:lang w:eastAsia="ru-RU"/>
              </w:rPr>
              <w:t xml:space="preserve">ция мощностей в соответствии с техническими условиями </w:t>
            </w:r>
          </w:p>
        </w:tc>
        <w:tc>
          <w:tcPr>
            <w:tcW w:w="4547" w:type="dxa"/>
            <w:shd w:val="clear" w:color="auto" w:fill="auto"/>
            <w:vAlign w:val="bottom"/>
            <w:hideMark/>
          </w:tcPr>
          <w:p w:rsidR="005B3C51" w:rsidRPr="00EB6880" w:rsidRDefault="007E64C8" w:rsidP="005B3C51">
            <w:pPr>
              <w:pStyle w:val="ab"/>
              <w:rPr>
                <w:rFonts w:cs="Times New Roman"/>
                <w:szCs w:val="20"/>
                <w:lang w:eastAsia="ru-RU"/>
              </w:rPr>
            </w:pPr>
            <w:r w:rsidRPr="00EB6880">
              <w:rPr>
                <w:rFonts w:cs="Times New Roman"/>
                <w:szCs w:val="20"/>
                <w:lang w:eastAsia="ru-RU"/>
              </w:rPr>
              <w:t>Проведена корре</w:t>
            </w:r>
            <w:r w:rsidR="0098754E" w:rsidRPr="00EB6880">
              <w:rPr>
                <w:rFonts w:cs="Times New Roman"/>
                <w:szCs w:val="20"/>
                <w:lang w:eastAsia="ru-RU"/>
              </w:rPr>
              <w:t>к</w:t>
            </w:r>
            <w:r w:rsidRPr="00EB6880">
              <w:rPr>
                <w:rFonts w:cs="Times New Roman"/>
                <w:szCs w:val="20"/>
                <w:lang w:eastAsia="ru-RU"/>
              </w:rPr>
              <w:t>ция мощностей в соответствии с техническими условиями</w:t>
            </w:r>
            <w:r w:rsidR="005B3C51" w:rsidRPr="00EB6880">
              <w:rPr>
                <w:rFonts w:cs="Times New Roman"/>
                <w:szCs w:val="20"/>
                <w:lang w:eastAsia="ru-RU"/>
              </w:rPr>
              <w:t xml:space="preserve">: 49 МВт на первом этапе, 65,5 МВт на втором этапе, 110 МВт, на третьем этапе. </w:t>
            </w:r>
          </w:p>
          <w:p w:rsidR="007E64C8" w:rsidRPr="00EB6880" w:rsidRDefault="005B3C51" w:rsidP="005B3C51">
            <w:pPr>
              <w:pStyle w:val="ab"/>
              <w:rPr>
                <w:rFonts w:cs="Times New Roman"/>
                <w:szCs w:val="20"/>
                <w:lang w:eastAsia="ru-RU"/>
              </w:rPr>
            </w:pPr>
            <w:r w:rsidRPr="00EB6880">
              <w:rPr>
                <w:rFonts w:cs="Times New Roman"/>
                <w:szCs w:val="20"/>
                <w:lang w:eastAsia="ru-RU"/>
              </w:rPr>
              <w:t xml:space="preserve"> </w:t>
            </w:r>
            <w:r w:rsidR="0076571E" w:rsidRPr="00EB6880">
              <w:rPr>
                <w:rFonts w:cs="Times New Roman"/>
                <w:szCs w:val="20"/>
                <w:lang w:eastAsia="ru-RU"/>
              </w:rPr>
              <w:t xml:space="preserve">С учетом решения губернатора от 06 апреля 2026 проведена дополнительная коррекция  </w:t>
            </w:r>
          </w:p>
        </w:tc>
      </w:tr>
      <w:tr w:rsidR="007E64C8" w:rsidRPr="00EB6880" w:rsidTr="001D6FF9">
        <w:trPr>
          <w:trHeight w:val="976"/>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Объемы электросетевого хозяйства необходимо предусмотреть с учетом проработки мероприятий (Приложение №1) и технических условий для технологического присоединения к электрическим сетям АО «ИЭСК» 2 (двух) электрокотельных Администрации Байкальского город</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Провести корре</w:t>
            </w:r>
            <w:r w:rsidR="00B510E1" w:rsidRPr="00EB6880">
              <w:rPr>
                <w:rFonts w:cs="Times New Roman"/>
                <w:szCs w:val="20"/>
                <w:lang w:eastAsia="ru-RU"/>
              </w:rPr>
              <w:t>к</w:t>
            </w:r>
            <w:r w:rsidRPr="00EB6880">
              <w:rPr>
                <w:rFonts w:cs="Times New Roman"/>
                <w:szCs w:val="20"/>
                <w:lang w:eastAsia="ru-RU"/>
              </w:rPr>
              <w:t xml:space="preserve">ция мощностей в соответствии с техническими условиями </w:t>
            </w:r>
          </w:p>
        </w:tc>
        <w:tc>
          <w:tcPr>
            <w:tcW w:w="454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Проведена корре</w:t>
            </w:r>
            <w:r w:rsidR="0098754E" w:rsidRPr="00EB6880">
              <w:rPr>
                <w:rFonts w:cs="Times New Roman"/>
                <w:szCs w:val="20"/>
                <w:lang w:eastAsia="ru-RU"/>
              </w:rPr>
              <w:t>к</w:t>
            </w:r>
            <w:r w:rsidRPr="00EB6880">
              <w:rPr>
                <w:rFonts w:cs="Times New Roman"/>
                <w:szCs w:val="20"/>
                <w:lang w:eastAsia="ru-RU"/>
              </w:rPr>
              <w:t>ция мощностей в соотве</w:t>
            </w:r>
            <w:r w:rsidR="0076571E" w:rsidRPr="00EB6880">
              <w:rPr>
                <w:rFonts w:cs="Times New Roman"/>
                <w:szCs w:val="20"/>
                <w:lang w:eastAsia="ru-RU"/>
              </w:rPr>
              <w:t>тствии с техническими условиями.</w:t>
            </w:r>
          </w:p>
          <w:p w:rsidR="0076571E" w:rsidRPr="00EB6880" w:rsidRDefault="0076571E" w:rsidP="007E64C8">
            <w:pPr>
              <w:pStyle w:val="ab"/>
              <w:rPr>
                <w:rFonts w:cs="Times New Roman"/>
                <w:szCs w:val="20"/>
                <w:lang w:eastAsia="ru-RU"/>
              </w:rPr>
            </w:pPr>
            <w:r w:rsidRPr="00EB6880">
              <w:rPr>
                <w:rFonts w:cs="Times New Roman"/>
                <w:szCs w:val="20"/>
                <w:lang w:eastAsia="ru-RU"/>
              </w:rPr>
              <w:t xml:space="preserve">С учетом решения губернатора от 06 апреля 2026 проведена дополнительная коррекция  </w:t>
            </w:r>
          </w:p>
        </w:tc>
      </w:tr>
      <w:tr w:rsidR="007E64C8" w:rsidRPr="00EB6880" w:rsidTr="001D6FF9">
        <w:trPr>
          <w:trHeight w:val="977"/>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Повторно обращаем внимание, что стоимость строительства объектов электросетевого хозяйства определена некорректно, о чем ранее сообщалось в письме АО «ИЭСК» от 30.06.2025 №ИЭСК-Исх-ИД-25-2651.</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Проведен расчет затрат на устройс</w:t>
            </w:r>
            <w:r w:rsidR="00B510E1" w:rsidRPr="00EB6880">
              <w:rPr>
                <w:rFonts w:cs="Times New Roman"/>
                <w:szCs w:val="20"/>
                <w:lang w:eastAsia="ru-RU"/>
              </w:rPr>
              <w:t>т</w:t>
            </w:r>
            <w:r w:rsidRPr="00EB6880">
              <w:rPr>
                <w:rFonts w:cs="Times New Roman"/>
                <w:szCs w:val="20"/>
                <w:lang w:eastAsia="ru-RU"/>
              </w:rPr>
              <w:t>во электросетевого хозяйство по укрупненным нормам НЦС 81-02-12-2024</w:t>
            </w:r>
          </w:p>
        </w:tc>
        <w:tc>
          <w:tcPr>
            <w:tcW w:w="4547" w:type="dxa"/>
            <w:shd w:val="clear" w:color="auto" w:fill="auto"/>
            <w:vAlign w:val="bottom"/>
            <w:hideMark/>
          </w:tcPr>
          <w:p w:rsidR="007E64C8" w:rsidRPr="00EB6880" w:rsidRDefault="007E64C8" w:rsidP="0098754E">
            <w:pPr>
              <w:pStyle w:val="ab"/>
              <w:rPr>
                <w:rFonts w:cs="Times New Roman"/>
                <w:szCs w:val="20"/>
                <w:lang w:eastAsia="ru-RU"/>
              </w:rPr>
            </w:pPr>
            <w:r w:rsidRPr="00EB6880">
              <w:rPr>
                <w:rFonts w:cs="Times New Roman"/>
                <w:szCs w:val="20"/>
                <w:lang w:eastAsia="ru-RU"/>
              </w:rPr>
              <w:t>Проведен расчет затрат на устройс</w:t>
            </w:r>
            <w:r w:rsidR="0098754E" w:rsidRPr="00EB6880">
              <w:rPr>
                <w:rFonts w:cs="Times New Roman"/>
                <w:szCs w:val="20"/>
                <w:lang w:eastAsia="ru-RU"/>
              </w:rPr>
              <w:t>тв</w:t>
            </w:r>
            <w:r w:rsidRPr="00EB6880">
              <w:rPr>
                <w:rFonts w:cs="Times New Roman"/>
                <w:szCs w:val="20"/>
                <w:lang w:eastAsia="ru-RU"/>
              </w:rPr>
              <w:t>о электросетевого хозяйство по укрупненным нормам НЦС 81-02-12-2024</w:t>
            </w:r>
          </w:p>
        </w:tc>
      </w:tr>
      <w:tr w:rsidR="007E64C8" w:rsidRPr="00EB6880" w:rsidTr="001D6FF9">
        <w:trPr>
          <w:trHeight w:val="965"/>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2. Для альтернативных вариантов №2-5 схемы теплоснабжения: необходимо конкретизировать и указать требуемые электрические мощности, указать объемы строительства электросетевого хозяйства и стоимость их реализации.</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Провести корре</w:t>
            </w:r>
            <w:r w:rsidR="0076571E" w:rsidRPr="00EB6880">
              <w:rPr>
                <w:rFonts w:cs="Times New Roman"/>
                <w:szCs w:val="20"/>
                <w:lang w:eastAsia="ru-RU"/>
              </w:rPr>
              <w:t>к</w:t>
            </w:r>
            <w:r w:rsidRPr="00EB6880">
              <w:rPr>
                <w:rFonts w:cs="Times New Roman"/>
                <w:szCs w:val="20"/>
                <w:lang w:eastAsia="ru-RU"/>
              </w:rPr>
              <w:t xml:space="preserve">ция мощностей в соответствии с техническими условиями </w:t>
            </w:r>
          </w:p>
        </w:tc>
        <w:tc>
          <w:tcPr>
            <w:tcW w:w="454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Проведена корре</w:t>
            </w:r>
            <w:r w:rsidR="0098754E" w:rsidRPr="00EB6880">
              <w:rPr>
                <w:rFonts w:cs="Times New Roman"/>
                <w:szCs w:val="20"/>
                <w:lang w:eastAsia="ru-RU"/>
              </w:rPr>
              <w:t>к</w:t>
            </w:r>
            <w:r w:rsidRPr="00EB6880">
              <w:rPr>
                <w:rFonts w:cs="Times New Roman"/>
                <w:szCs w:val="20"/>
                <w:lang w:eastAsia="ru-RU"/>
              </w:rPr>
              <w:t xml:space="preserve">ция мощностей в соответствии с техническими условиями </w:t>
            </w:r>
          </w:p>
          <w:p w:rsidR="0076571E" w:rsidRPr="00EB6880" w:rsidRDefault="0076571E" w:rsidP="007E64C8">
            <w:pPr>
              <w:pStyle w:val="ab"/>
              <w:rPr>
                <w:rFonts w:cs="Times New Roman"/>
                <w:szCs w:val="20"/>
                <w:lang w:eastAsia="ru-RU"/>
              </w:rPr>
            </w:pPr>
            <w:r w:rsidRPr="00EB6880">
              <w:rPr>
                <w:rFonts w:cs="Times New Roman"/>
                <w:szCs w:val="20"/>
                <w:lang w:eastAsia="ru-RU"/>
              </w:rPr>
              <w:t xml:space="preserve">С учетом решения губернатора от 06 апреля 2026 проведена дополнительная коррекция  </w:t>
            </w:r>
          </w:p>
        </w:tc>
      </w:tr>
      <w:tr w:rsidR="007E64C8" w:rsidRPr="00EB6880" w:rsidTr="001D6FF9">
        <w:trPr>
          <w:trHeight w:val="73"/>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3. В схеме теплоснабжения необходимо:</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c>
          <w:tcPr>
            <w:tcW w:w="454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rsidTr="001D6FF9">
        <w:trPr>
          <w:trHeight w:val="811"/>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Учесть мероприятия, направленные на исключение дефицита электрической мощности в юго-восточной части ОЭС Сибири за КС «Братск-Иркутск» и сроки их реализации до 2030 г;</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xml:space="preserve">Эти мероприятия выходят за рамки задач, решаемых при актуализации схемы теплоснабжения  </w:t>
            </w:r>
          </w:p>
        </w:tc>
        <w:tc>
          <w:tcPr>
            <w:tcW w:w="454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rsidTr="001D6FF9">
        <w:trPr>
          <w:trHeight w:val="585"/>
        </w:trPr>
        <w:tc>
          <w:tcPr>
            <w:tcW w:w="537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Сроки реализации привести в соответствии с утверждённым планом-графиком.</w:t>
            </w:r>
          </w:p>
        </w:tc>
        <w:tc>
          <w:tcPr>
            <w:tcW w:w="4536"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 xml:space="preserve">Учесть </w:t>
            </w:r>
          </w:p>
        </w:tc>
        <w:tc>
          <w:tcPr>
            <w:tcW w:w="4547" w:type="dxa"/>
            <w:shd w:val="clear" w:color="auto" w:fill="auto"/>
            <w:vAlign w:val="bottom"/>
            <w:hideMark/>
          </w:tcPr>
          <w:p w:rsidR="007E64C8" w:rsidRPr="00EB6880" w:rsidRDefault="007E64C8" w:rsidP="007E64C8">
            <w:pPr>
              <w:pStyle w:val="ab"/>
              <w:rPr>
                <w:rFonts w:cs="Times New Roman"/>
                <w:szCs w:val="20"/>
                <w:lang w:eastAsia="ru-RU"/>
              </w:rPr>
            </w:pPr>
            <w:r w:rsidRPr="00EB6880">
              <w:rPr>
                <w:rFonts w:cs="Times New Roman"/>
                <w:szCs w:val="20"/>
                <w:lang w:eastAsia="ru-RU"/>
              </w:rPr>
              <w:t>Сроки и объемы ввода мощностей скоррек</w:t>
            </w:r>
            <w:r w:rsidR="0076571E" w:rsidRPr="00EB6880">
              <w:rPr>
                <w:rFonts w:cs="Times New Roman"/>
                <w:szCs w:val="20"/>
                <w:lang w:eastAsia="ru-RU"/>
              </w:rPr>
              <w:t>тированы с учетом плана-графика.</w:t>
            </w:r>
          </w:p>
          <w:p w:rsidR="0076571E" w:rsidRPr="00EB6880" w:rsidRDefault="0076571E" w:rsidP="007E64C8">
            <w:pPr>
              <w:pStyle w:val="ab"/>
              <w:rPr>
                <w:rFonts w:cs="Times New Roman"/>
                <w:szCs w:val="20"/>
                <w:lang w:eastAsia="ru-RU"/>
              </w:rPr>
            </w:pPr>
            <w:r w:rsidRPr="00EB6880">
              <w:rPr>
                <w:rFonts w:cs="Times New Roman"/>
                <w:szCs w:val="20"/>
                <w:lang w:eastAsia="ru-RU"/>
              </w:rPr>
              <w:t xml:space="preserve">С учетом решения губернатора от 06 апреля 2026 проведена дополнительная коррекция  </w:t>
            </w:r>
          </w:p>
        </w:tc>
      </w:tr>
    </w:tbl>
    <w:p w:rsidR="007E64C8" w:rsidRPr="00EB6880" w:rsidRDefault="007E64C8" w:rsidP="003329F0">
      <w:pPr>
        <w:spacing w:after="200" w:line="276" w:lineRule="auto"/>
        <w:ind w:firstLine="0"/>
        <w:jc w:val="left"/>
        <w:rPr>
          <w:rFonts w:cs="Times New Roman"/>
        </w:rPr>
        <w:sectPr w:rsidR="007E64C8" w:rsidRPr="00EB6880" w:rsidSect="00E74815">
          <w:pgSz w:w="16838" w:h="11906" w:orient="landscape"/>
          <w:pgMar w:top="1701" w:right="1134" w:bottom="850" w:left="1134" w:header="708" w:footer="708" w:gutter="0"/>
          <w:cols w:space="708"/>
          <w:docGrid w:linePitch="360"/>
        </w:sectPr>
      </w:pPr>
    </w:p>
    <w:p w:rsidR="0061561A" w:rsidRPr="00EB6880" w:rsidRDefault="00815E26" w:rsidP="001D6FF9">
      <w:pPr>
        <w:pStyle w:val="10"/>
        <w:rPr>
          <w:rFonts w:cs="Times New Roman"/>
        </w:rPr>
      </w:pPr>
      <w:hyperlink r:id="rId117" w:anchor="bookmark147" w:history="1">
        <w:bookmarkStart w:id="406" w:name="_Toc30085183"/>
        <w:bookmarkStart w:id="407" w:name="_Toc32845506"/>
        <w:bookmarkStart w:id="408" w:name="_Toc135649165"/>
        <w:bookmarkStart w:id="409" w:name="_Toc158810645"/>
        <w:bookmarkStart w:id="410" w:name="_Toc171373027"/>
        <w:bookmarkStart w:id="411" w:name="_Toc228194887"/>
        <w:r w:rsidR="0061561A" w:rsidRPr="00EB6880">
          <w:rPr>
            <w:rFonts w:cs="Times New Roman"/>
          </w:rPr>
          <w:t>ГЛАВА 18. СВОДНЫЙ ТОМ ИЗМЕНЕНИЙ, ВЫПОЛНЕННЫХ В ДОРАБОТАННОЙ И</w:t>
        </w:r>
      </w:hyperlink>
      <w:r w:rsidR="0061561A" w:rsidRPr="00EB6880">
        <w:rPr>
          <w:rFonts w:cs="Times New Roman"/>
        </w:rPr>
        <w:t xml:space="preserve"> </w:t>
      </w:r>
      <w:hyperlink r:id="rId118" w:anchor="bookmark147" w:history="1">
        <w:r w:rsidR="0061561A" w:rsidRPr="00EB6880">
          <w:rPr>
            <w:rFonts w:cs="Times New Roman"/>
          </w:rPr>
          <w:t>(ИЛИ) АКТУАЛИЗИРОВАННОЙ СХЕМЕ ТЕПЛОСНАБЖЕНИЯ</w:t>
        </w:r>
        <w:bookmarkEnd w:id="406"/>
        <w:bookmarkEnd w:id="407"/>
        <w:bookmarkEnd w:id="408"/>
        <w:bookmarkEnd w:id="409"/>
        <w:bookmarkEnd w:id="410"/>
        <w:bookmarkEnd w:id="411"/>
      </w:hyperlink>
    </w:p>
    <w:p w:rsidR="0061561A" w:rsidRPr="00EB6880" w:rsidRDefault="00BE46D7" w:rsidP="00A0080E">
      <w:pPr>
        <w:pStyle w:val="2"/>
        <w:spacing w:before="120" w:after="40"/>
        <w:rPr>
          <w:rFonts w:cs="Times New Roman"/>
        </w:rPr>
      </w:pPr>
      <w:bookmarkStart w:id="412" w:name="_Toc171373028"/>
      <w:bookmarkStart w:id="413" w:name="_Toc228194888"/>
      <w:r w:rsidRPr="00EB6880">
        <w:rPr>
          <w:rFonts w:cs="Times New Roman"/>
        </w:rPr>
        <w:t xml:space="preserve">Часть </w:t>
      </w:r>
      <w:r w:rsidR="0061561A" w:rsidRPr="00EB6880">
        <w:rPr>
          <w:rFonts w:cs="Times New Roman"/>
        </w:rPr>
        <w:t>18.1. Общие сведения и положения</w:t>
      </w:r>
      <w:bookmarkEnd w:id="412"/>
      <w:bookmarkEnd w:id="413"/>
      <w:r w:rsidR="0061561A" w:rsidRPr="00EB6880">
        <w:rPr>
          <w:rFonts w:cs="Times New Roman"/>
        </w:rPr>
        <w:t xml:space="preserve"> </w:t>
      </w:r>
    </w:p>
    <w:p w:rsidR="0061561A" w:rsidRPr="00EB6880" w:rsidRDefault="0061561A" w:rsidP="00A0080E">
      <w:pPr>
        <w:spacing w:line="247" w:lineRule="auto"/>
        <w:rPr>
          <w:rFonts w:cs="Times New Roman"/>
        </w:rPr>
      </w:pPr>
      <w:r w:rsidRPr="00EB6880">
        <w:rPr>
          <w:rFonts w:cs="Times New Roman"/>
        </w:rPr>
        <w:t>Согласно пункту 88 требований к схемам теплоснабжения Глава 18 "Сводный том изменений, выполненных в доработанной и (или) актуализированной схеме теплоснабжения", должна содержать 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p>
    <w:p w:rsidR="0061561A" w:rsidRPr="00EB6880" w:rsidRDefault="0061561A" w:rsidP="00A0080E">
      <w:pPr>
        <w:spacing w:line="247" w:lineRule="auto"/>
        <w:rPr>
          <w:rFonts w:cs="Times New Roman"/>
          <w:szCs w:val="24"/>
        </w:rPr>
      </w:pPr>
      <w:r w:rsidRPr="00EB6880">
        <w:rPr>
          <w:rFonts w:cs="Times New Roman"/>
          <w:szCs w:val="24"/>
        </w:rPr>
        <w:t xml:space="preserve">При ретроспективном анализе </w:t>
      </w:r>
      <w:r w:rsidRPr="00EB6880">
        <w:rPr>
          <w:rFonts w:cs="Times New Roman"/>
        </w:rPr>
        <w:t>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Pr="00EB6880">
        <w:rPr>
          <w:rFonts w:cs="Times New Roman"/>
          <w:szCs w:val="24"/>
        </w:rPr>
        <w:t xml:space="preserve"> следует указать следующие факты: </w:t>
      </w:r>
    </w:p>
    <w:p w:rsidR="0061561A" w:rsidRPr="00EB6880" w:rsidRDefault="0061561A" w:rsidP="00A0080E">
      <w:pPr>
        <w:pStyle w:val="aa"/>
        <w:numPr>
          <w:ilvl w:val="0"/>
          <w:numId w:val="11"/>
        </w:numPr>
        <w:spacing w:before="120" w:line="247" w:lineRule="auto"/>
        <w:ind w:left="426" w:hanging="1069"/>
        <w:rPr>
          <w:rFonts w:cs="Times New Roman"/>
          <w:b/>
          <w:i/>
          <w:szCs w:val="24"/>
        </w:rPr>
      </w:pPr>
      <w:r w:rsidRPr="00EB6880">
        <w:rPr>
          <w:rFonts w:cs="Times New Roman"/>
          <w:szCs w:val="24"/>
        </w:rPr>
        <w:t xml:space="preserve">При актуализации схемы теплоснабжения г. Байкальска в 2018 году в качестве приоритетного варианта был выбран вариант строительства 2-х </w:t>
      </w:r>
      <w:proofErr w:type="spellStart"/>
      <w:r w:rsidRPr="00EB6880">
        <w:rPr>
          <w:rFonts w:cs="Times New Roman"/>
          <w:szCs w:val="24"/>
        </w:rPr>
        <w:t>пеллетных</w:t>
      </w:r>
      <w:proofErr w:type="spellEnd"/>
      <w:r w:rsidRPr="00EB6880">
        <w:rPr>
          <w:rFonts w:cs="Times New Roman"/>
          <w:szCs w:val="24"/>
        </w:rPr>
        <w:t xml:space="preserve"> котельных. В соответствии с протоколом совещания в Правительстве Российской Федерации от 20.08.201 №ВА-П11-53пр, Минэнерго России, ФАС России, Минэкономразвития России, Минприроды России, правительством Иркутской Области и администрации Байкальского муниципального образования был поддержан вариант строительства </w:t>
      </w:r>
      <w:proofErr w:type="spellStart"/>
      <w:r w:rsidRPr="00EB6880">
        <w:rPr>
          <w:rFonts w:cs="Times New Roman"/>
          <w:szCs w:val="24"/>
        </w:rPr>
        <w:t>пеллетной</w:t>
      </w:r>
      <w:proofErr w:type="spellEnd"/>
      <w:r w:rsidRPr="00EB6880">
        <w:rPr>
          <w:rFonts w:cs="Times New Roman"/>
          <w:szCs w:val="24"/>
        </w:rPr>
        <w:t xml:space="preserve"> котельной 80 Гкал/час. Позже </w:t>
      </w:r>
      <w:proofErr w:type="spellStart"/>
      <w:r w:rsidRPr="00EB6880">
        <w:rPr>
          <w:rFonts w:cs="Times New Roman"/>
          <w:szCs w:val="24"/>
        </w:rPr>
        <w:t>биотопливо</w:t>
      </w:r>
      <w:proofErr w:type="spellEnd"/>
      <w:r w:rsidRPr="00EB6880">
        <w:rPr>
          <w:rFonts w:cs="Times New Roman"/>
          <w:szCs w:val="24"/>
        </w:rPr>
        <w:t xml:space="preserve"> (пеллеты и топливная щепа) были признаны неперспективными. Ни одно мероприятие, предлагаемое при актуализации схемы теплоснабжения г. Байкальска в 2018 году</w:t>
      </w:r>
      <w:r w:rsidRPr="00EB6880">
        <w:rPr>
          <w:rFonts w:cs="Times New Roman"/>
          <w:b/>
          <w:i/>
          <w:szCs w:val="24"/>
        </w:rPr>
        <w:t>, не было выполнено.</w:t>
      </w:r>
    </w:p>
    <w:p w:rsidR="0061561A" w:rsidRPr="00EB6880" w:rsidRDefault="0061561A" w:rsidP="00A0080E">
      <w:pPr>
        <w:pStyle w:val="aa"/>
        <w:numPr>
          <w:ilvl w:val="0"/>
          <w:numId w:val="11"/>
        </w:numPr>
        <w:spacing w:before="120" w:line="247" w:lineRule="auto"/>
        <w:ind w:left="426" w:hanging="426"/>
        <w:rPr>
          <w:rFonts w:cs="Times New Roman"/>
          <w:b/>
          <w:i/>
          <w:szCs w:val="24"/>
        </w:rPr>
      </w:pPr>
      <w:r w:rsidRPr="00EB6880">
        <w:rPr>
          <w:rFonts w:eastAsia="Times New Roman" w:cs="Times New Roman"/>
          <w:szCs w:val="24"/>
          <w:lang w:eastAsia="ru-RU"/>
        </w:rPr>
        <w:t>Министерством энергетики Российской Федерации (Письмо Заместителя Министра энергетики Российской Федерации №СП-15293/07 от 10.12.2021) предложен проект альтернативного варианта реконструкции и развития системы теплоснабжения Байкальского муниципального образования, предусматривающий переход на систему теплоснабжения с групповой централизацией и использование электрической генерации тепловой энергии, разработанный рабочей группой, в состав которой вошли специалисты Минэнерго России; Государственной корпорации развития «ВЭБ.РФ» , Ассоциации «НП Совет рынка», АО» Техническая инспекция ЕЭС», АО «СО ЕЭС», ПАО «Россети», ООО «БАЙКАЛЦЕНТР», ООО «</w:t>
      </w:r>
      <w:proofErr w:type="spellStart"/>
      <w:r w:rsidRPr="00EB6880">
        <w:rPr>
          <w:rFonts w:eastAsia="Times New Roman" w:cs="Times New Roman"/>
          <w:szCs w:val="24"/>
          <w:lang w:eastAsia="ru-RU"/>
        </w:rPr>
        <w:t>ЕН+Девелопмент</w:t>
      </w:r>
      <w:proofErr w:type="spellEnd"/>
      <w:r w:rsidRPr="00EB6880">
        <w:rPr>
          <w:rFonts w:eastAsia="Times New Roman" w:cs="Times New Roman"/>
          <w:szCs w:val="24"/>
          <w:lang w:eastAsia="ru-RU"/>
        </w:rPr>
        <w:t xml:space="preserve">». До настоящего времени (сентябрь 2025 года) </w:t>
      </w:r>
      <w:r w:rsidRPr="00EB6880">
        <w:rPr>
          <w:rFonts w:cs="Times New Roman"/>
          <w:szCs w:val="24"/>
        </w:rPr>
        <w:t xml:space="preserve">ни одно мероприятие, предлагаемое </w:t>
      </w:r>
      <w:r w:rsidRPr="00EB6880">
        <w:rPr>
          <w:rFonts w:eastAsia="Times New Roman" w:cs="Times New Roman"/>
          <w:szCs w:val="24"/>
          <w:lang w:eastAsia="ru-RU"/>
        </w:rPr>
        <w:t>рабочей группой</w:t>
      </w:r>
      <w:r w:rsidRPr="00EB6880">
        <w:rPr>
          <w:rFonts w:cs="Times New Roman"/>
          <w:szCs w:val="24"/>
        </w:rPr>
        <w:t xml:space="preserve"> Минэнерго, по </w:t>
      </w:r>
      <w:r w:rsidR="0098754E" w:rsidRPr="00EB6880">
        <w:rPr>
          <w:rFonts w:cs="Times New Roman"/>
          <w:szCs w:val="24"/>
        </w:rPr>
        <w:t xml:space="preserve">актуализации </w:t>
      </w:r>
      <w:r w:rsidRPr="00EB6880">
        <w:rPr>
          <w:rFonts w:cs="Times New Roman"/>
          <w:szCs w:val="24"/>
        </w:rPr>
        <w:t>схемы теплоснабжения г. Байкальска</w:t>
      </w:r>
      <w:r w:rsidRPr="00EB6880">
        <w:rPr>
          <w:rFonts w:cs="Times New Roman"/>
          <w:b/>
          <w:i/>
          <w:szCs w:val="24"/>
        </w:rPr>
        <w:t>, не было выполнено.</w:t>
      </w:r>
    </w:p>
    <w:p w:rsidR="0061561A" w:rsidRPr="00EB6880" w:rsidRDefault="0061561A" w:rsidP="00A0080E">
      <w:pPr>
        <w:pStyle w:val="aa"/>
        <w:numPr>
          <w:ilvl w:val="0"/>
          <w:numId w:val="11"/>
        </w:numPr>
        <w:spacing w:before="120" w:line="247" w:lineRule="auto"/>
        <w:ind w:left="426" w:hanging="927"/>
        <w:rPr>
          <w:rFonts w:cs="Times New Roman"/>
          <w:b/>
          <w:i/>
          <w:szCs w:val="24"/>
        </w:rPr>
      </w:pPr>
      <w:r w:rsidRPr="00EB6880">
        <w:rPr>
          <w:rFonts w:cs="Times New Roman"/>
        </w:rPr>
        <w:t>В 2023 году силами ООО «</w:t>
      </w:r>
      <w:proofErr w:type="spellStart"/>
      <w:r w:rsidRPr="00EB6880">
        <w:rPr>
          <w:rFonts w:cs="Times New Roman"/>
        </w:rPr>
        <w:t>Сибэнергосбережение</w:t>
      </w:r>
      <w:proofErr w:type="spellEnd"/>
      <w:r w:rsidRPr="00EB6880">
        <w:rPr>
          <w:rFonts w:cs="Times New Roman"/>
        </w:rPr>
        <w:t xml:space="preserve">» выполнена работа «Актуализация схемы теплоснабжения Байкальского муниципального образования Слюдянского района Иркутской области на 2023-2-33 годы». В данной работе обосновывается сохранение открытой схемы горячего водоснабжения.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w:t>
      </w:r>
      <w:r w:rsidRPr="00EB6880">
        <w:rPr>
          <w:rFonts w:cs="Times New Roman"/>
          <w:b/>
          <w:i/>
        </w:rPr>
        <w:t>не принята</w:t>
      </w:r>
      <w:r w:rsidRPr="00EB6880">
        <w:rPr>
          <w:rFonts w:cs="Times New Roman"/>
        </w:rPr>
        <w:t xml:space="preserve">. </w:t>
      </w:r>
      <w:r w:rsidRPr="00EB6880">
        <w:rPr>
          <w:rFonts w:eastAsia="Times New Roman" w:cs="Times New Roman"/>
          <w:szCs w:val="24"/>
          <w:lang w:eastAsia="ru-RU"/>
        </w:rPr>
        <w:t xml:space="preserve">До настоящего времени (июль 2024 года) </w:t>
      </w:r>
      <w:r w:rsidRPr="00EB6880">
        <w:rPr>
          <w:rFonts w:cs="Times New Roman"/>
          <w:szCs w:val="24"/>
        </w:rPr>
        <w:t xml:space="preserve">ни одно мероприятие, предлагаемое в </w:t>
      </w:r>
      <w:r w:rsidRPr="00EB6880">
        <w:rPr>
          <w:rFonts w:cs="Times New Roman"/>
        </w:rPr>
        <w:t>работе «Актуализация схемы теплоснабжения Байкальского муниципального образования Слюдянского района Иркутской области на 2023-2033 годы»</w:t>
      </w:r>
      <w:r w:rsidRPr="00EB6880">
        <w:rPr>
          <w:rFonts w:cs="Times New Roman"/>
          <w:b/>
          <w:i/>
          <w:szCs w:val="24"/>
        </w:rPr>
        <w:t>, не было выполнено.</w:t>
      </w:r>
    </w:p>
    <w:p w:rsidR="0061561A" w:rsidRPr="00EB6880" w:rsidRDefault="0061561A" w:rsidP="00A0080E">
      <w:pPr>
        <w:spacing w:line="247" w:lineRule="auto"/>
        <w:rPr>
          <w:rFonts w:cs="Times New Roman"/>
        </w:rPr>
      </w:pPr>
      <w:r w:rsidRPr="00EB6880">
        <w:rPr>
          <w:rFonts w:cs="Times New Roman"/>
        </w:rPr>
        <w:t xml:space="preserve">При проведении актуализации схемы теплоснабжения Байкальского муниципального образования Слюдянского района Иркутской области на 2025-2035 годы в качестве одного из возможных сценариев развития системы теплоснабжения г. Байкальска, использован вариант устройства 10 электрокотельных, предложенный в проекте рабочей группы Минэнерго. Основные данные по варианту устройства 5 электрокотельных приняты для проекта актуализированной схемы теплоснабжения, </w:t>
      </w:r>
      <w:r w:rsidRPr="00EB6880">
        <w:rPr>
          <w:rFonts w:cs="Times New Roman"/>
        </w:rPr>
        <w:lastRenderedPageBreak/>
        <w:t>выполненного силами ООО «</w:t>
      </w:r>
      <w:proofErr w:type="spellStart"/>
      <w:r w:rsidRPr="00EB6880">
        <w:rPr>
          <w:rFonts w:cs="Times New Roman"/>
        </w:rPr>
        <w:t>Сибэнергосбережение</w:t>
      </w:r>
      <w:proofErr w:type="spellEnd"/>
      <w:r w:rsidRPr="00EB6880">
        <w:rPr>
          <w:rFonts w:cs="Times New Roman"/>
        </w:rPr>
        <w:t>». Из проекта актуализированной схемы теплоснабжения, выполненного силами ООО «</w:t>
      </w:r>
      <w:proofErr w:type="spellStart"/>
      <w:r w:rsidRPr="00EB6880">
        <w:rPr>
          <w:rFonts w:cs="Times New Roman"/>
        </w:rPr>
        <w:t>Сибэнергосбережение</w:t>
      </w:r>
      <w:proofErr w:type="spellEnd"/>
      <w:r w:rsidRPr="00EB6880">
        <w:rPr>
          <w:rFonts w:cs="Times New Roman"/>
        </w:rPr>
        <w:t xml:space="preserve">», частично использованы данные относительно существующего состояния теплоисточника и тепловых сетей в главах 1 – 4 обосновывающих материалов. </w:t>
      </w:r>
    </w:p>
    <w:p w:rsidR="0061561A" w:rsidRPr="00EB6880" w:rsidRDefault="0061561A" w:rsidP="00A0080E">
      <w:pPr>
        <w:spacing w:line="247" w:lineRule="auto"/>
        <w:rPr>
          <w:rFonts w:cs="Times New Roman"/>
        </w:rPr>
      </w:pPr>
      <w:r w:rsidRPr="00EB6880">
        <w:rPr>
          <w:rFonts w:cs="Times New Roman"/>
        </w:rPr>
        <w:t xml:space="preserve">В 2024 году силами ФГБОУ ВО «Иркутский национальный технический университет» выполнена работа по актуализации схемы теплоснабжение Байкальского муниципального образования Слюдянского района Иркутской области на 2025-2035 годы. В этой работе предложен сценарий по переводу системы теплоснабжения Байкальского муниципального образования на децентрализованную схему с установкой автономных электрокотельных для каждого объекта при отказе от тепловых сетей. </w:t>
      </w:r>
      <w:r w:rsidR="0098754E" w:rsidRPr="00EB6880">
        <w:rPr>
          <w:rFonts w:cs="Times New Roman"/>
        </w:rPr>
        <w:t xml:space="preserve">Актуализированная схема теплоснабжения была принята и утверждена администрацией Байкальского городского поселения, однако из-за отрицательной позиции Министерства энергетики РФ и областной администрации не была реализована. </w:t>
      </w:r>
    </w:p>
    <w:p w:rsidR="009A4E6B" w:rsidRPr="00EB6880" w:rsidRDefault="009A4E6B" w:rsidP="00A0080E">
      <w:pPr>
        <w:spacing w:line="247" w:lineRule="auto"/>
        <w:rPr>
          <w:rFonts w:cs="Times New Roman"/>
        </w:rPr>
      </w:pPr>
      <w:r w:rsidRPr="00EB6880">
        <w:rPr>
          <w:rFonts w:cs="Times New Roman"/>
        </w:rPr>
        <w:t xml:space="preserve">В 2025 году силами ООО «Прогресс» выполнена работа по актуализации схемы теплоснабжение Байкальского муниципального образования Слюдянского района Иркутской области на 2025-2036 годы. В этой работе предложен сценарий по переводу системы теплоснабжения Байкальского муниципального образования на децентрализованную схему с установкой 4-х электрокотельных и по реконструкции отказе тепловых сетей. Схема не принята из-за многочисленных замечаний. </w:t>
      </w:r>
    </w:p>
    <w:p w:rsidR="0061561A" w:rsidRPr="00EB6880" w:rsidRDefault="0061561A" w:rsidP="00A0080E">
      <w:pPr>
        <w:spacing w:line="247" w:lineRule="auto"/>
        <w:rPr>
          <w:rFonts w:cs="Times New Roman"/>
        </w:rPr>
      </w:pPr>
      <w:r w:rsidRPr="00EB6880">
        <w:rPr>
          <w:rFonts w:cs="Times New Roman"/>
        </w:rPr>
        <w:t xml:space="preserve">В представляемой работе </w:t>
      </w:r>
      <w:r w:rsidR="00381D46" w:rsidRPr="00EB6880">
        <w:rPr>
          <w:rFonts w:cs="Times New Roman"/>
        </w:rPr>
        <w:t>проведен детальный анализ возможных вариантов развития системы теплоснабжения Байкальского муниципального образования с учетом сложившихся условий и ограничений. На основе результатов анализа дано обоснование приоритетного сценария. П</w:t>
      </w:r>
      <w:r w:rsidRPr="00EB6880">
        <w:rPr>
          <w:rFonts w:cs="Times New Roman"/>
        </w:rPr>
        <w:t xml:space="preserve">редлагается </w:t>
      </w:r>
      <w:r w:rsidR="00191600" w:rsidRPr="00EB6880">
        <w:rPr>
          <w:rFonts w:cs="Times New Roman"/>
        </w:rPr>
        <w:t>сценарий по переводу системы теплоснабжения Байкальского муниципального образования на децентрализованную схему с установкой автономных электрокотельных для каждого объекта при отказе от тепловых сетей</w:t>
      </w:r>
      <w:r w:rsidR="00F918C7" w:rsidRPr="00EB6880">
        <w:rPr>
          <w:rFonts w:cs="Times New Roman"/>
        </w:rPr>
        <w:t xml:space="preserve"> </w:t>
      </w:r>
      <w:r w:rsidRPr="00EB6880">
        <w:rPr>
          <w:rFonts w:cs="Times New Roman"/>
        </w:rPr>
        <w:t>Байкальского муниципального образования.</w:t>
      </w:r>
    </w:p>
    <w:p w:rsidR="0061561A" w:rsidRPr="00EB6880" w:rsidRDefault="0061561A" w:rsidP="00A0080E">
      <w:pPr>
        <w:spacing w:line="247" w:lineRule="auto"/>
        <w:rPr>
          <w:rFonts w:cs="Times New Roman"/>
        </w:rPr>
      </w:pPr>
      <w:r w:rsidRPr="00EB6880">
        <w:rPr>
          <w:rFonts w:cs="Times New Roman"/>
        </w:rPr>
        <w:t xml:space="preserve">В табл. 18.1. представлен перечень изменений, внесенных в доработанную и актуализированную схему теплоснабжения. </w:t>
      </w:r>
    </w:p>
    <w:p w:rsidR="0061561A" w:rsidRPr="00EB6880" w:rsidRDefault="00BE46D7" w:rsidP="00A0080E">
      <w:pPr>
        <w:pStyle w:val="2"/>
        <w:rPr>
          <w:rFonts w:cs="Times New Roman"/>
        </w:rPr>
      </w:pPr>
      <w:bookmarkStart w:id="414" w:name="_Toc171373029"/>
      <w:bookmarkStart w:id="415" w:name="_Toc228194889"/>
      <w:r w:rsidRPr="00EB6880">
        <w:rPr>
          <w:rFonts w:cs="Times New Roman"/>
        </w:rPr>
        <w:t xml:space="preserve">Часть </w:t>
      </w:r>
      <w:r w:rsidR="0061561A" w:rsidRPr="00EB6880">
        <w:rPr>
          <w:rFonts w:cs="Times New Roman"/>
        </w:rPr>
        <w:t>18.2. Сведения о мероприятиях из утвержденной схемы теплоснабжения, которые были выполнены за период, прошедший с даты утверждения схемы теплоснабжения</w:t>
      </w:r>
      <w:bookmarkEnd w:id="414"/>
      <w:bookmarkEnd w:id="415"/>
      <w:r w:rsidR="0061561A" w:rsidRPr="00EB6880">
        <w:rPr>
          <w:rFonts w:cs="Times New Roman"/>
        </w:rPr>
        <w:t xml:space="preserve"> </w:t>
      </w:r>
    </w:p>
    <w:p w:rsidR="0061561A" w:rsidRPr="00EB6880" w:rsidRDefault="0061561A" w:rsidP="00A0080E">
      <w:pPr>
        <w:pStyle w:val="aa"/>
        <w:spacing w:line="245" w:lineRule="auto"/>
        <w:ind w:left="0"/>
        <w:rPr>
          <w:rFonts w:cs="Times New Roman"/>
          <w:b/>
          <w:i/>
          <w:szCs w:val="24"/>
        </w:rPr>
      </w:pPr>
      <w:r w:rsidRPr="00EB6880">
        <w:rPr>
          <w:rFonts w:cs="Times New Roman"/>
        </w:rPr>
        <w:t>В 2023 году силами ООО «</w:t>
      </w:r>
      <w:proofErr w:type="spellStart"/>
      <w:r w:rsidRPr="00EB6880">
        <w:rPr>
          <w:rFonts w:cs="Times New Roman"/>
        </w:rPr>
        <w:t>Сибэнергосбережение</w:t>
      </w:r>
      <w:proofErr w:type="spellEnd"/>
      <w:r w:rsidRPr="00EB6880">
        <w:rPr>
          <w:rFonts w:cs="Times New Roman"/>
        </w:rPr>
        <w:t xml:space="preserve">» выполнена работа «Актуализация схемы теплоснабжения Байкальского муниципального образования Слюдянского района Иркутской области на 2023-2033 годы». Схема была утверждена постановлением администрации Байкальского городского поселения от 01.07.2023 г №529-п. Однако, из-за многочисленных замечаний в конечном счете не принята. </w:t>
      </w:r>
      <w:r w:rsidRPr="00EB6880">
        <w:rPr>
          <w:rFonts w:cs="Times New Roman"/>
          <w:lang w:eastAsia="ru-RU"/>
        </w:rPr>
        <w:t xml:space="preserve">До настоящего времени (июль 2024 года) </w:t>
      </w:r>
      <w:r w:rsidRPr="00EB6880">
        <w:rPr>
          <w:rFonts w:cs="Times New Roman"/>
        </w:rPr>
        <w:t>ни одно мероприятие, предлагаемое в работе «Актуализация схемы теплоснабжения Байкальского муниципального образования Слюдянского района Иркутской области на 2023-2033 годы», не было выполнено</w:t>
      </w:r>
      <w:r w:rsidRPr="00EB6880">
        <w:rPr>
          <w:rFonts w:cs="Times New Roman"/>
          <w:b/>
          <w:i/>
          <w:szCs w:val="24"/>
        </w:rPr>
        <w:t>.</w:t>
      </w:r>
    </w:p>
    <w:p w:rsidR="00244337" w:rsidRPr="00EB6880" w:rsidRDefault="00244337" w:rsidP="00A0080E">
      <w:pPr>
        <w:spacing w:line="245" w:lineRule="auto"/>
        <w:rPr>
          <w:rFonts w:cs="Times New Roman"/>
        </w:rPr>
      </w:pPr>
      <w:r w:rsidRPr="00EB6880">
        <w:rPr>
          <w:rFonts w:cs="Times New Roman"/>
        </w:rPr>
        <w:t>В 2024 году силами ФГБОУ ВО «Иркутский национальный технический университет» выполнена работа по актуализации схемы теплоснабжение Байкальского муниципального образования Слюдянского района Иркутской области на 2025-2035 годы. В этой работе предложен сценарий по переводу системы теплоснабжения Байкальского муниципального образования на децентрализованную схему с установкой автономных электрокотельных для каждого объекта при отказе от тепловых сетей. Схема была утверждена постановлением администрации Байкальского городского поселения. Существенных замечаний по схеме не поступило. Однако, в конечном счете не принята.</w:t>
      </w:r>
    </w:p>
    <w:p w:rsidR="0061561A" w:rsidRPr="00EB6880" w:rsidRDefault="0061561A" w:rsidP="00A0080E">
      <w:pPr>
        <w:spacing w:line="245" w:lineRule="auto"/>
        <w:ind w:firstLine="0"/>
        <w:rPr>
          <w:rFonts w:cs="Times New Roman"/>
        </w:rPr>
      </w:pPr>
      <w:r w:rsidRPr="00EB6880">
        <w:rPr>
          <w:rFonts w:cs="Times New Roman"/>
        </w:rPr>
        <w:t>Мероприятия по переводу системы теплоснабжения на децентрализованную схему также не выполнены.</w:t>
      </w:r>
    </w:p>
    <w:p w:rsidR="0061561A" w:rsidRPr="00EB6880" w:rsidRDefault="0061561A" w:rsidP="0061561A">
      <w:pPr>
        <w:rPr>
          <w:rFonts w:cs="Times New Roman"/>
        </w:rPr>
        <w:sectPr w:rsidR="0061561A" w:rsidRPr="00EB6880" w:rsidSect="007E64C8">
          <w:pgSz w:w="11906" w:h="16838"/>
          <w:pgMar w:top="1134" w:right="850" w:bottom="1134" w:left="1701" w:header="708" w:footer="708" w:gutter="0"/>
          <w:cols w:space="708"/>
          <w:docGrid w:linePitch="360"/>
        </w:sectPr>
      </w:pPr>
    </w:p>
    <w:p w:rsidR="0061561A" w:rsidRPr="00EB6880" w:rsidRDefault="0061561A" w:rsidP="00EB6880">
      <w:pPr>
        <w:ind w:firstLine="0"/>
        <w:rPr>
          <w:rFonts w:cs="Times New Roman"/>
        </w:rPr>
      </w:pPr>
      <w:r w:rsidRPr="00EB6880">
        <w:rPr>
          <w:rFonts w:cs="Times New Roman"/>
        </w:rPr>
        <w:lastRenderedPageBreak/>
        <w:t>Таблица 18.1. Сводный перечень изменений, внесенных в доработанную и актуализированную схему теплоснабжения</w:t>
      </w:r>
    </w:p>
    <w:tbl>
      <w:tblPr>
        <w:tblW w:w="13940" w:type="dxa"/>
        <w:tblLook w:val="04A0" w:firstRow="1" w:lastRow="0" w:firstColumn="1" w:lastColumn="0" w:noHBand="0" w:noVBand="1"/>
      </w:tblPr>
      <w:tblGrid>
        <w:gridCol w:w="3780"/>
        <w:gridCol w:w="1480"/>
        <w:gridCol w:w="8680"/>
      </w:tblGrid>
      <w:tr w:rsidR="0061561A" w:rsidRPr="00EB6880" w:rsidTr="00B510E1">
        <w:trPr>
          <w:trHeight w:val="293"/>
        </w:trPr>
        <w:tc>
          <w:tcPr>
            <w:tcW w:w="3780" w:type="dxa"/>
            <w:tcBorders>
              <w:top w:val="nil"/>
              <w:left w:val="nil"/>
              <w:bottom w:val="single" w:sz="8" w:space="0" w:color="auto"/>
              <w:right w:val="nil"/>
            </w:tcBorders>
            <w:shd w:val="clear" w:color="auto" w:fill="auto"/>
            <w:noWrap/>
            <w:vAlign w:val="bottom"/>
            <w:hideMark/>
          </w:tcPr>
          <w:p w:rsidR="0061561A" w:rsidRPr="00EB6880" w:rsidRDefault="0061561A" w:rsidP="00F276F1">
            <w:pPr>
              <w:spacing w:line="240" w:lineRule="auto"/>
              <w:ind w:firstLine="0"/>
              <w:jc w:val="left"/>
              <w:rPr>
                <w:rFonts w:eastAsia="Times New Roman" w:cs="Times New Roman"/>
                <w:sz w:val="20"/>
                <w:szCs w:val="24"/>
                <w:lang w:eastAsia="ru-RU"/>
              </w:rPr>
            </w:pPr>
          </w:p>
        </w:tc>
        <w:tc>
          <w:tcPr>
            <w:tcW w:w="1480" w:type="dxa"/>
            <w:tcBorders>
              <w:top w:val="nil"/>
              <w:left w:val="nil"/>
              <w:bottom w:val="single" w:sz="8" w:space="0" w:color="auto"/>
              <w:right w:val="nil"/>
            </w:tcBorders>
            <w:shd w:val="clear" w:color="auto" w:fill="auto"/>
            <w:noWrap/>
            <w:vAlign w:val="bottom"/>
            <w:hideMark/>
          </w:tcPr>
          <w:p w:rsidR="0061561A" w:rsidRPr="00EB6880" w:rsidRDefault="0061561A" w:rsidP="00F276F1">
            <w:pPr>
              <w:spacing w:line="240" w:lineRule="auto"/>
              <w:ind w:firstLine="0"/>
              <w:jc w:val="left"/>
              <w:rPr>
                <w:rFonts w:eastAsia="Times New Roman" w:cs="Times New Roman"/>
                <w:sz w:val="20"/>
                <w:szCs w:val="20"/>
                <w:lang w:eastAsia="ru-RU"/>
              </w:rPr>
            </w:pPr>
          </w:p>
        </w:tc>
        <w:tc>
          <w:tcPr>
            <w:tcW w:w="8680" w:type="dxa"/>
            <w:tcBorders>
              <w:top w:val="nil"/>
              <w:left w:val="nil"/>
              <w:bottom w:val="single" w:sz="8" w:space="0" w:color="auto"/>
              <w:right w:val="nil"/>
            </w:tcBorders>
            <w:shd w:val="clear" w:color="auto" w:fill="auto"/>
            <w:noWrap/>
            <w:vAlign w:val="bottom"/>
            <w:hideMark/>
          </w:tcPr>
          <w:p w:rsidR="0061561A" w:rsidRPr="00EB6880" w:rsidRDefault="0061561A" w:rsidP="00F276F1">
            <w:pPr>
              <w:spacing w:line="240" w:lineRule="auto"/>
              <w:ind w:firstLine="0"/>
              <w:jc w:val="left"/>
              <w:rPr>
                <w:rFonts w:eastAsia="Times New Roman" w:cs="Times New Roman"/>
                <w:sz w:val="20"/>
                <w:szCs w:val="20"/>
                <w:lang w:eastAsia="ru-RU"/>
              </w:rPr>
            </w:pPr>
          </w:p>
        </w:tc>
      </w:tr>
      <w:tr w:rsidR="0061561A" w:rsidRPr="00EB6880" w:rsidTr="00B510E1">
        <w:trPr>
          <w:trHeight w:val="30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Название документа</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Раздел</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Изменения, выполненные при актуализации</w:t>
            </w:r>
          </w:p>
        </w:tc>
      </w:tr>
      <w:tr w:rsidR="00992AFE" w:rsidRPr="00EB6880" w:rsidTr="00B510E1">
        <w:trPr>
          <w:trHeight w:val="89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tcPr>
          <w:p w:rsidR="00992AFE" w:rsidRPr="00EB6880" w:rsidRDefault="00992AFE" w:rsidP="00B510E1">
            <w:pPr>
              <w:pStyle w:val="ab"/>
              <w:rPr>
                <w:rFonts w:cs="Times New Roman"/>
                <w:sz w:val="22"/>
                <w:szCs w:val="22"/>
                <w:lang w:eastAsia="ru-RU"/>
              </w:rPr>
            </w:pPr>
            <w:r w:rsidRPr="00EB6880">
              <w:rPr>
                <w:rFonts w:cs="Times New Roman"/>
                <w:sz w:val="22"/>
                <w:szCs w:val="22"/>
                <w:lang w:eastAsia="ru-RU"/>
              </w:rPr>
              <w:t>Утверждаемая часть</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tcPr>
          <w:p w:rsidR="00992AFE" w:rsidRPr="00EB6880" w:rsidRDefault="00992AFE" w:rsidP="00B510E1">
            <w:pPr>
              <w:pStyle w:val="ab"/>
              <w:rPr>
                <w:rFonts w:cs="Times New Roman"/>
                <w:sz w:val="22"/>
                <w:szCs w:val="22"/>
                <w:lang w:eastAsia="ru-RU"/>
              </w:rPr>
            </w:pPr>
            <w:r w:rsidRPr="00EB6880">
              <w:rPr>
                <w:rFonts w:cs="Times New Roman"/>
                <w:sz w:val="22"/>
                <w:szCs w:val="22"/>
                <w:lang w:eastAsia="ru-RU"/>
              </w:rPr>
              <w:t>Все разделы</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tcPr>
          <w:p w:rsidR="00992AFE" w:rsidRPr="00EB6880" w:rsidRDefault="00992AFE" w:rsidP="00B510E1">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rsidTr="00B510E1">
        <w:trPr>
          <w:trHeight w:val="89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Обосновывающие материалы</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Все разделы </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3C614D" w:rsidP="00B510E1">
            <w:pPr>
              <w:pStyle w:val="ab"/>
              <w:rPr>
                <w:rFonts w:cs="Times New Roman"/>
                <w:sz w:val="22"/>
                <w:szCs w:val="22"/>
                <w:lang w:eastAsia="ru-RU"/>
              </w:rPr>
            </w:pPr>
            <w:r w:rsidRPr="00EB6880">
              <w:rPr>
                <w:rFonts w:cs="Times New Roman"/>
                <w:sz w:val="22"/>
                <w:szCs w:val="22"/>
                <w:lang w:eastAsia="ru-RU"/>
              </w:rPr>
              <w:t xml:space="preserve">Главы, </w:t>
            </w:r>
            <w:r w:rsidR="0061561A" w:rsidRPr="00EB6880">
              <w:rPr>
                <w:rFonts w:cs="Times New Roman"/>
                <w:sz w:val="22"/>
                <w:szCs w:val="22"/>
                <w:lang w:eastAsia="ru-RU"/>
              </w:rPr>
              <w:t>оформленные в соответствии с Требованиями к схемам теплоснабжения от 2023 года в виде отдельных книг каждая, объед</w:t>
            </w:r>
            <w:r w:rsidR="00F55EAD" w:rsidRPr="00EB6880">
              <w:rPr>
                <w:rFonts w:cs="Times New Roman"/>
                <w:sz w:val="22"/>
                <w:szCs w:val="22"/>
                <w:lang w:eastAsia="ru-RU"/>
              </w:rPr>
              <w:t>и</w:t>
            </w:r>
            <w:r w:rsidR="0061561A" w:rsidRPr="00EB6880">
              <w:rPr>
                <w:rFonts w:cs="Times New Roman"/>
                <w:sz w:val="22"/>
                <w:szCs w:val="22"/>
                <w:lang w:eastAsia="ru-RU"/>
              </w:rPr>
              <w:t>нены в единую книгу в соответствии с реда</w:t>
            </w:r>
            <w:r w:rsidR="001E10D7" w:rsidRPr="00EB6880">
              <w:rPr>
                <w:rFonts w:cs="Times New Roman"/>
                <w:sz w:val="22"/>
                <w:szCs w:val="22"/>
                <w:lang w:eastAsia="ru-RU"/>
              </w:rPr>
              <w:t>к</w:t>
            </w:r>
            <w:r w:rsidR="0061561A" w:rsidRPr="00EB6880">
              <w:rPr>
                <w:rFonts w:cs="Times New Roman"/>
                <w:sz w:val="22"/>
                <w:szCs w:val="22"/>
                <w:lang w:eastAsia="ru-RU"/>
              </w:rPr>
              <w:t xml:space="preserve">цией Требований к схемам теплоснабжения от 2025 года. </w:t>
            </w:r>
          </w:p>
        </w:tc>
      </w:tr>
      <w:tr w:rsidR="0061561A" w:rsidRPr="00EB6880" w:rsidTr="00B510E1">
        <w:trPr>
          <w:trHeight w:val="450"/>
        </w:trPr>
        <w:tc>
          <w:tcPr>
            <w:tcW w:w="3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 Глава 1. Существующее положение в сфере производства, передачи и потребления тепловой энергии для целей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проведена коррекция- доба</w:t>
            </w:r>
            <w:r w:rsidR="00057196" w:rsidRPr="00EB6880">
              <w:rPr>
                <w:rFonts w:cs="Times New Roman"/>
                <w:sz w:val="22"/>
                <w:szCs w:val="22"/>
                <w:lang w:eastAsia="ru-RU"/>
              </w:rPr>
              <w:t>в</w:t>
            </w:r>
            <w:r w:rsidRPr="00EB6880">
              <w:rPr>
                <w:rFonts w:cs="Times New Roman"/>
                <w:sz w:val="22"/>
                <w:szCs w:val="22"/>
                <w:lang w:eastAsia="ru-RU"/>
              </w:rPr>
              <w:t>лена  информации о существующем состоянии систем на 202</w:t>
            </w:r>
            <w:r w:rsidR="00CE21CB" w:rsidRPr="00EB6880">
              <w:rPr>
                <w:rFonts w:cs="Times New Roman"/>
                <w:sz w:val="22"/>
                <w:szCs w:val="22"/>
                <w:lang w:eastAsia="ru-RU"/>
              </w:rPr>
              <w:t>5</w:t>
            </w:r>
            <w:r w:rsidRPr="00EB6880">
              <w:rPr>
                <w:rFonts w:cs="Times New Roman"/>
                <w:sz w:val="22"/>
                <w:szCs w:val="22"/>
                <w:lang w:eastAsia="ru-RU"/>
              </w:rPr>
              <w:t xml:space="preserve"> и 202</w:t>
            </w:r>
            <w:r w:rsidR="00CE21CB" w:rsidRPr="00EB6880">
              <w:rPr>
                <w:rFonts w:cs="Times New Roman"/>
                <w:sz w:val="22"/>
                <w:szCs w:val="22"/>
                <w:lang w:eastAsia="ru-RU"/>
              </w:rPr>
              <w:t>6</w:t>
            </w:r>
            <w:r w:rsidRPr="00EB6880">
              <w:rPr>
                <w:rFonts w:cs="Times New Roman"/>
                <w:sz w:val="22"/>
                <w:szCs w:val="22"/>
                <w:lang w:eastAsia="ru-RU"/>
              </w:rPr>
              <w:t xml:space="preserve"> </w:t>
            </w:r>
            <w:proofErr w:type="spellStart"/>
            <w:r w:rsidRPr="00EB6880">
              <w:rPr>
                <w:rFonts w:cs="Times New Roman"/>
                <w:sz w:val="22"/>
                <w:szCs w:val="22"/>
                <w:lang w:eastAsia="ru-RU"/>
              </w:rPr>
              <w:t>гг</w:t>
            </w:r>
            <w:proofErr w:type="spellEnd"/>
          </w:p>
        </w:tc>
      </w:tr>
      <w:tr w:rsidR="0061561A" w:rsidRPr="00EB6880" w:rsidTr="00B510E1">
        <w:trPr>
          <w:trHeight w:val="975"/>
        </w:trPr>
        <w:tc>
          <w:tcPr>
            <w:tcW w:w="3780" w:type="dxa"/>
            <w:vMerge/>
            <w:tcBorders>
              <w:top w:val="single" w:sz="8" w:space="0" w:color="auto"/>
              <w:left w:val="single" w:sz="8" w:space="0" w:color="auto"/>
              <w:bottom w:val="single" w:sz="8" w:space="0" w:color="auto"/>
              <w:right w:val="single" w:sz="8" w:space="0" w:color="auto"/>
            </w:tcBorders>
            <w:vAlign w:val="center"/>
            <w:hideMark/>
          </w:tcPr>
          <w:p w:rsidR="0061561A" w:rsidRPr="00EB6880" w:rsidRDefault="0061561A" w:rsidP="00B510E1">
            <w:pPr>
              <w:pStyle w:val="ab"/>
              <w:rPr>
                <w:rFonts w:cs="Times New Roman"/>
                <w:sz w:val="22"/>
                <w:szCs w:val="22"/>
                <w:lang w:eastAsia="ru-RU"/>
              </w:rPr>
            </w:pP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Приложения</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Оформлены Приложения: П1.3.1. Основные параметры и характеристики сетей теплоснабжения в зоне действия ЕТО.</w:t>
            </w:r>
          </w:p>
        </w:tc>
      </w:tr>
      <w:tr w:rsidR="0061561A" w:rsidRPr="00EB6880"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2. Глава 2. Существующее и перспективное потребление тепловой энергии</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Скорректирован</w:t>
            </w:r>
            <w:r w:rsidR="001E10D7" w:rsidRPr="00EB6880">
              <w:rPr>
                <w:rFonts w:cs="Times New Roman"/>
                <w:sz w:val="22"/>
                <w:szCs w:val="22"/>
                <w:lang w:eastAsia="ru-RU"/>
              </w:rPr>
              <w:t>н</w:t>
            </w:r>
            <w:r w:rsidRPr="00EB6880">
              <w:rPr>
                <w:rFonts w:cs="Times New Roman"/>
                <w:sz w:val="22"/>
                <w:szCs w:val="22"/>
                <w:lang w:eastAsia="ru-RU"/>
              </w:rPr>
              <w:t xml:space="preserve">ые данные по существующему и перспективному потреблению тепловой энергии </w:t>
            </w:r>
            <w:r w:rsidR="00CE21CB" w:rsidRPr="00EB6880">
              <w:rPr>
                <w:rFonts w:cs="Times New Roman"/>
                <w:sz w:val="22"/>
                <w:szCs w:val="22"/>
                <w:lang w:eastAsia="ru-RU"/>
              </w:rPr>
              <w:t>с учетом сл</w:t>
            </w:r>
            <w:r w:rsidR="00B40E01" w:rsidRPr="00EB6880">
              <w:rPr>
                <w:rFonts w:cs="Times New Roman"/>
                <w:sz w:val="22"/>
                <w:szCs w:val="22"/>
                <w:lang w:eastAsia="ru-RU"/>
              </w:rPr>
              <w:t xml:space="preserve">ожившихся условий и ограничений. </w:t>
            </w:r>
            <w:r w:rsidR="00B40E01"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00B40E01" w:rsidRPr="00EB6880">
              <w:rPr>
                <w:rFonts w:cs="Times New Roman"/>
                <w:sz w:val="22"/>
                <w:szCs w:val="22"/>
              </w:rPr>
              <w:t>Промзоне</w:t>
            </w:r>
            <w:proofErr w:type="spellEnd"/>
            <w:r w:rsidR="00B40E01"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3. Глава 3. Электронная модель системы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 - </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без изменений</w:t>
            </w:r>
          </w:p>
        </w:tc>
      </w:tr>
      <w:tr w:rsidR="0061561A" w:rsidRPr="00EB6880" w:rsidTr="00724DAE">
        <w:trPr>
          <w:trHeight w:val="113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4. Глава 4. Существующие и перспективные балансы тепловой мощности источников тепловой энергии и тепловой нагрузки потребителей</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1-3</w:t>
            </w:r>
            <w:r w:rsidR="00427B9C" w:rsidRPr="00EB6880">
              <w:rPr>
                <w:rFonts w:cs="Times New Roman"/>
                <w:sz w:val="22"/>
                <w:szCs w:val="22"/>
                <w:lang w:eastAsia="ru-RU"/>
              </w:rPr>
              <w:t>2</w:t>
            </w:r>
          </w:p>
        </w:tc>
        <w:tc>
          <w:tcPr>
            <w:tcW w:w="8680" w:type="dxa"/>
            <w:tcBorders>
              <w:top w:val="single" w:sz="8" w:space="0" w:color="auto"/>
              <w:left w:val="nil"/>
              <w:bottom w:val="single" w:sz="8" w:space="0" w:color="auto"/>
              <w:right w:val="single" w:sz="8" w:space="0" w:color="auto"/>
            </w:tcBorders>
            <w:shd w:val="clear" w:color="auto" w:fill="auto"/>
            <w:vAlign w:val="center"/>
            <w:hideMark/>
          </w:tcPr>
          <w:p w:rsidR="00992AFE"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Скорректирован</w:t>
            </w:r>
            <w:r w:rsidR="001E10D7" w:rsidRPr="00EB6880">
              <w:rPr>
                <w:rFonts w:cs="Times New Roman"/>
                <w:sz w:val="22"/>
                <w:szCs w:val="22"/>
                <w:lang w:eastAsia="ru-RU"/>
              </w:rPr>
              <w:t>н</w:t>
            </w:r>
            <w:r w:rsidRPr="00EB6880">
              <w:rPr>
                <w:rFonts w:cs="Times New Roman"/>
                <w:sz w:val="22"/>
                <w:szCs w:val="22"/>
                <w:lang w:eastAsia="ru-RU"/>
              </w:rPr>
              <w:t>ые данные по существующим и перспективным балансам тепловой мощности источников тепловой энергии и тепловой нагрузки потребителей</w:t>
            </w:r>
            <w:r w:rsidR="00CE21CB" w:rsidRPr="00EB6880">
              <w:rPr>
                <w:rFonts w:cs="Times New Roman"/>
                <w:sz w:val="22"/>
                <w:szCs w:val="22"/>
                <w:lang w:eastAsia="ru-RU"/>
              </w:rPr>
              <w:t xml:space="preserve"> с учетом сложившихся условий и ограничений. </w:t>
            </w:r>
          </w:p>
          <w:p w:rsidR="0061561A" w:rsidRPr="00EB6880" w:rsidRDefault="00992AFE" w:rsidP="00B510E1">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w:t>
            </w:r>
            <w:r w:rsidRPr="00EB6880">
              <w:rPr>
                <w:rFonts w:cs="Times New Roman"/>
                <w:sz w:val="22"/>
                <w:szCs w:val="22"/>
              </w:rPr>
              <w:lastRenderedPageBreak/>
              <w:t xml:space="preserve">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rsidTr="00B510E1">
        <w:trPr>
          <w:trHeight w:val="1148"/>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lastRenderedPageBreak/>
              <w:t>Книга 5. Глава 5. Мастер-план развития систем теплоснабжения</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nil"/>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На основе анализа возможных сценариев развития системы теплоснабжения Байкальского муниципального образования дано обоснование выбора в качестве приоритетного сценария развития </w:t>
            </w:r>
            <w:r w:rsidR="00BE7543" w:rsidRPr="00EB6880">
              <w:rPr>
                <w:rFonts w:cs="Times New Roman"/>
                <w:sz w:val="22"/>
                <w:szCs w:val="22"/>
                <w:lang w:eastAsia="ru-RU"/>
              </w:rPr>
              <w:t xml:space="preserve">на основе строительства электрокотельной в </w:t>
            </w:r>
            <w:proofErr w:type="spellStart"/>
            <w:r w:rsidR="00BE7543" w:rsidRPr="00EB6880">
              <w:rPr>
                <w:rFonts w:cs="Times New Roman"/>
                <w:sz w:val="22"/>
                <w:szCs w:val="22"/>
                <w:lang w:eastAsia="ru-RU"/>
              </w:rPr>
              <w:t>Промзоне</w:t>
            </w:r>
            <w:proofErr w:type="spellEnd"/>
            <w:r w:rsidR="00BE7543" w:rsidRPr="00EB6880">
              <w:rPr>
                <w:rFonts w:cs="Times New Roman"/>
                <w:sz w:val="22"/>
                <w:szCs w:val="22"/>
                <w:lang w:eastAsia="ru-RU"/>
              </w:rPr>
              <w:t xml:space="preserve">, </w:t>
            </w:r>
            <w:r w:rsidRPr="00EB6880">
              <w:rPr>
                <w:rFonts w:cs="Times New Roman"/>
                <w:sz w:val="22"/>
                <w:szCs w:val="22"/>
                <w:lang w:eastAsia="ru-RU"/>
              </w:rPr>
              <w:t>децентрализованной системы теплоснабжения</w:t>
            </w:r>
            <w:r w:rsidR="00BE7543" w:rsidRPr="00EB6880">
              <w:rPr>
                <w:rFonts w:cs="Times New Roman"/>
                <w:sz w:val="22"/>
                <w:szCs w:val="22"/>
                <w:lang w:eastAsia="ru-RU"/>
              </w:rPr>
              <w:t xml:space="preserve"> в м-нах </w:t>
            </w:r>
            <w:r w:rsidR="00ED3524" w:rsidRPr="00EB6880">
              <w:rPr>
                <w:rFonts w:cs="Times New Roman"/>
                <w:sz w:val="22"/>
                <w:szCs w:val="22"/>
                <w:lang w:eastAsia="ru-RU"/>
              </w:rPr>
              <w:t xml:space="preserve">Гагарина, Строитель, </w:t>
            </w:r>
            <w:r w:rsidR="00BE7543" w:rsidRPr="00EB6880">
              <w:rPr>
                <w:rFonts w:cs="Times New Roman"/>
                <w:sz w:val="22"/>
                <w:szCs w:val="22"/>
                <w:lang w:eastAsia="ru-RU"/>
              </w:rPr>
              <w:t>Южный и Красный Ключ.</w:t>
            </w:r>
          </w:p>
          <w:p w:rsidR="00992AFE" w:rsidRPr="00EB6880" w:rsidRDefault="00992AFE" w:rsidP="00992AFE">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rsidTr="003374E4">
        <w:trPr>
          <w:trHeight w:val="69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B510E1" w:rsidP="00B510E1">
            <w:pPr>
              <w:pStyle w:val="ab"/>
              <w:rPr>
                <w:rFonts w:cs="Times New Roman"/>
                <w:sz w:val="22"/>
                <w:szCs w:val="22"/>
                <w:lang w:eastAsia="ru-RU"/>
              </w:rPr>
            </w:pPr>
            <w:r w:rsidRPr="00EB6880">
              <w:rPr>
                <w:rFonts w:cs="Times New Roman"/>
                <w:sz w:val="22"/>
                <w:szCs w:val="22"/>
                <w:lang w:eastAsia="ru-RU"/>
              </w:rPr>
              <w:t>-</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nil"/>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w:t>
            </w:r>
            <w:r w:rsidR="00BE7543" w:rsidRPr="00EB6880">
              <w:rPr>
                <w:rFonts w:cs="Times New Roman"/>
                <w:sz w:val="22"/>
                <w:szCs w:val="22"/>
                <w:lang w:eastAsia="ru-RU"/>
              </w:rPr>
              <w:t xml:space="preserve">Определена динамика потребления воды с учетом потерь. </w:t>
            </w:r>
          </w:p>
        </w:tc>
      </w:tr>
      <w:tr w:rsidR="0061561A" w:rsidRPr="00EB6880" w:rsidTr="00724DAE">
        <w:trPr>
          <w:trHeight w:val="1260"/>
        </w:trPr>
        <w:tc>
          <w:tcPr>
            <w:tcW w:w="3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7. Глава 7. Предложения по строительству, реконструкции, техническому перевооружению и(или) модернизации источников тепловой энергии</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1-20</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Дано обоснование предложений </w:t>
            </w:r>
            <w:r w:rsidR="00BE7543" w:rsidRPr="00EB6880">
              <w:rPr>
                <w:rFonts w:cs="Times New Roman"/>
                <w:sz w:val="22"/>
                <w:szCs w:val="22"/>
                <w:lang w:eastAsia="ru-RU"/>
              </w:rPr>
              <w:t xml:space="preserve">сценариев развития системы теплоснабжения Байкальского муниципального образования на основе строительства электрокотельной в </w:t>
            </w:r>
            <w:proofErr w:type="spellStart"/>
            <w:r w:rsidR="00BE7543" w:rsidRPr="00EB6880">
              <w:rPr>
                <w:rFonts w:cs="Times New Roman"/>
                <w:sz w:val="22"/>
                <w:szCs w:val="22"/>
                <w:lang w:eastAsia="ru-RU"/>
              </w:rPr>
              <w:t>Промзоне</w:t>
            </w:r>
            <w:proofErr w:type="spellEnd"/>
            <w:r w:rsidR="00BE7543" w:rsidRPr="00EB6880">
              <w:rPr>
                <w:rFonts w:cs="Times New Roman"/>
                <w:sz w:val="22"/>
                <w:szCs w:val="22"/>
                <w:lang w:eastAsia="ru-RU"/>
              </w:rPr>
              <w:t xml:space="preserve">, децентрализованной системы теплоснабжения в м-нах </w:t>
            </w:r>
            <w:r w:rsidR="00CF045B" w:rsidRPr="00EB6880">
              <w:rPr>
                <w:rFonts w:cs="Times New Roman"/>
                <w:sz w:val="22"/>
                <w:szCs w:val="22"/>
                <w:lang w:eastAsia="ru-RU"/>
              </w:rPr>
              <w:t xml:space="preserve">м-нов Гагарина, </w:t>
            </w:r>
            <w:proofErr w:type="gramStart"/>
            <w:r w:rsidR="00CF045B" w:rsidRPr="00EB6880">
              <w:rPr>
                <w:rFonts w:cs="Times New Roman"/>
                <w:sz w:val="22"/>
                <w:szCs w:val="22"/>
                <w:lang w:eastAsia="ru-RU"/>
              </w:rPr>
              <w:t xml:space="preserve">Строитель,  </w:t>
            </w:r>
            <w:r w:rsidR="00BE7543" w:rsidRPr="00EB6880">
              <w:rPr>
                <w:rFonts w:cs="Times New Roman"/>
                <w:sz w:val="22"/>
                <w:szCs w:val="22"/>
                <w:lang w:eastAsia="ru-RU"/>
              </w:rPr>
              <w:t>Южный</w:t>
            </w:r>
            <w:proofErr w:type="gramEnd"/>
            <w:r w:rsidR="00BE7543" w:rsidRPr="00EB6880">
              <w:rPr>
                <w:rFonts w:cs="Times New Roman"/>
                <w:sz w:val="22"/>
                <w:szCs w:val="22"/>
                <w:lang w:eastAsia="ru-RU"/>
              </w:rPr>
              <w:t xml:space="preserve"> и Красный Ключ.</w:t>
            </w:r>
          </w:p>
          <w:p w:rsidR="00B40E01" w:rsidRPr="00EB6880" w:rsidRDefault="00B40E01" w:rsidP="00B510E1">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p w:rsidR="00B40E01" w:rsidRPr="00EB6880" w:rsidRDefault="00B40E01" w:rsidP="00B510E1">
            <w:pPr>
              <w:pStyle w:val="ab"/>
              <w:rPr>
                <w:rFonts w:cs="Times New Roman"/>
                <w:sz w:val="22"/>
                <w:szCs w:val="22"/>
                <w:lang w:eastAsia="ru-RU"/>
              </w:rPr>
            </w:pPr>
          </w:p>
        </w:tc>
      </w:tr>
      <w:tr w:rsidR="0061561A" w:rsidRPr="00EB6880" w:rsidTr="00B510E1">
        <w:trPr>
          <w:trHeight w:val="293"/>
        </w:trPr>
        <w:tc>
          <w:tcPr>
            <w:tcW w:w="3780" w:type="dxa"/>
            <w:vMerge/>
            <w:tcBorders>
              <w:top w:val="single" w:sz="8" w:space="0" w:color="auto"/>
              <w:left w:val="single" w:sz="8" w:space="0" w:color="auto"/>
              <w:bottom w:val="single" w:sz="8" w:space="0" w:color="auto"/>
              <w:right w:val="single" w:sz="8" w:space="0" w:color="auto"/>
            </w:tcBorders>
            <w:vAlign w:val="center"/>
            <w:hideMark/>
          </w:tcPr>
          <w:p w:rsidR="0061561A" w:rsidRPr="00EB6880" w:rsidRDefault="0061561A" w:rsidP="00B510E1">
            <w:pPr>
              <w:pStyle w:val="ab"/>
              <w:rPr>
                <w:rFonts w:cs="Times New Roman"/>
                <w:sz w:val="22"/>
                <w:szCs w:val="22"/>
                <w:lang w:eastAsia="ru-RU"/>
              </w:rPr>
            </w:pP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Приложения</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Приложения </w:t>
            </w:r>
            <w:r w:rsidR="003C614D" w:rsidRPr="00EB6880">
              <w:rPr>
                <w:rFonts w:cs="Times New Roman"/>
                <w:sz w:val="22"/>
                <w:szCs w:val="22"/>
                <w:lang w:eastAsia="ru-RU"/>
              </w:rPr>
              <w:t>о</w:t>
            </w:r>
            <w:r w:rsidRPr="00EB6880">
              <w:rPr>
                <w:rFonts w:cs="Times New Roman"/>
                <w:sz w:val="22"/>
                <w:szCs w:val="22"/>
                <w:lang w:eastAsia="ru-RU"/>
              </w:rPr>
              <w:t>формлены в электронном виде.</w:t>
            </w:r>
          </w:p>
        </w:tc>
      </w:tr>
      <w:tr w:rsidR="0061561A" w:rsidRPr="00EB6880" w:rsidTr="003374E4">
        <w:trPr>
          <w:trHeight w:val="976"/>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8. Глава 8. Предложения по строительству, реконструкции, и(или) модернизации тепловых сетей</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Дано обоснование предложений </w:t>
            </w:r>
            <w:r w:rsidR="00694387" w:rsidRPr="00EB6880">
              <w:rPr>
                <w:rFonts w:cs="Times New Roman"/>
                <w:sz w:val="22"/>
                <w:szCs w:val="22"/>
                <w:lang w:eastAsia="ru-RU"/>
              </w:rPr>
              <w:t xml:space="preserve">и детальное описание мероприятий </w:t>
            </w:r>
            <w:r w:rsidRPr="00EB6880">
              <w:rPr>
                <w:rFonts w:cs="Times New Roman"/>
                <w:sz w:val="22"/>
                <w:szCs w:val="22"/>
                <w:lang w:eastAsia="ru-RU"/>
              </w:rPr>
              <w:t>по</w:t>
            </w:r>
            <w:r w:rsidR="00BE7543" w:rsidRPr="00EB6880">
              <w:rPr>
                <w:rFonts w:cs="Times New Roman"/>
                <w:sz w:val="22"/>
                <w:szCs w:val="22"/>
                <w:lang w:eastAsia="ru-RU"/>
              </w:rPr>
              <w:t xml:space="preserve"> проведению реконструкции </w:t>
            </w:r>
            <w:r w:rsidRPr="00EB6880">
              <w:rPr>
                <w:rFonts w:cs="Times New Roman"/>
                <w:sz w:val="22"/>
                <w:szCs w:val="22"/>
                <w:lang w:eastAsia="ru-RU"/>
              </w:rPr>
              <w:t xml:space="preserve"> в тепловых сетей</w:t>
            </w:r>
            <w:r w:rsidR="00694387" w:rsidRPr="00EB6880">
              <w:rPr>
                <w:rFonts w:cs="Times New Roman"/>
                <w:sz w:val="22"/>
                <w:szCs w:val="22"/>
                <w:lang w:eastAsia="ru-RU"/>
              </w:rPr>
              <w:t>.</w:t>
            </w:r>
          </w:p>
        </w:tc>
      </w:tr>
      <w:tr w:rsidR="0061561A" w:rsidRPr="00EB6880" w:rsidTr="00724DAE">
        <w:trPr>
          <w:trHeight w:val="153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lastRenderedPageBreak/>
              <w:t>Книга 9. Глава 9. Предложения по переводу открытых систем теплоснабжения (горячего водоснабжения) в закрытые системы горячего водоснабжения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1-5</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40E01" w:rsidRPr="00EB6880" w:rsidRDefault="0061561A" w:rsidP="00B40E01">
            <w:pPr>
              <w:pStyle w:val="ab"/>
              <w:rPr>
                <w:rFonts w:cs="Times New Roman"/>
                <w:sz w:val="22"/>
                <w:szCs w:val="22"/>
                <w:lang w:eastAsia="ru-RU"/>
              </w:rPr>
            </w:pPr>
            <w:r w:rsidRPr="00EB6880">
              <w:rPr>
                <w:rFonts w:cs="Times New Roman"/>
                <w:sz w:val="22"/>
                <w:szCs w:val="22"/>
                <w:lang w:eastAsia="ru-RU"/>
              </w:rPr>
              <w:t xml:space="preserve">Актуализированы. Дано обоснование предложений переводу открытых систем теплоснабжения (горячего водоснабжения) в закрытые системы горячего водоснабжения с установкой </w:t>
            </w:r>
            <w:proofErr w:type="spellStart"/>
            <w:r w:rsidRPr="00EB6880">
              <w:rPr>
                <w:rFonts w:cs="Times New Roman"/>
                <w:sz w:val="22"/>
                <w:szCs w:val="22"/>
                <w:lang w:eastAsia="ru-RU"/>
              </w:rPr>
              <w:t>электробойлеров</w:t>
            </w:r>
            <w:proofErr w:type="spellEnd"/>
            <w:r w:rsidR="00694387" w:rsidRPr="00EB6880">
              <w:rPr>
                <w:rFonts w:cs="Times New Roman"/>
                <w:sz w:val="22"/>
                <w:szCs w:val="22"/>
                <w:lang w:eastAsia="ru-RU"/>
              </w:rPr>
              <w:t xml:space="preserve"> </w:t>
            </w:r>
            <w:r w:rsidR="00CF045B" w:rsidRPr="00EB6880">
              <w:rPr>
                <w:rFonts w:cs="Times New Roman"/>
                <w:sz w:val="22"/>
                <w:szCs w:val="22"/>
                <w:lang w:eastAsia="ru-RU"/>
              </w:rPr>
              <w:t>в</w:t>
            </w:r>
            <w:r w:rsidR="00CF045B" w:rsidRPr="00EB6880">
              <w:rPr>
                <w:rFonts w:cs="Times New Roman"/>
                <w:sz w:val="22"/>
                <w:szCs w:val="22"/>
              </w:rPr>
              <w:t xml:space="preserve"> </w:t>
            </w:r>
            <w:r w:rsidR="00CF045B" w:rsidRPr="00EB6880">
              <w:rPr>
                <w:rFonts w:cs="Times New Roman"/>
                <w:sz w:val="22"/>
                <w:szCs w:val="22"/>
                <w:lang w:eastAsia="ru-RU"/>
              </w:rPr>
              <w:t xml:space="preserve">микрорайонах Гагарина и </w:t>
            </w:r>
            <w:proofErr w:type="gramStart"/>
            <w:r w:rsidR="00CF045B" w:rsidRPr="00EB6880">
              <w:rPr>
                <w:rFonts w:cs="Times New Roman"/>
                <w:sz w:val="22"/>
                <w:szCs w:val="22"/>
                <w:lang w:eastAsia="ru-RU"/>
              </w:rPr>
              <w:t xml:space="preserve">Строитель, </w:t>
            </w:r>
            <w:r w:rsidR="00694387" w:rsidRPr="00EB6880">
              <w:rPr>
                <w:rFonts w:cs="Times New Roman"/>
                <w:sz w:val="22"/>
                <w:szCs w:val="22"/>
                <w:lang w:eastAsia="ru-RU"/>
              </w:rPr>
              <w:t xml:space="preserve"> Южный</w:t>
            </w:r>
            <w:proofErr w:type="gramEnd"/>
            <w:r w:rsidR="00694387" w:rsidRPr="00EB6880">
              <w:rPr>
                <w:rFonts w:cs="Times New Roman"/>
                <w:sz w:val="22"/>
                <w:szCs w:val="22"/>
                <w:lang w:eastAsia="ru-RU"/>
              </w:rPr>
              <w:t xml:space="preserve"> и Красный Ключ</w:t>
            </w:r>
            <w:r w:rsidR="00B40E01" w:rsidRPr="00EB6880">
              <w:rPr>
                <w:rFonts w:cs="Times New Roman"/>
                <w:sz w:val="22"/>
                <w:szCs w:val="22"/>
                <w:lang w:eastAsia="ru-RU"/>
              </w:rPr>
              <w:t>.</w:t>
            </w:r>
          </w:p>
          <w:p w:rsidR="0061561A" w:rsidRPr="00EB6880" w:rsidRDefault="00B40E01" w:rsidP="00B40E01">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r w:rsidR="0061561A" w:rsidRPr="00EB6880">
              <w:rPr>
                <w:rFonts w:cs="Times New Roman"/>
                <w:sz w:val="22"/>
                <w:szCs w:val="22"/>
                <w:lang w:eastAsia="ru-RU"/>
              </w:rPr>
              <w:t xml:space="preserve"> </w:t>
            </w:r>
          </w:p>
        </w:tc>
      </w:tr>
      <w:tr w:rsidR="0061561A" w:rsidRPr="00EB6880"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10. Глава 10. Перспективные топливные балансы.</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w:t>
            </w:r>
            <w:proofErr w:type="spellStart"/>
            <w:r w:rsidRPr="00EB6880">
              <w:rPr>
                <w:rFonts w:cs="Times New Roman"/>
                <w:sz w:val="22"/>
                <w:szCs w:val="22"/>
                <w:lang w:eastAsia="ru-RU"/>
              </w:rPr>
              <w:t>Скорректированые</w:t>
            </w:r>
            <w:proofErr w:type="spellEnd"/>
            <w:r w:rsidRPr="00EB6880">
              <w:rPr>
                <w:rFonts w:cs="Times New Roman"/>
                <w:sz w:val="22"/>
                <w:szCs w:val="22"/>
                <w:lang w:eastAsia="ru-RU"/>
              </w:rPr>
              <w:t xml:space="preserve"> данные по существующим и перспективным потреблению топливным балансам при переходе системы тепл</w:t>
            </w:r>
            <w:r w:rsidR="000618AE" w:rsidRPr="00EB6880">
              <w:rPr>
                <w:rFonts w:cs="Times New Roman"/>
                <w:sz w:val="22"/>
                <w:szCs w:val="22"/>
                <w:lang w:eastAsia="ru-RU"/>
              </w:rPr>
              <w:t>о</w:t>
            </w:r>
            <w:r w:rsidRPr="00EB6880">
              <w:rPr>
                <w:rFonts w:cs="Times New Roman"/>
                <w:sz w:val="22"/>
                <w:szCs w:val="22"/>
                <w:lang w:eastAsia="ru-RU"/>
              </w:rPr>
              <w:t>снабжения г. Байкальска на электроотопление</w:t>
            </w:r>
          </w:p>
        </w:tc>
      </w:tr>
      <w:tr w:rsidR="0061561A" w:rsidRPr="00EB6880" w:rsidTr="00B510E1">
        <w:trPr>
          <w:trHeight w:val="870"/>
        </w:trPr>
        <w:tc>
          <w:tcPr>
            <w:tcW w:w="3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Книга 11. Глава 11. Оценка надежности теплоснабжения. </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1-13</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Даны сведения и расчеты показателей надежности существующей системы теплоснабжения и прогнозные оценки надежности на период до 2025 года при переходе на децентрализованную схему теплоснабжения. </w:t>
            </w:r>
          </w:p>
        </w:tc>
      </w:tr>
      <w:tr w:rsidR="0061561A" w:rsidRPr="00EB6880" w:rsidTr="00B510E1">
        <w:trPr>
          <w:trHeight w:val="870"/>
        </w:trPr>
        <w:tc>
          <w:tcPr>
            <w:tcW w:w="3780" w:type="dxa"/>
            <w:vMerge/>
            <w:tcBorders>
              <w:top w:val="single" w:sz="8" w:space="0" w:color="auto"/>
              <w:left w:val="single" w:sz="8" w:space="0" w:color="auto"/>
              <w:bottom w:val="single" w:sz="8" w:space="0" w:color="auto"/>
              <w:right w:val="single" w:sz="8" w:space="0" w:color="auto"/>
            </w:tcBorders>
            <w:vAlign w:val="center"/>
            <w:hideMark/>
          </w:tcPr>
          <w:p w:rsidR="0061561A" w:rsidRPr="00EB6880" w:rsidRDefault="0061561A" w:rsidP="00B510E1">
            <w:pPr>
              <w:pStyle w:val="ab"/>
              <w:rPr>
                <w:rFonts w:cs="Times New Roman"/>
                <w:sz w:val="22"/>
                <w:szCs w:val="22"/>
                <w:lang w:eastAsia="ru-RU"/>
              </w:rPr>
            </w:pP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Приложения П11.1 и П11.2.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Оформлены 2 </w:t>
            </w:r>
            <w:proofErr w:type="gramStart"/>
            <w:r w:rsidRPr="00EB6880">
              <w:rPr>
                <w:rFonts w:cs="Times New Roman"/>
                <w:sz w:val="22"/>
                <w:szCs w:val="22"/>
                <w:lang w:eastAsia="ru-RU"/>
              </w:rPr>
              <w:t>Приложения:</w:t>
            </w:r>
            <w:r w:rsidR="003C614D" w:rsidRPr="00EB6880">
              <w:rPr>
                <w:rFonts w:cs="Times New Roman"/>
                <w:sz w:val="22"/>
                <w:szCs w:val="22"/>
                <w:lang w:eastAsia="ru-RU"/>
              </w:rPr>
              <w:t xml:space="preserve"> </w:t>
            </w:r>
            <w:r w:rsidRPr="00EB6880">
              <w:rPr>
                <w:rFonts w:cs="Times New Roman"/>
                <w:sz w:val="22"/>
                <w:szCs w:val="22"/>
                <w:lang w:eastAsia="ru-RU"/>
              </w:rPr>
              <w:t xml:space="preserve"> Приложение</w:t>
            </w:r>
            <w:proofErr w:type="gramEnd"/>
            <w:r w:rsidRPr="00EB6880">
              <w:rPr>
                <w:rFonts w:cs="Times New Roman"/>
                <w:sz w:val="22"/>
                <w:szCs w:val="22"/>
                <w:lang w:eastAsia="ru-RU"/>
              </w:rPr>
              <w:t xml:space="preserve"> П11.1. Статистика отказов в тепловых сетях; Приложение П11.2.  Вероятность безотказной работы участков тепловых </w:t>
            </w:r>
            <w:proofErr w:type="gramStart"/>
            <w:r w:rsidRPr="00EB6880">
              <w:rPr>
                <w:rFonts w:cs="Times New Roman"/>
                <w:sz w:val="22"/>
                <w:szCs w:val="22"/>
                <w:lang w:eastAsia="ru-RU"/>
              </w:rPr>
              <w:t>сетей .</w:t>
            </w:r>
            <w:proofErr w:type="gramEnd"/>
            <w:r w:rsidRPr="00EB6880">
              <w:rPr>
                <w:rFonts w:cs="Times New Roman"/>
                <w:sz w:val="22"/>
                <w:szCs w:val="22"/>
                <w:lang w:eastAsia="ru-RU"/>
              </w:rPr>
              <w:t xml:space="preserve"> Приложения оформлены в электронном виде. </w:t>
            </w:r>
          </w:p>
        </w:tc>
      </w:tr>
      <w:tr w:rsidR="0061561A" w:rsidRPr="00EB6880" w:rsidTr="00724DAE">
        <w:trPr>
          <w:trHeight w:val="1118"/>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Книга 12. Глава 12. Обоснования инвестиций в строительство, реконструкции, техническому перевооружению и(или) модернизацию. </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1-5</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обоснования и расчеты инвестиций в строительство, реконструкции, техническому перевооружению и(или) модернизацию системы теплоснабжения</w:t>
            </w:r>
            <w:r w:rsidR="00B40E01" w:rsidRPr="00EB6880">
              <w:rPr>
                <w:rFonts w:cs="Times New Roman"/>
                <w:sz w:val="22"/>
                <w:szCs w:val="22"/>
                <w:lang w:eastAsia="ru-RU"/>
              </w:rPr>
              <w:t>.</w:t>
            </w:r>
          </w:p>
          <w:p w:rsidR="00B40E01" w:rsidRPr="00EB6880" w:rsidRDefault="00B40E01" w:rsidP="00B510E1">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rsidTr="00DD7572">
        <w:trPr>
          <w:trHeight w:val="551"/>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13. Глава 13. Индикаторы развития систем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1-6</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расчеты и прогнозы индикаторов развития системы теплоснабжения г. Байкальска.</w:t>
            </w:r>
          </w:p>
          <w:p w:rsidR="00B40E01" w:rsidRPr="00EB6880" w:rsidRDefault="00B40E01" w:rsidP="00B510E1">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w:t>
            </w:r>
            <w:proofErr w:type="spellStart"/>
            <w:r w:rsidRPr="00EB6880">
              <w:rPr>
                <w:rFonts w:cs="Times New Roman"/>
                <w:sz w:val="22"/>
                <w:szCs w:val="22"/>
              </w:rPr>
              <w:t>Промзоне</w:t>
            </w:r>
            <w:proofErr w:type="spellEnd"/>
            <w:r w:rsidRPr="00EB6880">
              <w:rPr>
                <w:rFonts w:cs="Times New Roman"/>
                <w:sz w:val="22"/>
                <w:szCs w:val="22"/>
              </w:rPr>
              <w:t xml:space="preserve"> около микрорайона Гагарина, в микрорайоне </w:t>
            </w:r>
            <w:r w:rsidRPr="00EB6880">
              <w:rPr>
                <w:rFonts w:cs="Times New Roman"/>
                <w:sz w:val="22"/>
                <w:szCs w:val="22"/>
              </w:rPr>
              <w:lastRenderedPageBreak/>
              <w:t>Южный. С учетом новых технических условий в актуализированную схему внесены соответствующие изменения и дополнения</w:t>
            </w:r>
            <w:r w:rsidR="00DD7572">
              <w:rPr>
                <w:rFonts w:cs="Times New Roman"/>
                <w:sz w:val="22"/>
                <w:szCs w:val="22"/>
              </w:rPr>
              <w:t xml:space="preserve"> </w:t>
            </w:r>
          </w:p>
        </w:tc>
      </w:tr>
      <w:tr w:rsidR="0061561A" w:rsidRPr="00EB6880"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lastRenderedPageBreak/>
              <w:t>Книга 14. Глава 14. Ценовые (тарифные последствия).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1-4</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расчеты и прогнозы ценовых (тарифных последствий) развития системы теплоснабжения г. Байкальска.</w:t>
            </w:r>
          </w:p>
        </w:tc>
      </w:tr>
      <w:tr w:rsidR="0061561A" w:rsidRPr="00EB6880" w:rsidTr="00DD7572">
        <w:trPr>
          <w:trHeight w:val="609"/>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15. Глава 15. Реестр единых теплоснабжающих организаций.</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1-5</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обосновани</w:t>
            </w:r>
            <w:r w:rsidR="002F2498" w:rsidRPr="00EB6880">
              <w:rPr>
                <w:rFonts w:cs="Times New Roman"/>
                <w:sz w:val="22"/>
                <w:szCs w:val="22"/>
                <w:lang w:eastAsia="ru-RU"/>
              </w:rPr>
              <w:t>я</w:t>
            </w:r>
            <w:r w:rsidRPr="00EB6880">
              <w:rPr>
                <w:rFonts w:cs="Times New Roman"/>
                <w:sz w:val="22"/>
                <w:szCs w:val="22"/>
                <w:lang w:eastAsia="ru-RU"/>
              </w:rPr>
              <w:t xml:space="preserve"> выбора ЕТО системы теплоснабжения г. Байкальска.</w:t>
            </w:r>
          </w:p>
        </w:tc>
      </w:tr>
      <w:tr w:rsidR="0061561A" w:rsidRPr="00EB6880" w:rsidTr="00B510E1">
        <w:trPr>
          <w:trHeight w:val="825"/>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16. Глава 16. Реестр мероприятий схемы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1-3</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Приведен реестр  обоснований мероприятий  актуализированной схемы теплоснабжения г. Байкальска.</w:t>
            </w:r>
          </w:p>
        </w:tc>
      </w:tr>
      <w:tr w:rsidR="0061561A" w:rsidRPr="00EB6880" w:rsidTr="00724DAE">
        <w:trPr>
          <w:trHeight w:val="98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17. Глава 17. Замечания и предложения к проекту схемы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1561A" w:rsidRPr="00EB6880" w:rsidRDefault="000618AE" w:rsidP="00DF11A0">
            <w:pPr>
              <w:pStyle w:val="ab"/>
              <w:rPr>
                <w:rFonts w:cs="Times New Roman"/>
                <w:sz w:val="22"/>
                <w:szCs w:val="22"/>
                <w:lang w:eastAsia="ru-RU"/>
              </w:rPr>
            </w:pPr>
            <w:r w:rsidRPr="00EB6880">
              <w:rPr>
                <w:rFonts w:cs="Times New Roman"/>
                <w:sz w:val="22"/>
                <w:szCs w:val="22"/>
                <w:lang w:eastAsia="ru-RU"/>
              </w:rPr>
              <w:t xml:space="preserve">По состоянию на </w:t>
            </w:r>
            <w:r w:rsidR="00CE21CB" w:rsidRPr="00EB6880">
              <w:rPr>
                <w:rFonts w:cs="Times New Roman"/>
                <w:sz w:val="22"/>
                <w:szCs w:val="22"/>
                <w:lang w:eastAsia="ru-RU"/>
              </w:rPr>
              <w:t>23</w:t>
            </w:r>
            <w:r w:rsidRPr="00EB6880">
              <w:rPr>
                <w:rFonts w:cs="Times New Roman"/>
                <w:sz w:val="22"/>
                <w:szCs w:val="22"/>
                <w:lang w:eastAsia="ru-RU"/>
              </w:rPr>
              <w:t xml:space="preserve"> марта </w:t>
            </w:r>
            <w:r w:rsidR="00CE21CB" w:rsidRPr="00EB6880">
              <w:rPr>
                <w:rFonts w:cs="Times New Roman"/>
                <w:sz w:val="22"/>
                <w:szCs w:val="22"/>
                <w:lang w:eastAsia="ru-RU"/>
              </w:rPr>
              <w:t xml:space="preserve">поступило 8 </w:t>
            </w:r>
            <w:r w:rsidR="0061561A" w:rsidRPr="00EB6880">
              <w:rPr>
                <w:rFonts w:cs="Times New Roman"/>
                <w:sz w:val="22"/>
                <w:szCs w:val="22"/>
                <w:lang w:eastAsia="ru-RU"/>
              </w:rPr>
              <w:t>замечаний по актуализированной схеме теплоснабжения г. Байкальска</w:t>
            </w:r>
            <w:r w:rsidR="00CE21CB" w:rsidRPr="00EB6880">
              <w:rPr>
                <w:rFonts w:cs="Times New Roman"/>
                <w:sz w:val="22"/>
                <w:szCs w:val="22"/>
                <w:lang w:eastAsia="ru-RU"/>
              </w:rPr>
              <w:t xml:space="preserve">. В текст актуализированной схемы внесены изменения с учетом поступивших </w:t>
            </w:r>
            <w:r w:rsidRPr="00EB6880">
              <w:rPr>
                <w:rFonts w:cs="Times New Roman"/>
                <w:sz w:val="22"/>
                <w:szCs w:val="22"/>
                <w:lang w:eastAsia="ru-RU"/>
              </w:rPr>
              <w:t>замечаний и предложений</w:t>
            </w:r>
            <w:r w:rsidR="00DF11A0">
              <w:rPr>
                <w:rFonts w:cs="Times New Roman"/>
                <w:sz w:val="22"/>
                <w:szCs w:val="22"/>
                <w:lang w:eastAsia="ru-RU"/>
              </w:rPr>
              <w:t xml:space="preserve">. Добавлено Приложение П17.1 с детальным перечнем замечаний и ответов. Добавлено приложение П17.2. с оригиналами замечаний. </w:t>
            </w:r>
          </w:p>
        </w:tc>
      </w:tr>
      <w:tr w:rsidR="0061561A" w:rsidRPr="00EB6880" w:rsidTr="00B40E01">
        <w:trPr>
          <w:trHeight w:val="1605"/>
        </w:trPr>
        <w:tc>
          <w:tcPr>
            <w:tcW w:w="3780" w:type="dxa"/>
            <w:tcBorders>
              <w:top w:val="single" w:sz="8" w:space="0" w:color="auto"/>
              <w:left w:val="single" w:sz="12" w:space="0" w:color="auto"/>
              <w:bottom w:val="single" w:sz="8" w:space="0" w:color="auto"/>
              <w:right w:val="single" w:sz="8" w:space="0" w:color="auto"/>
            </w:tcBorders>
            <w:shd w:val="clear" w:color="auto" w:fill="auto"/>
            <w:vAlign w:val="center"/>
            <w:hideMark/>
          </w:tcPr>
          <w:p w:rsidR="0061561A" w:rsidRPr="00EB6880" w:rsidRDefault="000618AE"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 </w:t>
            </w:r>
            <w:r w:rsidR="0061561A" w:rsidRPr="00EB6880">
              <w:rPr>
                <w:rFonts w:eastAsia="Times New Roman" w:cs="Times New Roman"/>
                <w:color w:val="000000"/>
                <w:sz w:val="22"/>
                <w:lang w:eastAsia="ru-RU"/>
              </w:rPr>
              <w:t>Книга 18. Глава 18. Сводный том изменений, выполненных в доработанной и (или) актуализированной схеме теплоснабжения</w:t>
            </w:r>
          </w:p>
        </w:tc>
        <w:tc>
          <w:tcPr>
            <w:tcW w:w="1480" w:type="dxa"/>
            <w:tcBorders>
              <w:top w:val="single" w:sz="8" w:space="0" w:color="auto"/>
              <w:left w:val="nil"/>
              <w:bottom w:val="single" w:sz="8" w:space="0" w:color="auto"/>
              <w:right w:val="single" w:sz="12" w:space="0" w:color="auto"/>
            </w:tcBorders>
            <w:shd w:val="clear" w:color="auto" w:fill="auto"/>
            <w:vAlign w:val="center"/>
            <w:hideMark/>
          </w:tcPr>
          <w:p w:rsidR="0061561A" w:rsidRPr="00EB6880" w:rsidRDefault="0061561A"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Части 1-2</w:t>
            </w:r>
          </w:p>
        </w:tc>
        <w:tc>
          <w:tcPr>
            <w:tcW w:w="8680" w:type="dxa"/>
            <w:tcBorders>
              <w:top w:val="single" w:sz="8" w:space="0" w:color="auto"/>
              <w:left w:val="nil"/>
              <w:bottom w:val="single" w:sz="8" w:space="0" w:color="auto"/>
              <w:right w:val="single" w:sz="12" w:space="0" w:color="auto"/>
            </w:tcBorders>
            <w:shd w:val="clear" w:color="auto" w:fill="auto"/>
            <w:vAlign w:val="center"/>
            <w:hideMark/>
          </w:tcPr>
          <w:p w:rsidR="0061561A" w:rsidRPr="00EB6880" w:rsidRDefault="0061561A"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Актуализированы. Приведен сводный перечень изменений выполненных в доработанной и (или) актуализированной схеме теплоснабжения г. Байкальска.</w:t>
            </w:r>
          </w:p>
        </w:tc>
      </w:tr>
      <w:tr w:rsidR="00B40E01" w:rsidRPr="00EB6880" w:rsidTr="00AF3B42">
        <w:trPr>
          <w:trHeight w:val="1042"/>
        </w:trPr>
        <w:tc>
          <w:tcPr>
            <w:tcW w:w="3780" w:type="dxa"/>
            <w:tcBorders>
              <w:top w:val="single" w:sz="8" w:space="0" w:color="auto"/>
              <w:left w:val="single" w:sz="12" w:space="0" w:color="auto"/>
              <w:bottom w:val="single" w:sz="12" w:space="0" w:color="auto"/>
              <w:right w:val="single" w:sz="8" w:space="0" w:color="auto"/>
            </w:tcBorders>
            <w:shd w:val="clear" w:color="auto" w:fill="auto"/>
            <w:vAlign w:val="center"/>
          </w:tcPr>
          <w:p w:rsidR="00B40E01" w:rsidRPr="00EB6880" w:rsidRDefault="00B40E01"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Глава 19. </w:t>
            </w:r>
            <w:r w:rsidR="00AF3B42" w:rsidRPr="00EB6880">
              <w:rPr>
                <w:rFonts w:eastAsia="Times New Roman" w:cs="Times New Roman"/>
                <w:color w:val="000000"/>
                <w:sz w:val="22"/>
                <w:lang w:eastAsia="ru-RU"/>
              </w:rPr>
              <w:t>Оценка экологической безопасности теплоснабжения» обосновывающих материалов</w:t>
            </w:r>
          </w:p>
        </w:tc>
        <w:tc>
          <w:tcPr>
            <w:tcW w:w="1480" w:type="dxa"/>
            <w:tcBorders>
              <w:top w:val="single" w:sz="8" w:space="0" w:color="auto"/>
              <w:left w:val="nil"/>
              <w:bottom w:val="single" w:sz="12" w:space="0" w:color="auto"/>
              <w:right w:val="single" w:sz="12" w:space="0" w:color="auto"/>
            </w:tcBorders>
            <w:shd w:val="clear" w:color="auto" w:fill="auto"/>
            <w:vAlign w:val="center"/>
          </w:tcPr>
          <w:p w:rsidR="00B40E01" w:rsidRPr="00EB6880" w:rsidRDefault="00B40E01" w:rsidP="00F276F1">
            <w:pPr>
              <w:spacing w:line="240" w:lineRule="auto"/>
              <w:ind w:firstLine="0"/>
              <w:jc w:val="left"/>
              <w:rPr>
                <w:rFonts w:eastAsia="Times New Roman" w:cs="Times New Roman"/>
                <w:color w:val="000000"/>
                <w:sz w:val="22"/>
                <w:lang w:eastAsia="ru-RU"/>
              </w:rPr>
            </w:pPr>
          </w:p>
        </w:tc>
        <w:tc>
          <w:tcPr>
            <w:tcW w:w="8680" w:type="dxa"/>
            <w:tcBorders>
              <w:top w:val="single" w:sz="8" w:space="0" w:color="auto"/>
              <w:left w:val="nil"/>
              <w:bottom w:val="single" w:sz="12" w:space="0" w:color="auto"/>
              <w:right w:val="single" w:sz="12" w:space="0" w:color="auto"/>
            </w:tcBorders>
            <w:shd w:val="clear" w:color="auto" w:fill="auto"/>
            <w:vAlign w:val="center"/>
          </w:tcPr>
          <w:p w:rsidR="00B40E01" w:rsidRPr="00EB6880" w:rsidRDefault="00DF11A0" w:rsidP="00F276F1">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 xml:space="preserve">Новая глава. Разработана. Добавлено Приложение П19.1. </w:t>
            </w:r>
          </w:p>
        </w:tc>
      </w:tr>
    </w:tbl>
    <w:p w:rsidR="0061561A" w:rsidRPr="00EB6880" w:rsidRDefault="0061561A" w:rsidP="0061561A">
      <w:pPr>
        <w:rPr>
          <w:rFonts w:cs="Times New Roman"/>
          <w:sz w:val="22"/>
        </w:rPr>
      </w:pPr>
    </w:p>
    <w:p w:rsidR="00E774EB" w:rsidRPr="00EB6880" w:rsidRDefault="00E774EB" w:rsidP="0061561A">
      <w:pPr>
        <w:rPr>
          <w:rFonts w:cs="Times New Roman"/>
          <w:sz w:val="22"/>
        </w:rPr>
        <w:sectPr w:rsidR="00E774EB" w:rsidRPr="00EB6880" w:rsidSect="0061561A">
          <w:pgSz w:w="16838" w:h="11906" w:orient="landscape"/>
          <w:pgMar w:top="1701" w:right="1134" w:bottom="850" w:left="1134" w:header="708" w:footer="708" w:gutter="0"/>
          <w:cols w:space="708"/>
          <w:docGrid w:linePitch="360"/>
        </w:sectPr>
      </w:pPr>
    </w:p>
    <w:p w:rsidR="00653D21" w:rsidRPr="00EB6880" w:rsidRDefault="00EB6880" w:rsidP="001D6FF9">
      <w:pPr>
        <w:pStyle w:val="10"/>
        <w:rPr>
          <w:rFonts w:eastAsia="Times New Roman" w:cs="Times New Roman"/>
        </w:rPr>
      </w:pPr>
      <w:bookmarkStart w:id="416" w:name="_Toc228194890"/>
      <w:r w:rsidRPr="00EB6880">
        <w:rPr>
          <w:rFonts w:eastAsia="Times New Roman" w:cs="Times New Roman"/>
        </w:rPr>
        <w:lastRenderedPageBreak/>
        <w:t>ГЛАВА 19. ОЦЕНКА ЭКОЛОГИЧЕСКОЙ БЕЗОПАСНОСТИ ТЕПЛОСНАБЖЕНИЯ</w:t>
      </w:r>
      <w:bookmarkEnd w:id="416"/>
    </w:p>
    <w:p w:rsidR="00055C5F" w:rsidRPr="00F9067A" w:rsidRDefault="00055C5F" w:rsidP="00055C5F">
      <w:bookmarkStart w:id="417" w:name="_Toc226883679"/>
      <w:r>
        <w:t xml:space="preserve">Ниже в частях 19.1. – 19.3. Излагаются укрупненные расчеты экологических последствий при сохранении существующего состояния системы теплоснабжения и после перевода города на электроотопление. Детальный расчет выбросов от существующей ТЭЦ содержится в Приложении П19.1. </w:t>
      </w:r>
    </w:p>
    <w:p w:rsidR="00E774EB" w:rsidRPr="00EB6880" w:rsidRDefault="00E774EB" w:rsidP="000A3583">
      <w:pPr>
        <w:pStyle w:val="2"/>
        <w:rPr>
          <w:rFonts w:cs="Times New Roman"/>
        </w:rPr>
      </w:pPr>
      <w:bookmarkStart w:id="418" w:name="_Toc228194891"/>
      <w:r w:rsidRPr="00EB6880">
        <w:rPr>
          <w:rFonts w:cs="Times New Roman"/>
        </w:rPr>
        <w:t>Часть 19.1. Общие положения и исходные данные</w:t>
      </w:r>
      <w:bookmarkEnd w:id="417"/>
      <w:bookmarkEnd w:id="418"/>
      <w:r w:rsidRPr="00EB6880">
        <w:rPr>
          <w:rFonts w:cs="Times New Roman"/>
        </w:rPr>
        <w:t xml:space="preserve"> </w:t>
      </w:r>
    </w:p>
    <w:p w:rsidR="00E774EB" w:rsidRPr="00EB6880" w:rsidRDefault="00E774EB" w:rsidP="00E774EB">
      <w:pPr>
        <w:widowControl w:val="0"/>
        <w:autoSpaceDE w:val="0"/>
        <w:autoSpaceDN w:val="0"/>
        <w:adjustRightInd w:val="0"/>
        <w:rPr>
          <w:rFonts w:eastAsiaTheme="minorEastAsia" w:cs="Times New Roman"/>
          <w:szCs w:val="24"/>
          <w:lang w:eastAsia="ru-RU"/>
        </w:rPr>
      </w:pPr>
      <w:bookmarkStart w:id="419" w:name="_Toc226883680"/>
      <w:r w:rsidRPr="00EB6880">
        <w:rPr>
          <w:rFonts w:eastAsiaTheme="minorEastAsia" w:cs="Times New Roman"/>
          <w:szCs w:val="24"/>
          <w:lang w:eastAsia="ru-RU"/>
        </w:rPr>
        <w:t xml:space="preserve">При оценке экологических последствий учитывается в первую очередь соответствие состава и объема выбросов требованиям, Приказа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w:t>
      </w:r>
      <w:proofErr w:type="spellStart"/>
      <w:r w:rsidRPr="00EB6880">
        <w:rPr>
          <w:rFonts w:eastAsiaTheme="minorEastAsia" w:cs="Times New Roman"/>
          <w:szCs w:val="24"/>
          <w:lang w:eastAsia="ru-RU"/>
        </w:rPr>
        <w:t>высокоопасных</w:t>
      </w:r>
      <w:proofErr w:type="spellEnd"/>
      <w:r w:rsidRPr="00EB6880">
        <w:rPr>
          <w:rFonts w:eastAsiaTheme="minorEastAsia" w:cs="Times New Roman"/>
          <w:szCs w:val="24"/>
          <w:lang w:eastAsia="ru-RU"/>
        </w:rPr>
        <w:t>, опасных и умеренно опасных для уникальной экологической системы озера Байкал» (Зарегистрировано в Минюсте России 23.04.2020 N 58181).</w:t>
      </w:r>
      <w:bookmarkEnd w:id="419"/>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Вредное воздействие системы теплоснабжения на окружающую среду оценивается по таким показателям:</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Объемы выбросов частиц золы и сажи вследствие механического недожога топлива </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Объемы оксидов серы в выбросах в воздушное пространство;</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Объемы оксидов азота в выбросах в воздушное пространство;</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Объемы золошлаковых отходов. </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До 2029 года на теплоисточнике ТЭЦ г. Байкальска предполагается использование </w:t>
      </w:r>
      <w:proofErr w:type="spellStart"/>
      <w:r w:rsidRPr="00EB6880">
        <w:rPr>
          <w:rFonts w:eastAsiaTheme="minorEastAsia" w:cs="Times New Roman"/>
          <w:szCs w:val="24"/>
          <w:lang w:eastAsia="ru-RU"/>
        </w:rPr>
        <w:t>Мугунского</w:t>
      </w:r>
      <w:proofErr w:type="spellEnd"/>
      <w:r w:rsidRPr="00EB6880">
        <w:rPr>
          <w:rFonts w:eastAsiaTheme="minorEastAsia" w:cs="Times New Roman"/>
          <w:szCs w:val="24"/>
          <w:lang w:eastAsia="ru-RU"/>
        </w:rPr>
        <w:t xml:space="preserve"> угля. В качестве растопочного топлива используется мазут 100. </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Расход угля составляет в среднем около 90 тыс. тонн в год</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Расход мазута составляет около 49,5 тонн в год.</w:t>
      </w:r>
    </w:p>
    <w:p w:rsidR="00E774EB" w:rsidRPr="00EB6880" w:rsidRDefault="00E774EB" w:rsidP="000A3583">
      <w:pPr>
        <w:pStyle w:val="2"/>
        <w:rPr>
          <w:rFonts w:cs="Times New Roman"/>
        </w:rPr>
      </w:pPr>
      <w:bookmarkStart w:id="420" w:name="_Toc226883681"/>
      <w:bookmarkStart w:id="421" w:name="_Toc228194892"/>
      <w:bookmarkStart w:id="422" w:name="_Hlk225972084"/>
      <w:r w:rsidRPr="00EB6880">
        <w:rPr>
          <w:rFonts w:cs="Times New Roman"/>
        </w:rPr>
        <w:t>Часть 19.2. Экологические последствия от работы существующей системы теплоснабжения</w:t>
      </w:r>
      <w:bookmarkEnd w:id="420"/>
      <w:bookmarkEnd w:id="421"/>
      <w:r w:rsidRPr="00EB6880">
        <w:rPr>
          <w:rFonts w:cs="Times New Roman"/>
        </w:rPr>
        <w:t xml:space="preserve"> </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В данном подразделе проводится Расчет выбросов вредных веществ от котла БКЗ-160-100 ТЭЦ БЦБК. Расчет выбросов вредных веществ проведен для одной тонны </w:t>
      </w:r>
      <w:proofErr w:type="spellStart"/>
      <w:r w:rsidRPr="00EB6880">
        <w:rPr>
          <w:rFonts w:eastAsiaTheme="minorEastAsia" w:cs="Times New Roman"/>
          <w:szCs w:val="24"/>
          <w:lang w:eastAsia="ru-RU"/>
        </w:rPr>
        <w:t>мугунского</w:t>
      </w:r>
      <w:proofErr w:type="spellEnd"/>
      <w:r w:rsidRPr="00EB6880">
        <w:rPr>
          <w:rFonts w:eastAsiaTheme="minorEastAsia" w:cs="Times New Roman"/>
          <w:szCs w:val="24"/>
          <w:lang w:eastAsia="ru-RU"/>
        </w:rPr>
        <w:t xml:space="preserve"> угля.</w:t>
      </w:r>
    </w:p>
    <w:p w:rsidR="00E774EB" w:rsidRPr="00EB6880" w:rsidRDefault="00E774EB" w:rsidP="000F4721">
      <w:pPr>
        <w:pStyle w:val="3"/>
        <w:rPr>
          <w:rFonts w:cs="Times New Roman"/>
        </w:rPr>
      </w:pPr>
      <w:bookmarkStart w:id="423" w:name="_Toc226883682"/>
      <w:bookmarkStart w:id="424" w:name="_Toc228194893"/>
      <w:bookmarkEnd w:id="422"/>
      <w:r w:rsidRPr="00EB6880">
        <w:rPr>
          <w:rFonts w:cs="Times New Roman"/>
        </w:rPr>
        <w:t>19.2.1. Расчет выбросов в атмосферу частиц золы и недожога</w:t>
      </w:r>
      <w:bookmarkEnd w:id="423"/>
      <w:bookmarkEnd w:id="424"/>
    </w:p>
    <w:p w:rsidR="00E774EB" w:rsidRPr="00EB6880" w:rsidRDefault="00E774EB" w:rsidP="00E774EB">
      <w:pPr>
        <w:shd w:val="clear" w:color="auto" w:fill="FFFFFF"/>
        <w:autoSpaceDE w:val="0"/>
        <w:autoSpaceDN w:val="0"/>
        <w:adjustRightInd w:val="0"/>
        <w:spacing w:line="240" w:lineRule="auto"/>
        <w:rPr>
          <w:rFonts w:eastAsia="Times New Roman" w:cs="Times New Roman"/>
          <w:szCs w:val="24"/>
          <w:lang w:eastAsia="ru-RU"/>
        </w:rPr>
      </w:pPr>
      <w:bookmarkStart w:id="425" w:name="_Hlk225972260"/>
      <w:r w:rsidRPr="00EB6880">
        <w:rPr>
          <w:rFonts w:eastAsia="Times New Roman" w:cs="Times New Roman"/>
          <w:szCs w:val="24"/>
          <w:lang w:eastAsia="ru-RU"/>
        </w:rPr>
        <w:t xml:space="preserve">Количество </w:t>
      </w:r>
      <w:proofErr w:type="spellStart"/>
      <w:r w:rsidRPr="00EB6880">
        <w:rPr>
          <w:rFonts w:eastAsia="Times New Roman" w:cs="Times New Roman"/>
          <w:szCs w:val="24"/>
          <w:lang w:eastAsia="ru-RU"/>
        </w:rPr>
        <w:t>золовых</w:t>
      </w:r>
      <w:proofErr w:type="spellEnd"/>
      <w:r w:rsidRPr="00EB6880">
        <w:rPr>
          <w:rFonts w:eastAsia="Times New Roman" w:cs="Times New Roman"/>
          <w:szCs w:val="24"/>
          <w:lang w:eastAsia="ru-RU"/>
        </w:rPr>
        <w:t xml:space="preserve"> частиц и сажи из-за механического недожога топлива, уносимое из топки парогенератора, определяется по формуле</w:t>
      </w:r>
    </w:p>
    <w:p w:rsidR="00E774EB" w:rsidRPr="00EB6880" w:rsidRDefault="00E774EB" w:rsidP="00E774EB">
      <w:pPr>
        <w:shd w:val="clear" w:color="auto" w:fill="FFFFFF"/>
        <w:autoSpaceDE w:val="0"/>
        <w:autoSpaceDN w:val="0"/>
        <w:adjustRightInd w:val="0"/>
        <w:spacing w:line="240" w:lineRule="auto"/>
        <w:ind w:firstLine="0"/>
        <w:jc w:val="center"/>
        <w:rPr>
          <w:rFonts w:eastAsia="Times New Roman" w:cs="Times New Roman"/>
          <w:szCs w:val="24"/>
          <w:lang w:eastAsia="ru-RU"/>
        </w:rPr>
      </w:pPr>
      <w:r w:rsidRPr="00EB6880">
        <w:rPr>
          <w:rFonts w:eastAsia="Times New Roman" w:cs="Times New Roman"/>
          <w:position w:val="-24"/>
          <w:szCs w:val="24"/>
          <w:lang w:eastAsia="ru-RU"/>
        </w:rPr>
        <w:object w:dxaOrig="4599"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33pt" o:ole="">
            <v:imagedata r:id="rId119" o:title=""/>
          </v:shape>
          <o:OLEObject Type="Embed" ProgID="Equation.DSMT4" ShapeID="_x0000_i1025" DrawAspect="Content" ObjectID="_1838986244" r:id="rId120"/>
        </w:object>
      </w:r>
      <w:r w:rsidRPr="00EB6880">
        <w:rPr>
          <w:rFonts w:eastAsia="Times New Roman" w:cs="Times New Roman"/>
          <w:szCs w:val="24"/>
          <w:lang w:eastAsia="ru-RU"/>
        </w:rPr>
        <w:t xml:space="preserve">             </w:t>
      </w:r>
    </w:p>
    <w:p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где В = 1тонна, расход </w:t>
      </w:r>
      <w:proofErr w:type="spellStart"/>
      <w:r w:rsidRPr="00EB6880">
        <w:rPr>
          <w:rFonts w:eastAsia="Times New Roman" w:cs="Times New Roman"/>
          <w:szCs w:val="24"/>
          <w:lang w:eastAsia="ru-RU"/>
        </w:rPr>
        <w:t>мугунского</w:t>
      </w:r>
      <w:proofErr w:type="spellEnd"/>
      <w:r w:rsidRPr="00EB6880">
        <w:rPr>
          <w:rFonts w:eastAsia="Times New Roman" w:cs="Times New Roman"/>
          <w:szCs w:val="24"/>
          <w:lang w:eastAsia="ru-RU"/>
        </w:rPr>
        <w:t xml:space="preserve"> угля;</w:t>
      </w:r>
    </w:p>
    <w:p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А</w:t>
      </w:r>
      <w:r w:rsidRPr="00EB6880">
        <w:rPr>
          <w:rFonts w:eastAsia="Times New Roman" w:cs="Times New Roman"/>
          <w:szCs w:val="24"/>
          <w:vertAlign w:val="superscript"/>
          <w:lang w:eastAsia="ru-RU"/>
        </w:rPr>
        <w:t>р</w:t>
      </w:r>
      <w:r w:rsidRPr="00EB6880">
        <w:rPr>
          <w:rFonts w:eastAsia="Times New Roman" w:cs="Times New Roman"/>
          <w:szCs w:val="24"/>
          <w:lang w:eastAsia="ru-RU"/>
        </w:rPr>
        <w:t xml:space="preserve"> = 15,6 зольность </w:t>
      </w:r>
      <w:proofErr w:type="spellStart"/>
      <w:r w:rsidRPr="00EB6880">
        <w:rPr>
          <w:rFonts w:eastAsia="Times New Roman" w:cs="Times New Roman"/>
          <w:szCs w:val="24"/>
          <w:lang w:eastAsia="ru-RU"/>
        </w:rPr>
        <w:t>мугунского</w:t>
      </w:r>
      <w:proofErr w:type="spellEnd"/>
      <w:r w:rsidRPr="00EB6880">
        <w:rPr>
          <w:rFonts w:eastAsia="Times New Roman" w:cs="Times New Roman"/>
          <w:szCs w:val="24"/>
          <w:lang w:eastAsia="ru-RU"/>
        </w:rPr>
        <w:t xml:space="preserve"> угля, %;</w:t>
      </w:r>
    </w:p>
    <w:p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α</w:t>
      </w:r>
      <w:proofErr w:type="spellStart"/>
      <w:r w:rsidRPr="00EB6880">
        <w:rPr>
          <w:rFonts w:eastAsia="Times New Roman" w:cs="Times New Roman"/>
          <w:szCs w:val="24"/>
          <w:vertAlign w:val="subscript"/>
          <w:lang w:eastAsia="ru-RU"/>
        </w:rPr>
        <w:t>ун</w:t>
      </w:r>
      <w:proofErr w:type="spellEnd"/>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xml:space="preserve">= 0,95 доля частиц и недожога, уносимых из котла; </w:t>
      </w:r>
    </w:p>
    <w:p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q</w:t>
      </w:r>
      <w:r w:rsidRPr="00EB6880">
        <w:rPr>
          <w:rFonts w:eastAsia="Times New Roman" w:cs="Times New Roman"/>
          <w:szCs w:val="24"/>
          <w:vertAlign w:val="subscript"/>
          <w:lang w:eastAsia="ru-RU"/>
        </w:rPr>
        <w:t>4</w:t>
      </w:r>
      <w:r w:rsidRPr="00EB6880">
        <w:rPr>
          <w:rFonts w:eastAsia="Times New Roman" w:cs="Times New Roman"/>
          <w:szCs w:val="24"/>
          <w:vertAlign w:val="superscript"/>
          <w:lang w:eastAsia="ru-RU"/>
        </w:rPr>
        <w:t>ун</w:t>
      </w:r>
      <w:r w:rsidRPr="00EB6880">
        <w:rPr>
          <w:rFonts w:eastAsia="Times New Roman" w:cs="Times New Roman"/>
          <w:szCs w:val="24"/>
          <w:lang w:eastAsia="ru-RU"/>
        </w:rPr>
        <w:t xml:space="preserve"> = 0,5 % нормативные потери теплоты с уносом от механической неполноты сгорания топлива, %.:</w:t>
      </w:r>
    </w:p>
    <w:p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m:oMath>
        <m:r>
          <w:rPr>
            <w:rFonts w:ascii="Cambria Math" w:eastAsia="Times New Roman" w:hAnsi="Cambria Math" w:cs="Times New Roman"/>
            <w:szCs w:val="24"/>
            <w:vertAlign w:val="superscript"/>
            <w:lang w:eastAsia="ru-RU"/>
          </w:rPr>
          <m:t xml:space="preserve">      </m:t>
        </m:r>
        <m:sSubSup>
          <m:sSubSupPr>
            <m:ctrlPr>
              <w:rPr>
                <w:rFonts w:ascii="Cambria Math" w:eastAsia="Times New Roman" w:hAnsi="Cambria Math" w:cs="Times New Roman"/>
                <w:i/>
                <w:szCs w:val="24"/>
                <w:vertAlign w:val="superscript"/>
                <w:lang w:val="en-US" w:eastAsia="ru-RU"/>
              </w:rPr>
            </m:ctrlPr>
          </m:sSubSupPr>
          <m:e>
            <m:r>
              <w:rPr>
                <w:rFonts w:ascii="Cambria Math" w:eastAsia="Times New Roman" w:hAnsi="Cambria Math" w:cs="Times New Roman"/>
                <w:szCs w:val="24"/>
                <w:vertAlign w:val="superscript"/>
                <w:lang w:val="en-US" w:eastAsia="ru-RU"/>
              </w:rPr>
              <m:t>Q</m:t>
            </m:r>
          </m:e>
          <m:sub>
            <m:r>
              <w:rPr>
                <w:rFonts w:ascii="Cambria Math" w:eastAsia="Times New Roman" w:hAnsi="Cambria Math" w:cs="Times New Roman"/>
                <w:szCs w:val="24"/>
                <w:vertAlign w:val="superscript"/>
                <w:lang w:eastAsia="ru-RU"/>
              </w:rPr>
              <m:t>н</m:t>
            </m:r>
          </m:sub>
          <m:sup>
            <m:r>
              <w:rPr>
                <w:rFonts w:ascii="Cambria Math" w:eastAsia="Times New Roman" w:hAnsi="Cambria Math" w:cs="Times New Roman"/>
                <w:szCs w:val="24"/>
                <w:vertAlign w:val="superscript"/>
                <w:lang w:eastAsia="ru-RU"/>
              </w:rPr>
              <m:t>р</m:t>
            </m:r>
          </m:sup>
        </m:sSubSup>
      </m:oMath>
      <w:r w:rsidRPr="00EB6880">
        <w:rPr>
          <w:rFonts w:eastAsia="Times New Roman" w:cs="Times New Roman"/>
          <w:szCs w:val="24"/>
          <w:lang w:eastAsia="ru-RU"/>
        </w:rPr>
        <w:t xml:space="preserve"> = 17290 кДж/кг теплота сгорания мугунского угля;</w:t>
      </w:r>
    </w:p>
    <w:p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η</w:t>
      </w:r>
      <w:r w:rsidRPr="00EB6880">
        <w:rPr>
          <w:rFonts w:eastAsia="Times New Roman" w:cs="Times New Roman"/>
          <w:szCs w:val="24"/>
          <w:vertAlign w:val="subscript"/>
          <w:lang w:eastAsia="ru-RU"/>
        </w:rPr>
        <w:t>3</w:t>
      </w:r>
      <w:r w:rsidRPr="00EB6880">
        <w:rPr>
          <w:rFonts w:eastAsia="Times New Roman" w:cs="Times New Roman"/>
          <w:szCs w:val="24"/>
          <w:lang w:eastAsia="ru-RU"/>
        </w:rPr>
        <w:t xml:space="preserve"> = 0,97 доля твердых частиц, улавливаемых в золоуловителях.</w:t>
      </w:r>
    </w:p>
    <w:bookmarkEnd w:id="425"/>
    <w:p w:rsidR="00E774EB" w:rsidRPr="00EB6880" w:rsidRDefault="00815E26" w:rsidP="00E774EB">
      <w:pPr>
        <w:spacing w:line="252" w:lineRule="auto"/>
        <w:ind w:firstLine="0"/>
        <w:jc w:val="center"/>
        <w:rPr>
          <w:rFonts w:eastAsiaTheme="minorEastAsia" w:cs="Times New Roman"/>
          <w:b/>
          <w:szCs w:val="24"/>
          <w:lang w:eastAsia="ru-RU"/>
        </w:rPr>
      </w:pPr>
      <m:oMath>
        <m:sSub>
          <m:sSubPr>
            <m:ctrlPr>
              <w:rPr>
                <w:rFonts w:ascii="Cambria Math" w:eastAsia="Times New Roman" w:hAnsi="Cambria Math" w:cs="Times New Roman"/>
                <w:i/>
                <w:szCs w:val="24"/>
                <w:lang w:eastAsia="ru-RU"/>
              </w:rPr>
            </m:ctrlPr>
          </m:sSubPr>
          <m:e>
            <m:r>
              <w:rPr>
                <w:rFonts w:ascii="Cambria Math" w:eastAsia="Times New Roman" w:hAnsi="Cambria Math" w:cs="Times New Roman"/>
                <w:szCs w:val="24"/>
                <w:lang w:eastAsia="ru-RU"/>
              </w:rPr>
              <m:t>M</m:t>
            </m:r>
          </m:e>
          <m:sub>
            <m:r>
              <m:rPr>
                <m:nor/>
              </m:rPr>
              <w:rPr>
                <w:rFonts w:eastAsia="Times New Roman" w:cs="Times New Roman"/>
                <w:szCs w:val="24"/>
                <w:lang w:eastAsia="ru-RU"/>
              </w:rPr>
              <m:t>ТВ</m:t>
            </m:r>
            <m:ctrlPr>
              <w:rPr>
                <w:rFonts w:ascii="Cambria Math" w:eastAsia="Times New Roman" w:hAnsi="Cambria Math" w:cs="Times New Roman"/>
                <w:szCs w:val="24"/>
                <w:lang w:eastAsia="ru-RU"/>
              </w:rPr>
            </m:ctrlPr>
          </m:sub>
        </m:sSub>
        <m:r>
          <w:rPr>
            <w:rFonts w:ascii="Cambria Math" w:eastAsia="Times New Roman" w:hAnsi="Cambria Math" w:cs="Times New Roman"/>
            <w:szCs w:val="24"/>
            <w:lang w:eastAsia="ru-RU"/>
          </w:rPr>
          <m:t>=0,01⋅1⋅</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0,95⋅15,6+0,5⋅</m:t>
            </m:r>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17290</m:t>
                </m:r>
              </m:num>
              <m:den>
                <m:r>
                  <w:rPr>
                    <w:rFonts w:ascii="Cambria Math" w:eastAsia="Times New Roman" w:hAnsi="Cambria Math" w:cs="Times New Roman"/>
                    <w:szCs w:val="24"/>
                    <w:lang w:eastAsia="ru-RU"/>
                  </w:rPr>
                  <m:t>32680</m:t>
                </m:r>
              </m:den>
            </m:f>
          </m:e>
        </m:d>
        <m:r>
          <w:rPr>
            <w:rFonts w:ascii="Cambria Math" w:eastAsia="Times New Roman" w:hAnsi="Cambria Math" w:cs="Times New Roman"/>
            <w:szCs w:val="24"/>
            <w:lang w:eastAsia="ru-RU"/>
          </w:rPr>
          <m:t>⋅</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1-0,97</m:t>
            </m:r>
          </m:e>
        </m:d>
        <m:r>
          <w:rPr>
            <w:rFonts w:ascii="Cambria Math" w:eastAsia="Times New Roman" w:hAnsi="Cambria Math" w:cs="Times New Roman"/>
            <w:szCs w:val="24"/>
            <w:lang w:eastAsia="ru-RU"/>
          </w:rPr>
          <m:t xml:space="preserve">= </m:t>
        </m:r>
      </m:oMath>
      <w:r w:rsidR="00E774EB" w:rsidRPr="00EB6880">
        <w:rPr>
          <w:rFonts w:eastAsiaTheme="minorEastAsia" w:cs="Times New Roman"/>
          <w:b/>
          <w:szCs w:val="24"/>
          <w:lang w:eastAsia="ru-RU"/>
        </w:rPr>
        <w:t>0,045 т.</w:t>
      </w:r>
    </w:p>
    <w:p w:rsidR="00E774EB" w:rsidRPr="00EB6880" w:rsidRDefault="00E774EB" w:rsidP="00E774EB">
      <w:pPr>
        <w:spacing w:line="252" w:lineRule="auto"/>
        <w:rPr>
          <w:rFonts w:cs="Times New Roman"/>
          <w:b/>
          <w:lang w:eastAsia="ru-RU"/>
        </w:rPr>
      </w:pPr>
      <w:r w:rsidRPr="00EB6880">
        <w:rPr>
          <w:rFonts w:cs="Times New Roman"/>
          <w:b/>
          <w:lang w:eastAsia="ru-RU"/>
        </w:rPr>
        <w:t xml:space="preserve">В год объем выбросов частиц золы и сажи составляет 216 тонн/год. </w:t>
      </w:r>
    </w:p>
    <w:p w:rsidR="00E774EB" w:rsidRPr="00EB6880" w:rsidRDefault="00E774EB" w:rsidP="000F4721">
      <w:pPr>
        <w:pStyle w:val="3"/>
        <w:rPr>
          <w:rFonts w:cs="Times New Roman"/>
        </w:rPr>
      </w:pPr>
      <w:bookmarkStart w:id="426" w:name="_Toc226883683"/>
      <w:bookmarkStart w:id="427" w:name="_Toc228194894"/>
      <w:r w:rsidRPr="00EB6880">
        <w:rPr>
          <w:rFonts w:cs="Times New Roman"/>
        </w:rPr>
        <w:lastRenderedPageBreak/>
        <w:t>19.2.2. Расчет выбросов в атмосферу оксидов серы</w:t>
      </w:r>
      <w:bookmarkEnd w:id="426"/>
      <w:bookmarkEnd w:id="427"/>
    </w:p>
    <w:p w:rsidR="00E774EB" w:rsidRPr="00EB6880" w:rsidRDefault="00E774EB" w:rsidP="00E774EB">
      <w:pPr>
        <w:spacing w:after="240" w:line="252" w:lineRule="auto"/>
        <w:rPr>
          <w:rFonts w:cs="Times New Roman"/>
          <w:lang w:eastAsia="ru-RU"/>
        </w:rPr>
      </w:pPr>
      <w:r w:rsidRPr="00EB6880">
        <w:rPr>
          <w:rFonts w:cs="Times New Roman"/>
          <w:lang w:eastAsia="ru-RU"/>
        </w:rPr>
        <w:t>Суммарное количество оксидов серы (М</w:t>
      </w:r>
      <w:r w:rsidRPr="00EB6880">
        <w:rPr>
          <w:rFonts w:cs="Times New Roman"/>
          <w:position w:val="-14"/>
          <w:lang w:eastAsia="ru-RU"/>
        </w:rPr>
        <w:object w:dxaOrig="320" w:dyaOrig="380">
          <v:shape id="_x0000_i1026" type="#_x0000_t75" style="width:14.25pt;height:18.75pt" o:ole="">
            <v:imagedata r:id="rId121" o:title=""/>
          </v:shape>
          <o:OLEObject Type="Embed" ProgID="Equation.3" ShapeID="_x0000_i1026" DrawAspect="Content" ObjectID="_1838986245" r:id="rId122"/>
        </w:object>
      </w:r>
      <w:r w:rsidRPr="00EB6880">
        <w:rPr>
          <w:rFonts w:cs="Times New Roman"/>
          <w:lang w:eastAsia="ru-RU"/>
        </w:rPr>
        <w:t>), в пересчете на двуокись серы, выбрасываемых в атмосферу с дымовыми газами (г/с, т/год), вычисляют по формуле</w:t>
      </w:r>
    </w:p>
    <w:p w:rsidR="00E774EB" w:rsidRPr="00EB6880" w:rsidRDefault="00E774EB" w:rsidP="00E774EB">
      <w:pPr>
        <w:spacing w:line="252" w:lineRule="auto"/>
        <w:jc w:val="center"/>
        <w:rPr>
          <w:rFonts w:cs="Times New Roman"/>
          <w:lang w:val="en-US" w:eastAsia="ru-RU"/>
        </w:rPr>
      </w:pPr>
      <w:r w:rsidRPr="00EB6880">
        <w:rPr>
          <w:rFonts w:cs="Times New Roman"/>
          <w:position w:val="-14"/>
          <w:lang w:val="en-US" w:eastAsia="ru-RU"/>
        </w:rPr>
        <w:object w:dxaOrig="3860" w:dyaOrig="400">
          <v:shape id="_x0000_i1027" type="#_x0000_t75" style="width:194.25pt;height:20.25pt" o:ole="">
            <v:imagedata r:id="rId123" o:title=""/>
          </v:shape>
          <o:OLEObject Type="Embed" ProgID="Equation.DSMT4" ShapeID="_x0000_i1027" DrawAspect="Content" ObjectID="_1838986246" r:id="rId124"/>
        </w:object>
      </w:r>
    </w:p>
    <w:p w:rsidR="00E774EB" w:rsidRPr="00EB6880" w:rsidRDefault="00E774EB" w:rsidP="00E774EB">
      <w:pPr>
        <w:spacing w:before="120" w:line="252" w:lineRule="auto"/>
        <w:ind w:firstLine="0"/>
        <w:rPr>
          <w:rFonts w:cs="Times New Roman"/>
          <w:lang w:eastAsia="ru-RU"/>
        </w:rPr>
      </w:pPr>
      <w:r w:rsidRPr="00EB6880">
        <w:rPr>
          <w:rFonts w:cs="Times New Roman"/>
          <w:lang w:eastAsia="ru-RU"/>
        </w:rPr>
        <w:t xml:space="preserve">где В – расход </w:t>
      </w:r>
      <w:proofErr w:type="spellStart"/>
      <w:r w:rsidRPr="00EB6880">
        <w:rPr>
          <w:rFonts w:cs="Times New Roman"/>
          <w:lang w:eastAsia="ru-RU"/>
        </w:rPr>
        <w:t>мугунского</w:t>
      </w:r>
      <w:proofErr w:type="spellEnd"/>
      <w:r w:rsidRPr="00EB6880">
        <w:rPr>
          <w:rFonts w:cs="Times New Roman"/>
          <w:lang w:eastAsia="ru-RU"/>
        </w:rPr>
        <w:t xml:space="preserve"> угля, %;</w:t>
      </w:r>
    </w:p>
    <w:p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w:t>
      </w:r>
      <w:proofErr w:type="spellStart"/>
      <w:r w:rsidRPr="00EB6880">
        <w:rPr>
          <w:rFonts w:cs="Times New Roman"/>
          <w:lang w:eastAsia="ru-RU"/>
        </w:rPr>
        <w:t>S</w:t>
      </w:r>
      <w:r w:rsidRPr="00EB6880">
        <w:rPr>
          <w:rFonts w:cs="Times New Roman"/>
          <w:vertAlign w:val="superscript"/>
          <w:lang w:eastAsia="ru-RU"/>
        </w:rPr>
        <w:t>р</w:t>
      </w:r>
      <w:proofErr w:type="spellEnd"/>
      <w:r w:rsidRPr="00EB6880">
        <w:rPr>
          <w:rFonts w:cs="Times New Roman"/>
          <w:lang w:eastAsia="ru-RU"/>
        </w:rPr>
        <w:t xml:space="preserve"> = 1,7 – содержание серы в </w:t>
      </w:r>
      <w:proofErr w:type="spellStart"/>
      <w:r w:rsidRPr="00EB6880">
        <w:rPr>
          <w:rFonts w:cs="Times New Roman"/>
          <w:lang w:eastAsia="ru-RU"/>
        </w:rPr>
        <w:t>мугунском</w:t>
      </w:r>
      <w:proofErr w:type="spellEnd"/>
      <w:r w:rsidRPr="00EB6880">
        <w:rPr>
          <w:rFonts w:cs="Times New Roman"/>
          <w:lang w:eastAsia="ru-RU"/>
        </w:rPr>
        <w:t xml:space="preserve"> угле, %;</w:t>
      </w:r>
    </w:p>
    <w:p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w:t>
      </w:r>
      <w:r w:rsidRPr="00EB6880">
        <w:rPr>
          <w:rFonts w:cs="Times New Roman"/>
          <w:lang w:eastAsia="ru-RU"/>
        </w:rPr>
        <w:object w:dxaOrig="460" w:dyaOrig="400">
          <v:shape id="_x0000_i1028" type="#_x0000_t75" style="width:24pt;height:20.25pt" o:ole="">
            <v:imagedata r:id="rId125" o:title=""/>
          </v:shape>
          <o:OLEObject Type="Embed" ProgID="Equation.3" ShapeID="_x0000_i1028" DrawAspect="Content" ObjectID="_1838986247" r:id="rId126"/>
        </w:object>
      </w:r>
      <w:r w:rsidRPr="00EB6880">
        <w:rPr>
          <w:rFonts w:cs="Times New Roman"/>
          <w:lang w:eastAsia="ru-RU"/>
        </w:rPr>
        <w:t xml:space="preserve"> = 0,1 – доля оксидов серы, связываемых летучей золой в котле;</w:t>
      </w:r>
    </w:p>
    <w:p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w:t>
      </w:r>
      <w:r w:rsidRPr="00EB6880">
        <w:rPr>
          <w:rFonts w:cs="Times New Roman"/>
          <w:lang w:eastAsia="ru-RU"/>
        </w:rPr>
        <w:object w:dxaOrig="460" w:dyaOrig="400">
          <v:shape id="_x0000_i1029" type="#_x0000_t75" style="width:24pt;height:20.25pt" o:ole="">
            <v:imagedata r:id="rId127" o:title=""/>
          </v:shape>
          <o:OLEObject Type="Embed" ProgID="Equation.3" ShapeID="_x0000_i1029" DrawAspect="Content" ObjectID="_1838986248" r:id="rId128"/>
        </w:object>
      </w:r>
      <w:r w:rsidRPr="00EB6880">
        <w:rPr>
          <w:rFonts w:cs="Times New Roman"/>
          <w:lang w:eastAsia="ru-RU"/>
        </w:rPr>
        <w:t>= 0,03 – доля оксидов серы, улавливаемых в мокром золоуловителе попутно с улавливанием твердых частиц.</w:t>
      </w:r>
    </w:p>
    <w:p w:rsidR="00E774EB" w:rsidRPr="00EB6880" w:rsidRDefault="00E774EB" w:rsidP="00E774EB">
      <w:pPr>
        <w:spacing w:after="240" w:line="252" w:lineRule="auto"/>
        <w:rPr>
          <w:rFonts w:cs="Times New Roman"/>
          <w:lang w:eastAsia="ru-RU"/>
        </w:rPr>
      </w:pPr>
      <w:r w:rsidRPr="00EB6880">
        <w:rPr>
          <w:rFonts w:cs="Times New Roman"/>
          <w:lang w:eastAsia="ru-RU"/>
        </w:rPr>
        <w:t>Итого получаем</w:t>
      </w:r>
    </w:p>
    <w:p w:rsidR="00E774EB" w:rsidRPr="00EB6880" w:rsidRDefault="00815E26" w:rsidP="00E774EB">
      <w:pPr>
        <w:spacing w:line="252"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1⋅1,7⋅(1-0,1)⋅(1-0,03)</m:t>
        </m:r>
      </m:oMath>
      <w:r w:rsidR="00E774EB" w:rsidRPr="00EB6880">
        <w:rPr>
          <w:rFonts w:cs="Times New Roman"/>
          <w:lang w:eastAsia="ru-RU"/>
        </w:rPr>
        <w:t xml:space="preserve"> = 0,03 т.</w:t>
      </w:r>
    </w:p>
    <w:p w:rsidR="00E774EB" w:rsidRPr="00EB6880" w:rsidRDefault="00E774EB" w:rsidP="00E774EB">
      <w:pPr>
        <w:spacing w:before="120" w:line="252" w:lineRule="auto"/>
        <w:rPr>
          <w:rFonts w:cs="Times New Roman"/>
          <w:b/>
          <w:lang w:eastAsia="ru-RU"/>
        </w:rPr>
      </w:pPr>
      <w:r w:rsidRPr="00EB6880">
        <w:rPr>
          <w:rFonts w:cs="Times New Roman"/>
          <w:b/>
          <w:lang w:eastAsia="ru-RU"/>
        </w:rPr>
        <w:t>Годовой объем выбросов оксидов серы при сжигании 90 тонн угля составляет 2700 тонн/год.</w:t>
      </w:r>
    </w:p>
    <w:p w:rsidR="00E774EB" w:rsidRPr="00EB6880" w:rsidRDefault="00E774EB" w:rsidP="00E774EB">
      <w:pPr>
        <w:spacing w:after="120" w:line="252" w:lineRule="auto"/>
        <w:rPr>
          <w:rFonts w:cs="Times New Roman"/>
          <w:lang w:eastAsia="ru-RU"/>
        </w:rPr>
      </w:pPr>
      <w:r w:rsidRPr="00EB6880">
        <w:rPr>
          <w:rFonts w:cs="Times New Roman"/>
          <w:lang w:eastAsia="ru-RU"/>
        </w:rPr>
        <w:t>Суммарное количество оксидов серы (М</w:t>
      </w:r>
      <w:r w:rsidRPr="00EB6880">
        <w:rPr>
          <w:rFonts w:cs="Times New Roman"/>
          <w:vertAlign w:val="subscript"/>
          <w:lang w:val="en-US" w:eastAsia="ru-RU"/>
        </w:rPr>
        <w:t>so</w:t>
      </w:r>
      <w:r w:rsidRPr="00EB6880">
        <w:rPr>
          <w:rFonts w:cs="Times New Roman"/>
          <w:vertAlign w:val="subscript"/>
          <w:lang w:eastAsia="ru-RU"/>
        </w:rPr>
        <w:t>2</w:t>
      </w:r>
      <w:r w:rsidRPr="00EB6880">
        <w:rPr>
          <w:rFonts w:cs="Times New Roman"/>
          <w:lang w:eastAsia="ru-RU"/>
        </w:rPr>
        <w:t>), в пересчете на двуокись серы, выбрасываемых в атмосферу с дымовыми газами (г/с, т/год) при сжигании мазута, вычисляют по формуле</w:t>
      </w:r>
    </w:p>
    <w:p w:rsidR="00E774EB" w:rsidRPr="00EB6880" w:rsidRDefault="00E774EB" w:rsidP="00E774EB">
      <w:pPr>
        <w:spacing w:line="252" w:lineRule="auto"/>
        <w:ind w:firstLine="0"/>
        <w:jc w:val="center"/>
        <w:rPr>
          <w:rFonts w:cs="Times New Roman"/>
          <w:lang w:eastAsia="ru-RU"/>
        </w:rPr>
      </w:pPr>
      <w:r w:rsidRPr="00EB6880">
        <w:rPr>
          <w:rFonts w:cs="Times New Roman"/>
          <w:position w:val="-14"/>
          <w:lang w:val="en-US" w:eastAsia="ru-RU"/>
        </w:rPr>
        <w:object w:dxaOrig="3860" w:dyaOrig="400">
          <v:shape id="_x0000_i1030" type="#_x0000_t75" style="width:194.25pt;height:20.25pt" o:ole="">
            <v:imagedata r:id="rId123" o:title=""/>
          </v:shape>
          <o:OLEObject Type="Embed" ProgID="Equation.DSMT4" ShapeID="_x0000_i1030" DrawAspect="Content" ObjectID="_1838986249" r:id="rId129"/>
        </w:object>
      </w:r>
    </w:p>
    <w:p w:rsidR="00E774EB" w:rsidRPr="00EB6880" w:rsidRDefault="00E774EB" w:rsidP="00E774EB">
      <w:pPr>
        <w:spacing w:before="120" w:line="252" w:lineRule="auto"/>
        <w:ind w:firstLine="0"/>
        <w:rPr>
          <w:rFonts w:cs="Times New Roman"/>
          <w:lang w:eastAsia="ru-RU"/>
        </w:rPr>
      </w:pPr>
      <w:r w:rsidRPr="00EB6880">
        <w:rPr>
          <w:rFonts w:cs="Times New Roman"/>
          <w:lang w:eastAsia="ru-RU"/>
        </w:rPr>
        <w:t>где В – расход мазута, %;</w:t>
      </w:r>
    </w:p>
    <w:p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w:t>
      </w:r>
      <w:proofErr w:type="spellStart"/>
      <w:r w:rsidRPr="00EB6880">
        <w:rPr>
          <w:rFonts w:cs="Times New Roman"/>
          <w:lang w:eastAsia="ru-RU"/>
        </w:rPr>
        <w:t>Sр</w:t>
      </w:r>
      <w:proofErr w:type="spellEnd"/>
      <w:r w:rsidRPr="00EB6880">
        <w:rPr>
          <w:rFonts w:cs="Times New Roman"/>
          <w:lang w:eastAsia="ru-RU"/>
        </w:rPr>
        <w:t xml:space="preserve"> = 1,0 – содержание серы в мазуте 100, %;</w:t>
      </w:r>
    </w:p>
    <w:p w:rsidR="00E774EB" w:rsidRPr="00EB6880" w:rsidRDefault="00E774EB" w:rsidP="00E774EB">
      <w:pPr>
        <w:spacing w:line="252" w:lineRule="auto"/>
        <w:rPr>
          <w:rFonts w:cs="Times New Roman"/>
          <w:lang w:eastAsia="ru-RU"/>
        </w:rPr>
      </w:pPr>
      <w:r w:rsidRPr="00EB6880">
        <w:rPr>
          <w:rFonts w:cs="Times New Roman"/>
          <w:lang w:eastAsia="ru-RU"/>
        </w:rPr>
        <w:t xml:space="preserve"> = 0,1 – доля оксидов серы, связываемых летучей золой в котле;</w:t>
      </w:r>
    </w:p>
    <w:p w:rsidR="00E774EB" w:rsidRPr="00EB6880" w:rsidRDefault="00E774EB" w:rsidP="00E774EB">
      <w:pPr>
        <w:spacing w:line="252" w:lineRule="auto"/>
        <w:rPr>
          <w:rFonts w:cs="Times New Roman"/>
          <w:lang w:eastAsia="ru-RU"/>
        </w:rPr>
      </w:pPr>
      <w:r w:rsidRPr="00EB6880">
        <w:rPr>
          <w:rFonts w:cs="Times New Roman"/>
          <w:lang w:eastAsia="ru-RU"/>
        </w:rPr>
        <w:t xml:space="preserve"> = 0,03 – доля оксидов серы, улавливаемых в мокром золоуловителе попутно с улавливанием твердых частиц.</w:t>
      </w:r>
    </w:p>
    <w:p w:rsidR="00E774EB" w:rsidRPr="00EB6880" w:rsidRDefault="00E774EB" w:rsidP="00E774EB">
      <w:pPr>
        <w:spacing w:line="252" w:lineRule="auto"/>
        <w:rPr>
          <w:rFonts w:cs="Times New Roman"/>
          <w:lang w:eastAsia="ru-RU"/>
        </w:rPr>
      </w:pPr>
      <w:r w:rsidRPr="00EB6880">
        <w:rPr>
          <w:rFonts w:cs="Times New Roman"/>
          <w:lang w:eastAsia="ru-RU"/>
        </w:rPr>
        <w:t>Итого получаем</w:t>
      </w:r>
    </w:p>
    <w:p w:rsidR="00E774EB" w:rsidRPr="00EB6880" w:rsidRDefault="00815E26" w:rsidP="00E774EB">
      <w:pPr>
        <w:spacing w:line="252"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1⋅1,0⋅(1-0,1)⋅(1-0,03)</m:t>
        </m:r>
      </m:oMath>
      <w:r w:rsidR="00E774EB" w:rsidRPr="00EB6880">
        <w:rPr>
          <w:rFonts w:cs="Times New Roman"/>
          <w:lang w:eastAsia="ru-RU"/>
        </w:rPr>
        <w:t xml:space="preserve"> = 0,018 т.</w:t>
      </w:r>
    </w:p>
    <w:p w:rsidR="00E774EB" w:rsidRPr="00EB6880" w:rsidRDefault="00E774EB" w:rsidP="00E774EB">
      <w:pPr>
        <w:spacing w:before="120" w:line="252" w:lineRule="auto"/>
        <w:rPr>
          <w:rFonts w:cs="Times New Roman"/>
          <w:b/>
          <w:lang w:eastAsia="ru-RU"/>
        </w:rPr>
      </w:pPr>
      <w:r w:rsidRPr="00EB6880">
        <w:rPr>
          <w:rFonts w:cs="Times New Roman"/>
          <w:b/>
          <w:lang w:eastAsia="ru-RU"/>
        </w:rPr>
        <w:t>Годовой объем выбросов оксидов серы при сжигании 49,5 т мазута составляет 0,9 тонн/год.</w:t>
      </w:r>
    </w:p>
    <w:p w:rsidR="00E774EB" w:rsidRPr="00EB6880" w:rsidRDefault="00E774EB" w:rsidP="000F4721">
      <w:pPr>
        <w:pStyle w:val="3"/>
        <w:rPr>
          <w:rFonts w:cs="Times New Roman"/>
        </w:rPr>
      </w:pPr>
      <w:bookmarkStart w:id="428" w:name="_Toc226883684"/>
      <w:bookmarkStart w:id="429" w:name="_Toc228194895"/>
      <w:bookmarkStart w:id="430" w:name="_Hlk225972802"/>
      <w:r w:rsidRPr="00EB6880">
        <w:rPr>
          <w:rFonts w:cs="Times New Roman"/>
        </w:rPr>
        <w:t>19.2.3. Расчет выбросов в атмосферу оксидов азота</w:t>
      </w:r>
      <w:bookmarkEnd w:id="428"/>
      <w:bookmarkEnd w:id="429"/>
    </w:p>
    <w:p w:rsidR="00E774EB" w:rsidRPr="00EB6880" w:rsidRDefault="00E774EB" w:rsidP="00E774EB">
      <w:pPr>
        <w:spacing w:line="240" w:lineRule="auto"/>
        <w:rPr>
          <w:rFonts w:eastAsia="Times New Roman" w:cs="Times New Roman"/>
          <w:szCs w:val="24"/>
          <w:lang w:eastAsia="ru-RU"/>
        </w:rPr>
      </w:pPr>
      <w:bookmarkStart w:id="431" w:name="_Hlk225972732"/>
      <w:r w:rsidRPr="00EB6880">
        <w:rPr>
          <w:rFonts w:eastAsia="Times New Roman" w:cs="Times New Roman"/>
          <w:szCs w:val="24"/>
          <w:lang w:eastAsia="ru-RU"/>
        </w:rPr>
        <w:t>Количество оксидов азота в пересчете на двуокись азота, выбрасываемые в атмосферу с дымовыми газами в единицу времени для энергетических парогенераторов вычисляется по формуле</w:t>
      </w:r>
    </w:p>
    <w:p w:rsidR="00E774EB" w:rsidRPr="00EB6880" w:rsidRDefault="00E774EB" w:rsidP="00E774EB">
      <w:pPr>
        <w:spacing w:line="252" w:lineRule="auto"/>
        <w:ind w:firstLine="0"/>
        <w:jc w:val="center"/>
        <w:rPr>
          <w:rFonts w:eastAsiaTheme="minorEastAsia" w:cs="Times New Roman"/>
          <w:szCs w:val="24"/>
          <w:lang w:eastAsia="ru-RU"/>
        </w:rPr>
      </w:pPr>
      <w:bookmarkStart w:id="432" w:name="_Hlk225971702"/>
      <w:r w:rsidRPr="00EB6880">
        <w:rPr>
          <w:rFonts w:eastAsia="Times New Roman" w:cs="Times New Roman"/>
          <w:szCs w:val="24"/>
          <w:lang w:val="en-US" w:eastAsia="ru-RU"/>
        </w:rPr>
        <w:t>M</w:t>
      </w:r>
      <w:r w:rsidRPr="00EB6880">
        <w:rPr>
          <w:rFonts w:eastAsia="Times New Roman" w:cs="Times New Roman"/>
          <w:position w:val="-16"/>
          <w:szCs w:val="24"/>
          <w:vertAlign w:val="subscript"/>
          <w:lang w:val="en-US" w:eastAsia="ru-RU"/>
        </w:rPr>
        <w:object w:dxaOrig="460" w:dyaOrig="420">
          <v:shape id="_x0000_i1031" type="#_x0000_t75" style="width:24pt;height:20.25pt" o:ole="">
            <v:imagedata r:id="rId130" o:title=""/>
          </v:shape>
          <o:OLEObject Type="Embed" ProgID="Equation.3" ShapeID="_x0000_i1031" DrawAspect="Content" ObjectID="_1838986250" r:id="rId131"/>
        </w:object>
      </w:r>
      <w:r w:rsidRPr="00EB6880">
        <w:rPr>
          <w:rFonts w:eastAsia="Times New Roman" w:cs="Times New Roman"/>
          <w:szCs w:val="24"/>
          <w:lang w:eastAsia="ru-RU"/>
        </w:rPr>
        <w:t>=10</w:t>
      </w:r>
      <w:r w:rsidRPr="00EB6880">
        <w:rPr>
          <w:rFonts w:eastAsia="Times New Roman" w:cs="Times New Roman"/>
          <w:szCs w:val="24"/>
          <w:vertAlign w:val="superscript"/>
          <w:lang w:eastAsia="ru-RU"/>
        </w:rPr>
        <w:t>-3.</w:t>
      </w:r>
      <w:r w:rsidRPr="00EB6880">
        <w:rPr>
          <w:rFonts w:eastAsia="Times New Roman" w:cs="Times New Roman"/>
          <w:szCs w:val="24"/>
          <w:lang w:val="en-US" w:eastAsia="ru-RU"/>
        </w:rPr>
        <w:t>K</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B</w:t>
      </w:r>
      <w:r w:rsidRPr="00EB6880">
        <w:rPr>
          <w:rFonts w:eastAsia="Times New Roman" w:cs="Times New Roman"/>
          <w:szCs w:val="24"/>
          <w:vertAlign w:val="subscript"/>
          <w:lang w:val="en-US" w:eastAsia="ru-RU"/>
        </w:rPr>
        <w:t>y</w:t>
      </w:r>
      <w:r w:rsidRPr="00EB6880">
        <w:rPr>
          <w:rFonts w:eastAsia="Times New Roman" w:cs="Times New Roman"/>
          <w:szCs w:val="24"/>
          <w:lang w:eastAsia="ru-RU"/>
        </w:rPr>
        <w:t>(1-0.01</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q</w:t>
      </w:r>
      <w:r w:rsidRPr="00EB6880">
        <w:rPr>
          <w:rFonts w:eastAsia="Times New Roman" w:cs="Times New Roman"/>
          <w:szCs w:val="24"/>
          <w:vertAlign w:val="subscript"/>
          <w:lang w:eastAsia="ru-RU"/>
        </w:rPr>
        <w:t>4</w:t>
      </w:r>
      <w:r w:rsidRPr="00EB6880">
        <w:rPr>
          <w:rFonts w:eastAsia="Times New Roman" w:cs="Times New Roman"/>
          <w:szCs w:val="24"/>
          <w:lang w:eastAsia="ru-RU"/>
        </w:rPr>
        <w:t>)</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1</w:t>
      </w:r>
      <w:r w:rsidRPr="00EB6880">
        <w:rPr>
          <w:rFonts w:eastAsia="Times New Roman" w:cs="Times New Roman"/>
          <w:szCs w:val="24"/>
          <w:vertAlign w:val="superscript"/>
          <w:lang w:eastAsia="ru-RU"/>
        </w:rPr>
        <w:t>.</w:t>
      </w:r>
      <w:r w:rsidRPr="00EB6880">
        <w:rPr>
          <w:rFonts w:eastAsia="Times New Roman" w:cs="Times New Roman"/>
          <w:szCs w:val="24"/>
          <w:lang w:eastAsia="ru-RU"/>
        </w:rPr>
        <w:t>(1-</w:t>
      </w:r>
      <w:r w:rsidRPr="00EB6880">
        <w:rPr>
          <w:rFonts w:eastAsia="Times New Roman" w:cs="Times New Roman"/>
          <w:szCs w:val="24"/>
          <w:lang w:val="en-US" w:eastAsia="ru-RU"/>
        </w:rPr>
        <w:t>ε</w:t>
      </w:r>
      <w:r w:rsidRPr="00EB6880">
        <w:rPr>
          <w:rFonts w:eastAsia="Times New Roman" w:cs="Times New Roman"/>
          <w:szCs w:val="24"/>
          <w:vertAlign w:val="subscript"/>
          <w:lang w:eastAsia="ru-RU"/>
        </w:rPr>
        <w:t>1</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τ</w:t>
      </w:r>
      <w:r w:rsidRPr="00EB6880">
        <w:rPr>
          <w:rFonts w:eastAsia="Times New Roman" w:cs="Times New Roman"/>
          <w:szCs w:val="24"/>
          <w:lang w:eastAsia="ru-RU"/>
        </w:rPr>
        <w:t>)</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w:t>
      </w:r>
      <w:r w:rsidRPr="00EB6880">
        <w:rPr>
          <w:rFonts w:eastAsia="Times New Roman" w:cs="Times New Roman"/>
          <w:szCs w:val="24"/>
          <w:lang w:val="en-US" w:eastAsia="ru-RU"/>
        </w:rPr>
        <w:t>β</w:t>
      </w:r>
      <w:proofErr w:type="gramStart"/>
      <w:r w:rsidRPr="00EB6880">
        <w:rPr>
          <w:rFonts w:eastAsia="Times New Roman" w:cs="Times New Roman"/>
          <w:szCs w:val="24"/>
          <w:vertAlign w:val="subscript"/>
          <w:lang w:eastAsia="ru-RU"/>
        </w:rPr>
        <w:t>2</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β</w:t>
      </w:r>
      <w:proofErr w:type="gramEnd"/>
      <w:r w:rsidRPr="00EB6880">
        <w:rPr>
          <w:rFonts w:eastAsia="Times New Roman" w:cs="Times New Roman"/>
          <w:szCs w:val="24"/>
          <w:vertAlign w:val="subscript"/>
          <w:lang w:eastAsia="ru-RU"/>
        </w:rPr>
        <w:t>3</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w:t>
      </w:r>
      <w:r w:rsidRPr="00EB6880">
        <w:rPr>
          <w:rFonts w:eastAsia="Times New Roman" w:cs="Times New Roman"/>
          <w:szCs w:val="24"/>
          <w:lang w:val="en-US" w:eastAsia="ru-RU"/>
        </w:rPr>
        <w:t>ε</w:t>
      </w:r>
      <w:r w:rsidRPr="00EB6880">
        <w:rPr>
          <w:rFonts w:eastAsia="Times New Roman" w:cs="Times New Roman"/>
          <w:szCs w:val="24"/>
          <w:vertAlign w:val="subscript"/>
          <w:lang w:eastAsia="ru-RU"/>
        </w:rPr>
        <w:t>2</w:t>
      </w:r>
      <w:r w:rsidRPr="00EB6880">
        <w:rPr>
          <w:rFonts w:eastAsia="Times New Roman" w:cs="Times New Roman"/>
          <w:szCs w:val="24"/>
          <w:vertAlign w:val="superscript"/>
          <w:lang w:eastAsia="ru-RU"/>
        </w:rPr>
        <w:t>.</w:t>
      </w:r>
      <w:r w:rsidRPr="00EB6880">
        <w:rPr>
          <w:rFonts w:eastAsia="Times New Roman" w:cs="Times New Roman"/>
          <w:szCs w:val="24"/>
          <w:lang w:eastAsia="ru-RU"/>
        </w:rPr>
        <w:t>(1-</w:t>
      </w:r>
      <w:r w:rsidRPr="00EB6880">
        <w:rPr>
          <w:rFonts w:eastAsia="Times New Roman" w:cs="Times New Roman"/>
          <w:position w:val="-10"/>
          <w:szCs w:val="24"/>
          <w:lang w:eastAsia="ru-RU"/>
        </w:rPr>
        <w:object w:dxaOrig="200" w:dyaOrig="260">
          <v:shape id="_x0000_i1032" type="#_x0000_t75" style="width:12pt;height:15.75pt" o:ole="" fillcolor="window">
            <v:imagedata r:id="rId132" o:title=""/>
          </v:shape>
          <o:OLEObject Type="Embed" ProgID="Equation.3" ShapeID="_x0000_i1032" DrawAspect="Content" ObjectID="_1838986251" r:id="rId133"/>
        </w:object>
      </w:r>
      <w:r w:rsidRPr="00EB6880">
        <w:rPr>
          <w:rFonts w:eastAsia="Times New Roman" w:cs="Times New Roman"/>
          <w:szCs w:val="24"/>
          <w:vertAlign w:val="subscript"/>
          <w:lang w:eastAsia="ru-RU"/>
        </w:rPr>
        <w:t>аз</w:t>
      </w:r>
      <w:r w:rsidRPr="00EB6880">
        <w:rPr>
          <w:rFonts w:eastAsia="Times New Roman" w:cs="Times New Roman"/>
          <w:szCs w:val="24"/>
          <w:lang w:eastAsia="ru-RU"/>
        </w:rPr>
        <w:t xml:space="preserve"> </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w:t>
      </w:r>
      <w:r w:rsidRPr="00EB6880">
        <w:rPr>
          <w:rFonts w:eastAsia="Times New Roman" w:cs="Times New Roman"/>
          <w:position w:val="-34"/>
          <w:szCs w:val="24"/>
          <w:lang w:val="en-US" w:eastAsia="ru-RU"/>
        </w:rPr>
        <w:object w:dxaOrig="540" w:dyaOrig="800">
          <v:shape id="_x0000_i1033" type="#_x0000_t75" style="width:26.25pt;height:39pt" o:ole="" fillcolor="window">
            <v:imagedata r:id="rId134" o:title=""/>
          </v:shape>
          <o:OLEObject Type="Embed" ProgID="Equation.3" ShapeID="_x0000_i1033" DrawAspect="Content" ObjectID="_1838986252" r:id="rId135"/>
        </w:object>
      </w:r>
      <w:r w:rsidRPr="00EB6880">
        <w:rPr>
          <w:rFonts w:eastAsia="Times New Roman" w:cs="Times New Roman"/>
          <w:szCs w:val="24"/>
          <w:lang w:eastAsia="ru-RU"/>
        </w:rPr>
        <w:t>),</w:t>
      </w:r>
    </w:p>
    <w:bookmarkEnd w:id="430"/>
    <w:bookmarkEnd w:id="431"/>
    <w:bookmarkEnd w:id="432"/>
    <w:p w:rsidR="00E774EB" w:rsidRPr="00EB6880" w:rsidRDefault="00E774EB" w:rsidP="00E774EB">
      <w:pPr>
        <w:spacing w:line="240" w:lineRule="auto"/>
        <w:ind w:firstLine="357"/>
        <w:rPr>
          <w:rFonts w:eastAsia="Times New Roman" w:cs="Times New Roman"/>
          <w:szCs w:val="24"/>
          <w:lang w:eastAsia="ru-RU"/>
        </w:rPr>
      </w:pPr>
      <w:r w:rsidRPr="00EB6880">
        <w:rPr>
          <w:rFonts w:eastAsia="Times New Roman" w:cs="Times New Roman"/>
          <w:szCs w:val="24"/>
          <w:lang w:eastAsia="ru-RU"/>
        </w:rPr>
        <w:t xml:space="preserve">где </w:t>
      </w:r>
      <w:proofErr w:type="gramStart"/>
      <w:r w:rsidRPr="00EB6880">
        <w:rPr>
          <w:rFonts w:eastAsia="Times New Roman" w:cs="Times New Roman"/>
          <w:szCs w:val="24"/>
          <w:lang w:eastAsia="ru-RU"/>
        </w:rPr>
        <w:t>К</w:t>
      </w:r>
      <w:proofErr w:type="gramEnd"/>
      <w:r w:rsidRPr="00EB6880">
        <w:rPr>
          <w:rFonts w:eastAsia="Times New Roman" w:cs="Times New Roman"/>
          <w:szCs w:val="24"/>
          <w:lang w:eastAsia="ru-RU"/>
        </w:rPr>
        <w:t xml:space="preserve"> – коэффициент, характеризующий выход окислов азота, кг/тут;</w:t>
      </w:r>
    </w:p>
    <w:p w:rsidR="00E774EB" w:rsidRPr="00EB6880" w:rsidRDefault="00E774EB" w:rsidP="00E774EB">
      <w:pPr>
        <w:spacing w:line="240" w:lineRule="auto"/>
        <w:ind w:firstLine="360"/>
        <w:rPr>
          <w:rFonts w:eastAsia="Times New Roman" w:cs="Times New Roman"/>
          <w:szCs w:val="24"/>
          <w:lang w:eastAsia="ru-RU"/>
        </w:rPr>
      </w:pPr>
      <w:proofErr w:type="spellStart"/>
      <w:r w:rsidRPr="00EB6880">
        <w:rPr>
          <w:rFonts w:eastAsia="Times New Roman" w:cs="Times New Roman"/>
          <w:szCs w:val="24"/>
          <w:lang w:eastAsia="ru-RU"/>
        </w:rPr>
        <w:t>В</w:t>
      </w:r>
      <w:r w:rsidRPr="00EB6880">
        <w:rPr>
          <w:rFonts w:eastAsia="Times New Roman" w:cs="Times New Roman"/>
          <w:szCs w:val="24"/>
          <w:vertAlign w:val="subscript"/>
          <w:lang w:eastAsia="ru-RU"/>
        </w:rPr>
        <w:t>у</w:t>
      </w:r>
      <w:proofErr w:type="spellEnd"/>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расход условного топлива;</w:t>
      </w:r>
    </w:p>
    <w:p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β</w:t>
      </w:r>
      <w:r w:rsidRPr="00EB6880">
        <w:rPr>
          <w:rFonts w:eastAsia="Times New Roman" w:cs="Times New Roman"/>
          <w:szCs w:val="24"/>
          <w:vertAlign w:val="subscript"/>
          <w:lang w:eastAsia="ru-RU"/>
        </w:rPr>
        <w:t xml:space="preserve">1 </w:t>
      </w:r>
      <w:r w:rsidRPr="00EB6880">
        <w:rPr>
          <w:rFonts w:eastAsia="Times New Roman" w:cs="Times New Roman"/>
          <w:szCs w:val="24"/>
          <w:lang w:eastAsia="ru-RU"/>
        </w:rPr>
        <w:t>–</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коэффициент, учитывающий влияние на выход</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xml:space="preserve">окислов азота качества сжигаемого топлива (содержание </w:t>
      </w:r>
      <w:proofErr w:type="spellStart"/>
      <w:r w:rsidRPr="00EB6880">
        <w:rPr>
          <w:rFonts w:eastAsia="Times New Roman" w:cs="Times New Roman"/>
          <w:szCs w:val="24"/>
          <w:lang w:eastAsia="ru-RU"/>
        </w:rPr>
        <w:t>N</w:t>
      </w:r>
      <w:r w:rsidRPr="00EB6880">
        <w:rPr>
          <w:rFonts w:eastAsia="Times New Roman" w:cs="Times New Roman"/>
          <w:szCs w:val="24"/>
          <w:vertAlign w:val="superscript"/>
          <w:lang w:eastAsia="ru-RU"/>
        </w:rPr>
        <w:t>г</w:t>
      </w:r>
      <w:proofErr w:type="spellEnd"/>
      <w:r w:rsidRPr="00EB6880">
        <w:rPr>
          <w:rFonts w:eastAsia="Times New Roman" w:cs="Times New Roman"/>
          <w:szCs w:val="24"/>
          <w:lang w:eastAsia="ru-RU"/>
        </w:rPr>
        <w:t>);</w:t>
      </w:r>
    </w:p>
    <w:p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ε</w:t>
      </w:r>
      <w:r w:rsidRPr="00EB6880">
        <w:rPr>
          <w:rFonts w:eastAsia="Times New Roman" w:cs="Times New Roman"/>
          <w:szCs w:val="24"/>
          <w:vertAlign w:val="subscript"/>
          <w:lang w:eastAsia="ru-RU"/>
        </w:rPr>
        <w:t xml:space="preserve">1 </w:t>
      </w:r>
      <w:r w:rsidRPr="00EB6880">
        <w:rPr>
          <w:rFonts w:eastAsia="Times New Roman" w:cs="Times New Roman"/>
          <w:szCs w:val="24"/>
          <w:lang w:eastAsia="ru-RU"/>
        </w:rPr>
        <w:t>– коэффициент,</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xml:space="preserve">характеризующий эффективность воздействия </w:t>
      </w:r>
      <w:proofErr w:type="spellStart"/>
      <w:r w:rsidRPr="00EB6880">
        <w:rPr>
          <w:rFonts w:eastAsia="Times New Roman" w:cs="Times New Roman"/>
          <w:szCs w:val="24"/>
          <w:lang w:eastAsia="ru-RU"/>
        </w:rPr>
        <w:t>рециркулирующих</w:t>
      </w:r>
      <w:proofErr w:type="spellEnd"/>
      <w:r w:rsidRPr="00EB6880">
        <w:rPr>
          <w:rFonts w:eastAsia="Times New Roman" w:cs="Times New Roman"/>
          <w:szCs w:val="24"/>
          <w:lang w:eastAsia="ru-RU"/>
        </w:rPr>
        <w:t xml:space="preserve"> газов в зависимости от условий подачи их в топку парогенератора;</w:t>
      </w:r>
    </w:p>
    <w:p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val="en-US" w:eastAsia="ru-RU"/>
        </w:rPr>
        <w:t>r</w:t>
      </w:r>
      <w:r w:rsidRPr="00EB6880">
        <w:rPr>
          <w:rFonts w:eastAsia="Times New Roman" w:cs="Times New Roman"/>
          <w:szCs w:val="24"/>
          <w:lang w:eastAsia="ru-RU"/>
        </w:rPr>
        <w:t xml:space="preserve"> = 0 – степень рециркуляции дымовых газов в топку, %;</w:t>
      </w:r>
    </w:p>
    <w:p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 xml:space="preserve">2 </w:t>
      </w:r>
      <w:r w:rsidRPr="00EB6880">
        <w:rPr>
          <w:rFonts w:eastAsia="Times New Roman" w:cs="Times New Roman"/>
          <w:szCs w:val="24"/>
          <w:lang w:eastAsia="ru-RU"/>
        </w:rPr>
        <w:t xml:space="preserve">= 0,85 – коэффициент, учитывающий конструкцию горелок. </w:t>
      </w:r>
    </w:p>
    <w:p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 xml:space="preserve">3 </w:t>
      </w:r>
      <w:r w:rsidRPr="00EB6880">
        <w:rPr>
          <w:rFonts w:eastAsia="Times New Roman" w:cs="Times New Roman"/>
          <w:szCs w:val="24"/>
          <w:lang w:eastAsia="ru-RU"/>
        </w:rPr>
        <w:t>= 1 – коэффициент, учитывающий вид шлакоудаления;</w:t>
      </w:r>
    </w:p>
    <w:p w:rsidR="00E774EB" w:rsidRPr="00EB6880" w:rsidRDefault="00E774EB" w:rsidP="00E774EB">
      <w:pPr>
        <w:spacing w:line="240" w:lineRule="auto"/>
        <w:ind w:left="284" w:firstLine="0"/>
        <w:rPr>
          <w:rFonts w:eastAsia="Times New Roman" w:cs="Times New Roman"/>
          <w:szCs w:val="24"/>
          <w:lang w:eastAsia="ru-RU"/>
        </w:rPr>
      </w:pPr>
      <w:r w:rsidRPr="00EB6880">
        <w:rPr>
          <w:rFonts w:eastAsia="Times New Roman" w:cs="Times New Roman"/>
          <w:szCs w:val="24"/>
          <w:lang w:eastAsia="ru-RU"/>
        </w:rPr>
        <w:lastRenderedPageBreak/>
        <w:t xml:space="preserve"> </w:t>
      </w:r>
      <w:r w:rsidRPr="00EB6880">
        <w:rPr>
          <w:rFonts w:eastAsia="Times New Roman" w:cs="Times New Roman"/>
          <w:szCs w:val="24"/>
          <w:lang w:val="en-US" w:eastAsia="ru-RU"/>
        </w:rPr>
        <w:t>ε</w:t>
      </w:r>
      <w:r w:rsidRPr="00EB6880">
        <w:rPr>
          <w:rFonts w:eastAsia="Times New Roman" w:cs="Times New Roman"/>
          <w:szCs w:val="24"/>
          <w:vertAlign w:val="subscript"/>
          <w:lang w:eastAsia="ru-RU"/>
        </w:rPr>
        <w:t xml:space="preserve">2 </w:t>
      </w:r>
      <w:r w:rsidRPr="00EB6880">
        <w:rPr>
          <w:rFonts w:eastAsia="Times New Roman" w:cs="Times New Roman"/>
          <w:szCs w:val="24"/>
          <w:lang w:eastAsia="ru-RU"/>
        </w:rPr>
        <w:t>= 1 – коэффициент,</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xml:space="preserve">характеризующий снижение выброса оксидов азота при подаче части воздуха помимо основных горелок; </w:t>
      </w:r>
    </w:p>
    <w:p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position w:val="-10"/>
          <w:szCs w:val="24"/>
          <w:lang w:eastAsia="ru-RU"/>
        </w:rPr>
        <w:object w:dxaOrig="200" w:dyaOrig="260">
          <v:shape id="_x0000_i1034" type="#_x0000_t75" style="width:12pt;height:15.75pt" o:ole="" o:bullet="t" fillcolor="window">
            <v:imagedata r:id="rId132" o:title=""/>
          </v:shape>
          <o:OLEObject Type="Embed" ProgID="Equation.3" ShapeID="_x0000_i1034" DrawAspect="Content" ObjectID="_1838986253" r:id="rId136"/>
        </w:object>
      </w:r>
      <w:r w:rsidRPr="00EB6880">
        <w:rPr>
          <w:rFonts w:eastAsia="Times New Roman" w:cs="Times New Roman"/>
          <w:szCs w:val="24"/>
          <w:vertAlign w:val="subscript"/>
          <w:lang w:eastAsia="ru-RU"/>
        </w:rPr>
        <w:t>аз</w:t>
      </w:r>
      <w:r w:rsidRPr="00EB6880">
        <w:rPr>
          <w:rFonts w:eastAsia="Times New Roman" w:cs="Times New Roman"/>
          <w:szCs w:val="24"/>
          <w:lang w:eastAsia="ru-RU"/>
        </w:rPr>
        <w:t xml:space="preserve"> = 0 – доля оксидов азота, улавливаемых в </w:t>
      </w:r>
      <w:proofErr w:type="spellStart"/>
      <w:r w:rsidRPr="00EB6880">
        <w:rPr>
          <w:rFonts w:eastAsia="Times New Roman" w:cs="Times New Roman"/>
          <w:szCs w:val="24"/>
          <w:lang w:eastAsia="ru-RU"/>
        </w:rPr>
        <w:t>азотоочистной</w:t>
      </w:r>
      <w:proofErr w:type="spellEnd"/>
      <w:r w:rsidRPr="00EB6880">
        <w:rPr>
          <w:rFonts w:eastAsia="Times New Roman" w:cs="Times New Roman"/>
          <w:szCs w:val="24"/>
          <w:lang w:eastAsia="ru-RU"/>
        </w:rPr>
        <w:t xml:space="preserve"> установке; </w:t>
      </w:r>
    </w:p>
    <w:p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position w:val="-6"/>
          <w:szCs w:val="24"/>
          <w:lang w:eastAsia="ru-RU"/>
        </w:rPr>
        <w:object w:dxaOrig="200" w:dyaOrig="220">
          <v:shape id="_x0000_i1035" type="#_x0000_t75" style="width:12pt;height:12.75pt" o:ole="" fillcolor="window">
            <v:imagedata r:id="rId137" o:title=""/>
          </v:shape>
          <o:OLEObject Type="Embed" ProgID="Equation.3" ShapeID="_x0000_i1035" DrawAspect="Content" ObjectID="_1838986254" r:id="rId138"/>
        </w:object>
      </w:r>
      <w:proofErr w:type="spellStart"/>
      <w:r w:rsidRPr="00EB6880">
        <w:rPr>
          <w:rFonts w:eastAsia="Times New Roman" w:cs="Times New Roman"/>
          <w:szCs w:val="24"/>
          <w:vertAlign w:val="subscript"/>
          <w:lang w:eastAsia="ru-RU"/>
        </w:rPr>
        <w:t>оч</w:t>
      </w:r>
      <w:proofErr w:type="spellEnd"/>
      <w:r w:rsidRPr="00EB6880">
        <w:rPr>
          <w:rFonts w:eastAsia="Times New Roman" w:cs="Times New Roman"/>
          <w:szCs w:val="24"/>
          <w:vertAlign w:val="subscript"/>
          <w:lang w:eastAsia="ru-RU"/>
        </w:rPr>
        <w:t xml:space="preserve">, </w:t>
      </w:r>
      <w:r w:rsidRPr="00EB6880">
        <w:rPr>
          <w:rFonts w:eastAsia="Times New Roman" w:cs="Times New Roman"/>
          <w:position w:val="-6"/>
          <w:szCs w:val="24"/>
          <w:lang w:eastAsia="ru-RU"/>
        </w:rPr>
        <w:object w:dxaOrig="200" w:dyaOrig="220">
          <v:shape id="_x0000_i1036" type="#_x0000_t75" style="width:12pt;height:12.75pt" o:ole="" fillcolor="window">
            <v:imagedata r:id="rId139" o:title=""/>
          </v:shape>
          <o:OLEObject Type="Embed" ProgID="Equation.3" ShapeID="_x0000_i1036" DrawAspect="Content" ObjectID="_1838986255" r:id="rId140"/>
        </w:object>
      </w:r>
      <w:r w:rsidRPr="00EB6880">
        <w:rPr>
          <w:rFonts w:eastAsia="Times New Roman" w:cs="Times New Roman"/>
          <w:szCs w:val="24"/>
          <w:vertAlign w:val="subscript"/>
          <w:lang w:eastAsia="ru-RU"/>
        </w:rPr>
        <w:t>к</w:t>
      </w:r>
      <w:r w:rsidRPr="00EB6880">
        <w:rPr>
          <w:rFonts w:eastAsia="Times New Roman" w:cs="Times New Roman"/>
          <w:szCs w:val="24"/>
          <w:lang w:eastAsia="ru-RU"/>
        </w:rPr>
        <w:t xml:space="preserve"> = 0 – длительность работы </w:t>
      </w:r>
      <w:proofErr w:type="spellStart"/>
      <w:r w:rsidRPr="00EB6880">
        <w:rPr>
          <w:rFonts w:eastAsia="Times New Roman" w:cs="Times New Roman"/>
          <w:szCs w:val="24"/>
          <w:lang w:eastAsia="ru-RU"/>
        </w:rPr>
        <w:t>азотоочистной</w:t>
      </w:r>
      <w:proofErr w:type="spellEnd"/>
      <w:r w:rsidRPr="00EB6880">
        <w:rPr>
          <w:rFonts w:eastAsia="Times New Roman" w:cs="Times New Roman"/>
          <w:szCs w:val="24"/>
          <w:lang w:eastAsia="ru-RU"/>
        </w:rPr>
        <w:t xml:space="preserve"> установки и котла, ч; </w:t>
      </w:r>
    </w:p>
    <w:p w:rsidR="00E774EB" w:rsidRPr="00EB6880" w:rsidRDefault="00E774EB" w:rsidP="00E774EB">
      <w:pPr>
        <w:spacing w:line="240" w:lineRule="auto"/>
        <w:rPr>
          <w:rFonts w:eastAsia="Times New Roman" w:cs="Times New Roman"/>
          <w:szCs w:val="24"/>
          <w:lang w:eastAsia="ru-RU"/>
        </w:rPr>
      </w:pPr>
      <w:r w:rsidRPr="00EB6880">
        <w:rPr>
          <w:rFonts w:eastAsia="Times New Roman" w:cs="Times New Roman"/>
          <w:szCs w:val="24"/>
          <w:lang w:eastAsia="ru-RU"/>
        </w:rPr>
        <w:t xml:space="preserve">Коэффициент </w:t>
      </w:r>
      <w:proofErr w:type="gramStart"/>
      <w:r w:rsidRPr="00EB6880">
        <w:rPr>
          <w:rFonts w:eastAsia="Times New Roman" w:cs="Times New Roman"/>
          <w:szCs w:val="24"/>
          <w:lang w:eastAsia="ru-RU"/>
        </w:rPr>
        <w:t>К</w:t>
      </w:r>
      <w:proofErr w:type="gramEnd"/>
      <w:r w:rsidRPr="00EB6880">
        <w:rPr>
          <w:rFonts w:eastAsia="Times New Roman" w:cs="Times New Roman"/>
          <w:szCs w:val="24"/>
          <w:lang w:eastAsia="ru-RU"/>
        </w:rPr>
        <w:t xml:space="preserve"> вычисляется по эмпирической формуле для котлов </w:t>
      </w:r>
      <w:proofErr w:type="spellStart"/>
      <w:r w:rsidRPr="00EB6880">
        <w:rPr>
          <w:rFonts w:eastAsia="Times New Roman" w:cs="Times New Roman"/>
          <w:szCs w:val="24"/>
          <w:lang w:eastAsia="ru-RU"/>
        </w:rPr>
        <w:t>паропроизводительностью</w:t>
      </w:r>
      <w:proofErr w:type="spellEnd"/>
      <w:r w:rsidRPr="00EB6880">
        <w:rPr>
          <w:rFonts w:eastAsia="Times New Roman" w:cs="Times New Roman"/>
          <w:szCs w:val="24"/>
          <w:lang w:eastAsia="ru-RU"/>
        </w:rPr>
        <w:t xml:space="preserve"> от 30 до 200 т/ч.</w:t>
      </w:r>
    </w:p>
    <w:p w:rsidR="00E774EB" w:rsidRPr="00EB6880" w:rsidRDefault="00E774EB" w:rsidP="00E774EB">
      <w:pPr>
        <w:spacing w:line="240" w:lineRule="auto"/>
        <w:ind w:left="284" w:firstLine="357"/>
        <w:rPr>
          <w:rFonts w:eastAsia="Times New Roman" w:cs="Times New Roman"/>
          <w:szCs w:val="24"/>
          <w:lang w:eastAsia="ru-RU"/>
        </w:rPr>
      </w:pPr>
    </w:p>
    <w:p w:rsidR="00E774EB" w:rsidRPr="00EB6880" w:rsidRDefault="00E774EB" w:rsidP="00E774EB">
      <w:pPr>
        <w:spacing w:line="312" w:lineRule="auto"/>
        <w:jc w:val="center"/>
        <w:rPr>
          <w:rFonts w:eastAsia="Times New Roman" w:cs="Times New Roman"/>
          <w:szCs w:val="24"/>
          <w:lang w:eastAsia="ru-RU"/>
        </w:rPr>
      </w:pPr>
      <w:r w:rsidRPr="00EB6880">
        <w:rPr>
          <w:rFonts w:eastAsia="Times New Roman" w:cs="Times New Roman"/>
          <w:szCs w:val="24"/>
          <w:lang w:eastAsia="ru-RU"/>
        </w:rPr>
        <w:t>К=</w:t>
      </w:r>
      <w:r w:rsidRPr="00EB6880">
        <w:rPr>
          <w:rFonts w:eastAsia="Times New Roman" w:cs="Times New Roman"/>
          <w:position w:val="-28"/>
          <w:szCs w:val="24"/>
          <w:lang w:eastAsia="ru-RU"/>
        </w:rPr>
        <w:object w:dxaOrig="1020" w:dyaOrig="740">
          <v:shape id="_x0000_i1037" type="#_x0000_t75" style="width:35.25pt;height:30pt" o:ole="" fillcolor="window">
            <v:imagedata r:id="rId141" o:title=""/>
          </v:shape>
          <o:OLEObject Type="Embed" ProgID="Equation.3" ShapeID="_x0000_i1037" DrawAspect="Content" ObjectID="_1838986256" r:id="rId142"/>
        </w:object>
      </w:r>
      <w:r w:rsidRPr="00EB6880">
        <w:rPr>
          <w:rFonts w:eastAsia="Times New Roman" w:cs="Times New Roman"/>
          <w:szCs w:val="24"/>
          <w:lang w:eastAsia="ru-RU"/>
        </w:rPr>
        <w:t xml:space="preserve">= </w:t>
      </w:r>
      <m:oMath>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7,5∙160</m:t>
            </m:r>
            <m:ctrlPr>
              <w:rPr>
                <w:rFonts w:ascii="Cambria Math" w:eastAsia="Times New Roman" w:hAnsi="Cambria Math" w:cs="Times New Roman"/>
                <w:szCs w:val="24"/>
                <w:lang w:eastAsia="ru-RU"/>
              </w:rPr>
            </m:ctrlPr>
          </m:num>
          <m:den>
            <m:r>
              <m:rPr>
                <m:nor/>
              </m:rPr>
              <w:rPr>
                <w:rFonts w:eastAsia="Times New Roman" w:cs="Times New Roman"/>
                <w:szCs w:val="24"/>
                <w:lang w:eastAsia="ru-RU"/>
              </w:rPr>
              <m:t>50</m:t>
            </m:r>
            <m:r>
              <m:rPr>
                <m:sty m:val="p"/>
              </m:rPr>
              <w:rPr>
                <w:rFonts w:ascii="Cambria Math" w:eastAsia="Times New Roman" w:hAnsi="Cambria Math" w:cs="Times New Roman"/>
                <w:szCs w:val="24"/>
                <w:lang w:eastAsia="ru-RU"/>
              </w:rPr>
              <m:t>+</m:t>
            </m:r>
            <m:r>
              <m:rPr>
                <m:nor/>
              </m:rPr>
              <w:rPr>
                <w:rFonts w:eastAsia="Times New Roman" w:cs="Times New Roman"/>
                <w:szCs w:val="24"/>
                <w:lang w:eastAsia="ru-RU"/>
              </w:rPr>
              <m:t>160</m:t>
            </m:r>
            <m:ctrlPr>
              <w:rPr>
                <w:rFonts w:ascii="Cambria Math" w:eastAsia="Times New Roman" w:hAnsi="Cambria Math" w:cs="Times New Roman"/>
                <w:szCs w:val="24"/>
                <w:lang w:eastAsia="ru-RU"/>
              </w:rPr>
            </m:ctrlPr>
          </m:den>
        </m:f>
      </m:oMath>
      <w:r w:rsidRPr="00EB6880">
        <w:rPr>
          <w:rFonts w:eastAsia="Times New Roman" w:cs="Times New Roman"/>
          <w:szCs w:val="24"/>
          <w:lang w:eastAsia="ru-RU"/>
        </w:rPr>
        <w:t xml:space="preserve"> = 5,71 кг </w:t>
      </w:r>
      <w:proofErr w:type="spellStart"/>
      <w:r w:rsidRPr="00EB6880">
        <w:rPr>
          <w:rFonts w:eastAsia="Times New Roman" w:cs="Times New Roman"/>
          <w:szCs w:val="24"/>
          <w:lang w:eastAsia="ru-RU"/>
        </w:rPr>
        <w:t>ут</w:t>
      </w:r>
      <w:proofErr w:type="spellEnd"/>
      <w:r w:rsidRPr="00EB6880">
        <w:rPr>
          <w:rFonts w:eastAsia="Times New Roman" w:cs="Times New Roman"/>
          <w:szCs w:val="24"/>
          <w:lang w:eastAsia="ru-RU"/>
        </w:rPr>
        <w:t>.</w:t>
      </w:r>
    </w:p>
    <w:p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где </w:t>
      </w:r>
      <w:r w:rsidRPr="00EB6880">
        <w:rPr>
          <w:rFonts w:eastAsia="Times New Roman" w:cs="Times New Roman"/>
          <w:szCs w:val="24"/>
          <w:lang w:val="en-US" w:eastAsia="ru-RU"/>
        </w:rPr>
        <w:t>D</w:t>
      </w:r>
      <w:r w:rsidRPr="00EB6880">
        <w:rPr>
          <w:rFonts w:eastAsia="Times New Roman" w:cs="Times New Roman"/>
          <w:szCs w:val="24"/>
          <w:lang w:eastAsia="ru-RU"/>
        </w:rPr>
        <w:t xml:space="preserve">н, </w:t>
      </w:r>
      <w:r w:rsidRPr="00EB6880">
        <w:rPr>
          <w:rFonts w:eastAsia="Times New Roman" w:cs="Times New Roman"/>
          <w:szCs w:val="24"/>
          <w:lang w:val="en-US" w:eastAsia="ru-RU"/>
        </w:rPr>
        <w:t>D</w:t>
      </w:r>
      <w:r w:rsidRPr="00EB6880">
        <w:rPr>
          <w:rFonts w:eastAsia="Times New Roman" w:cs="Times New Roman"/>
          <w:szCs w:val="24"/>
          <w:lang w:eastAsia="ru-RU"/>
        </w:rPr>
        <w:t xml:space="preserve">ф – номинальная и фактическая </w:t>
      </w:r>
      <w:proofErr w:type="spellStart"/>
      <w:r w:rsidRPr="00EB6880">
        <w:rPr>
          <w:rFonts w:eastAsia="Times New Roman" w:cs="Times New Roman"/>
          <w:szCs w:val="24"/>
          <w:lang w:eastAsia="ru-RU"/>
        </w:rPr>
        <w:t>паропроизводительность</w:t>
      </w:r>
      <w:proofErr w:type="spellEnd"/>
      <w:r w:rsidRPr="00EB6880">
        <w:rPr>
          <w:rFonts w:eastAsia="Times New Roman" w:cs="Times New Roman"/>
          <w:szCs w:val="24"/>
          <w:lang w:eastAsia="ru-RU"/>
        </w:rPr>
        <w:t xml:space="preserve"> котла, т/ч.</w:t>
      </w:r>
    </w:p>
    <w:p w:rsidR="00E774EB" w:rsidRPr="00EB6880" w:rsidRDefault="00E774EB" w:rsidP="00E774EB">
      <w:pPr>
        <w:spacing w:before="120" w:line="240" w:lineRule="auto"/>
        <w:rPr>
          <w:rFonts w:eastAsia="Times New Roman" w:cs="Times New Roman"/>
          <w:szCs w:val="24"/>
          <w:lang w:eastAsia="ru-RU"/>
        </w:rPr>
      </w:pPr>
      <w:r w:rsidRPr="00EB6880">
        <w:rPr>
          <w:rFonts w:eastAsia="Times New Roman" w:cs="Times New Roman"/>
          <w:szCs w:val="24"/>
          <w:lang w:eastAsia="ru-RU"/>
        </w:rPr>
        <w:t xml:space="preserve">Расход условного топлива определяется </w:t>
      </w:r>
    </w:p>
    <w:bookmarkStart w:id="433" w:name="_Hlk225972936"/>
    <w:p w:rsidR="00E774EB" w:rsidRPr="00EB6880" w:rsidRDefault="00E774EB" w:rsidP="00E774EB">
      <w:pPr>
        <w:spacing w:line="240" w:lineRule="auto"/>
        <w:ind w:firstLine="360"/>
        <w:jc w:val="center"/>
        <w:rPr>
          <w:rFonts w:eastAsia="Times New Roman" w:cs="Times New Roman"/>
          <w:szCs w:val="24"/>
          <w:lang w:eastAsia="ru-RU"/>
        </w:rPr>
      </w:pPr>
      <w:r w:rsidRPr="00EB6880">
        <w:rPr>
          <w:rFonts w:eastAsia="Times New Roman" w:cs="Times New Roman"/>
          <w:position w:val="-28"/>
          <w:szCs w:val="24"/>
          <w:lang w:val="en-US" w:eastAsia="ru-RU"/>
        </w:rPr>
        <w:object w:dxaOrig="1780" w:dyaOrig="780">
          <v:shape id="_x0000_i1038" type="#_x0000_t75" style="width:88.5pt;height:39pt" o:ole="">
            <v:imagedata r:id="rId143" o:title=""/>
          </v:shape>
          <o:OLEObject Type="Embed" ProgID="Equation.3" ShapeID="_x0000_i1038" DrawAspect="Content" ObjectID="_1838986257" r:id="rId144"/>
        </w:object>
      </w:r>
      <w:bookmarkEnd w:id="433"/>
      <w:r w:rsidRPr="00EB6880">
        <w:rPr>
          <w:rFonts w:eastAsia="Times New Roman" w:cs="Times New Roman"/>
          <w:szCs w:val="24"/>
          <w:lang w:eastAsia="ru-RU"/>
        </w:rPr>
        <w:t xml:space="preserve"> = 1 </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ab/>
        <w:t>17290/29320 = 0,59 тут.</w:t>
      </w:r>
      <w:r w:rsidRPr="00EB6880">
        <w:rPr>
          <w:rFonts w:eastAsia="Times New Roman" w:cs="Times New Roman"/>
          <w:szCs w:val="24"/>
          <w:lang w:eastAsia="ru-RU"/>
        </w:rPr>
        <w:tab/>
      </w:r>
    </w:p>
    <w:p w:rsidR="00E774EB" w:rsidRPr="00EB6880" w:rsidRDefault="00E774EB" w:rsidP="00E774EB">
      <w:pPr>
        <w:spacing w:line="240" w:lineRule="auto"/>
        <w:ind w:firstLine="360"/>
        <w:rPr>
          <w:rFonts w:eastAsia="Times New Roman" w:cs="Times New Roman"/>
          <w:szCs w:val="24"/>
          <w:lang w:eastAsia="ru-RU"/>
        </w:rPr>
      </w:pPr>
      <w:proofErr w:type="spellStart"/>
      <w:proofErr w:type="gramStart"/>
      <w:r w:rsidRPr="00EB6880">
        <w:rPr>
          <w:rFonts w:eastAsia="Times New Roman" w:cs="Times New Roman"/>
          <w:szCs w:val="24"/>
          <w:lang w:eastAsia="ru-RU"/>
        </w:rPr>
        <w:t>Q</w:t>
      </w:r>
      <w:r w:rsidRPr="00EB6880">
        <w:rPr>
          <w:rFonts w:eastAsia="Times New Roman" w:cs="Times New Roman"/>
          <w:szCs w:val="24"/>
          <w:vertAlign w:val="superscript"/>
          <w:lang w:eastAsia="ru-RU"/>
        </w:rPr>
        <w:t>p</w:t>
      </w:r>
      <w:r w:rsidRPr="00EB6880">
        <w:rPr>
          <w:rFonts w:eastAsia="Times New Roman" w:cs="Times New Roman"/>
          <w:szCs w:val="24"/>
          <w:vertAlign w:val="subscript"/>
          <w:lang w:eastAsia="ru-RU"/>
        </w:rPr>
        <w:t>H</w:t>
      </w:r>
      <w:proofErr w:type="spellEnd"/>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xml:space="preserve"> –</w:t>
      </w:r>
      <w:proofErr w:type="gramEnd"/>
      <w:r w:rsidRPr="00EB6880">
        <w:rPr>
          <w:rFonts w:eastAsia="Times New Roman" w:cs="Times New Roman"/>
          <w:szCs w:val="24"/>
          <w:lang w:eastAsia="ru-RU"/>
        </w:rPr>
        <w:t xml:space="preserve"> низшая теплота сгорания топлива, кДж/кг.</w:t>
      </w:r>
    </w:p>
    <w:p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 xml:space="preserve">Значение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 xml:space="preserve">1 </w:t>
      </w:r>
      <w:r w:rsidRPr="00EB6880">
        <w:rPr>
          <w:rFonts w:eastAsia="Times New Roman" w:cs="Times New Roman"/>
          <w:szCs w:val="24"/>
          <w:lang w:eastAsia="ru-RU"/>
        </w:rPr>
        <w:t>при сжигании твердого топлива вычисляют по формуле</w:t>
      </w:r>
    </w:p>
    <w:p w:rsidR="00E774EB" w:rsidRPr="00EB6880" w:rsidRDefault="00E774EB" w:rsidP="00E774EB">
      <w:pPr>
        <w:spacing w:line="240" w:lineRule="auto"/>
        <w:ind w:firstLine="0"/>
        <w:jc w:val="left"/>
        <w:rPr>
          <w:rFonts w:cs="Times New Roman"/>
          <w:lang w:eastAsia="ru-RU"/>
        </w:rPr>
      </w:pPr>
    </w:p>
    <w:p w:rsidR="00E774EB" w:rsidRPr="00EB6880" w:rsidRDefault="00E774EB" w:rsidP="00E774EB">
      <w:pPr>
        <w:spacing w:line="252" w:lineRule="auto"/>
        <w:rPr>
          <w:rFonts w:eastAsia="Times New Roman" w:cs="Times New Roman"/>
          <w:szCs w:val="24"/>
          <w:lang w:eastAsia="ru-RU"/>
        </w:rPr>
      </w:pPr>
      <w:r w:rsidRPr="00EB6880">
        <w:rPr>
          <w:rFonts w:eastAsia="Times New Roman" w:cs="Times New Roman"/>
          <w:position w:val="-10"/>
          <w:szCs w:val="24"/>
          <w:lang w:eastAsia="ru-RU"/>
        </w:rPr>
        <w:object w:dxaOrig="180" w:dyaOrig="340">
          <v:shape id="_x0000_i1039" type="#_x0000_t75" style="width:8.25pt;height:16.5pt" o:ole="" fillcolor="window">
            <v:imagedata r:id="rId145" o:title=""/>
          </v:shape>
          <o:OLEObject Type="Embed" ProgID="Equation.3" ShapeID="_x0000_i1039" DrawAspect="Content" ObjectID="_1838986258" r:id="rId146"/>
        </w:object>
      </w:r>
      <w:r w:rsidRPr="00EB6880">
        <w:rPr>
          <w:rFonts w:eastAsia="Times New Roman" w:cs="Times New Roman"/>
          <w:szCs w:val="24"/>
          <w:lang w:eastAsia="ru-RU"/>
        </w:rPr>
        <w:t xml:space="preserve">   β</w:t>
      </w:r>
      <w:r w:rsidRPr="00EB6880">
        <w:rPr>
          <w:rFonts w:eastAsia="Times New Roman" w:cs="Times New Roman"/>
          <w:szCs w:val="24"/>
          <w:vertAlign w:val="subscript"/>
          <w:lang w:eastAsia="ru-RU"/>
        </w:rPr>
        <w:t>1</w:t>
      </w:r>
      <w:r w:rsidRPr="00EB6880">
        <w:rPr>
          <w:rFonts w:eastAsia="Times New Roman" w:cs="Times New Roman"/>
          <w:szCs w:val="24"/>
          <w:lang w:eastAsia="ru-RU"/>
        </w:rPr>
        <w:t>= 0,178 + 0,47</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N</w:t>
      </w:r>
      <w:r w:rsidRPr="00EB6880">
        <w:rPr>
          <w:rFonts w:eastAsia="Times New Roman" w:cs="Times New Roman"/>
          <w:szCs w:val="24"/>
          <w:vertAlign w:val="superscript"/>
          <w:lang w:eastAsia="ru-RU"/>
        </w:rPr>
        <w:t>г</w:t>
      </w:r>
      <w:r w:rsidRPr="00EB6880">
        <w:rPr>
          <w:rFonts w:eastAsia="Times New Roman" w:cs="Times New Roman"/>
          <w:szCs w:val="24"/>
          <w:lang w:eastAsia="ru-RU"/>
        </w:rPr>
        <w:t xml:space="preserve"> = 0,178 + 0,47</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 xml:space="preserve"> 1,44 = 0,85.      </w:t>
      </w:r>
    </w:p>
    <w:p w:rsidR="00E774EB" w:rsidRPr="00EB6880" w:rsidRDefault="00E774EB" w:rsidP="00E774EB">
      <w:pPr>
        <w:spacing w:line="252" w:lineRule="auto"/>
        <w:rPr>
          <w:rFonts w:eastAsia="Times New Roman" w:cs="Times New Roman"/>
          <w:szCs w:val="24"/>
          <w:lang w:eastAsia="ru-RU"/>
        </w:rPr>
      </w:pPr>
      <w:r w:rsidRPr="00EB6880">
        <w:rPr>
          <w:rFonts w:eastAsia="Times New Roman" w:cs="Times New Roman"/>
          <w:szCs w:val="24"/>
          <w:lang w:val="en-US" w:eastAsia="ru-RU"/>
        </w:rPr>
        <w:t>M</w:t>
      </w:r>
      <w:r w:rsidRPr="00EB6880">
        <w:rPr>
          <w:rFonts w:eastAsia="Times New Roman" w:cs="Times New Roman"/>
          <w:position w:val="-16"/>
          <w:szCs w:val="24"/>
          <w:vertAlign w:val="subscript"/>
          <w:lang w:val="en-US" w:eastAsia="ru-RU"/>
        </w:rPr>
        <w:object w:dxaOrig="460" w:dyaOrig="420">
          <v:shape id="_x0000_i1040" type="#_x0000_t75" style="width:24pt;height:20.25pt" o:ole="">
            <v:imagedata r:id="rId130" o:title=""/>
          </v:shape>
          <o:OLEObject Type="Embed" ProgID="Equation.3" ShapeID="_x0000_i1040" DrawAspect="Content" ObjectID="_1838986259" r:id="rId147"/>
        </w:object>
      </w:r>
      <w:r w:rsidRPr="00EB6880">
        <w:rPr>
          <w:rFonts w:eastAsia="Times New Roman" w:cs="Times New Roman"/>
          <w:szCs w:val="24"/>
          <w:lang w:eastAsia="ru-RU"/>
        </w:rPr>
        <w:t>=10</w:t>
      </w:r>
      <w:r w:rsidRPr="00EB6880">
        <w:rPr>
          <w:rFonts w:eastAsia="Times New Roman" w:cs="Times New Roman"/>
          <w:szCs w:val="24"/>
          <w:vertAlign w:val="superscript"/>
          <w:lang w:eastAsia="ru-RU"/>
        </w:rPr>
        <w:t>-3.</w:t>
      </w:r>
      <w:r w:rsidRPr="00EB6880">
        <w:rPr>
          <w:rFonts w:eastAsia="Times New Roman" w:cs="Times New Roman"/>
          <w:szCs w:val="24"/>
          <w:lang w:eastAsia="ru-RU"/>
        </w:rPr>
        <w:t>5,71</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0,59 </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(1- 0.01</w:t>
      </w:r>
      <w:r w:rsidRPr="00EB6880">
        <w:rPr>
          <w:rFonts w:eastAsia="Times New Roman" w:cs="Times New Roman"/>
          <w:szCs w:val="24"/>
          <w:vertAlign w:val="superscript"/>
          <w:lang w:eastAsia="ru-RU"/>
        </w:rPr>
        <w:t>.</w:t>
      </w:r>
      <w:r w:rsidRPr="00EB6880">
        <w:rPr>
          <w:rFonts w:eastAsia="Times New Roman" w:cs="Times New Roman"/>
          <w:szCs w:val="24"/>
          <w:lang w:eastAsia="ru-RU"/>
        </w:rPr>
        <w:t>0,5)</w:t>
      </w:r>
      <w:r w:rsidRPr="00EB6880">
        <w:rPr>
          <w:rFonts w:eastAsia="Times New Roman" w:cs="Times New Roman"/>
          <w:szCs w:val="24"/>
          <w:vertAlign w:val="superscript"/>
          <w:lang w:eastAsia="ru-RU"/>
        </w:rPr>
        <w:t>.</w:t>
      </w:r>
      <w:r w:rsidRPr="00EB6880">
        <w:rPr>
          <w:rFonts w:eastAsia="Times New Roman" w:cs="Times New Roman"/>
          <w:szCs w:val="24"/>
          <w:lang w:eastAsia="ru-RU"/>
        </w:rPr>
        <w:t>0,85(1- 0)</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0,85</w:t>
      </w:r>
      <w:r w:rsidRPr="00EB6880">
        <w:rPr>
          <w:rFonts w:eastAsia="Times New Roman" w:cs="Times New Roman"/>
          <w:szCs w:val="24"/>
          <w:vertAlign w:val="superscript"/>
          <w:lang w:eastAsia="ru-RU"/>
        </w:rPr>
        <w:t>.</w:t>
      </w:r>
      <w:r w:rsidRPr="00EB6880">
        <w:rPr>
          <w:rFonts w:eastAsia="Times New Roman" w:cs="Times New Roman"/>
          <w:szCs w:val="24"/>
          <w:lang w:eastAsia="ru-RU"/>
        </w:rPr>
        <w:t>1</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1</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(1-0) = 0,0024 т.</w:t>
      </w:r>
    </w:p>
    <w:p w:rsidR="00E774EB" w:rsidRPr="00EB6880" w:rsidRDefault="00E774EB" w:rsidP="00E774EB">
      <w:pPr>
        <w:spacing w:before="120" w:line="252" w:lineRule="auto"/>
        <w:rPr>
          <w:rFonts w:cs="Times New Roman"/>
          <w:b/>
          <w:szCs w:val="24"/>
        </w:rPr>
      </w:pPr>
      <w:r w:rsidRPr="00EB6880">
        <w:rPr>
          <w:rFonts w:cs="Times New Roman"/>
          <w:b/>
          <w:szCs w:val="24"/>
        </w:rPr>
        <w:t xml:space="preserve">Годовой объем выбросов оксидов азота при сжигании угля составляет 216 тонн/год. Дополнительно, при сжигании 49,5 тонн мазута образуется около 0,9 тонн окислов азота в год. </w:t>
      </w:r>
    </w:p>
    <w:p w:rsidR="00E774EB" w:rsidRPr="00EB6880" w:rsidRDefault="00E774EB" w:rsidP="000F4721">
      <w:pPr>
        <w:pStyle w:val="3"/>
        <w:rPr>
          <w:rFonts w:cs="Times New Roman"/>
        </w:rPr>
      </w:pPr>
      <w:bookmarkStart w:id="434" w:name="_Toc226883685"/>
      <w:bookmarkStart w:id="435" w:name="_Toc228194896"/>
      <w:r w:rsidRPr="00EB6880">
        <w:rPr>
          <w:rFonts w:cs="Times New Roman"/>
        </w:rPr>
        <w:t>19.2.4. Расчет выбросов золошлаковых отходов</w:t>
      </w:r>
      <w:bookmarkEnd w:id="434"/>
      <w:bookmarkEnd w:id="435"/>
      <w:r w:rsidRPr="00EB6880">
        <w:rPr>
          <w:rFonts w:cs="Times New Roman"/>
        </w:rPr>
        <w:t xml:space="preserve"> </w:t>
      </w:r>
    </w:p>
    <w:p w:rsidR="00E774EB" w:rsidRPr="00EB6880" w:rsidRDefault="00E774EB" w:rsidP="00E774EB">
      <w:pPr>
        <w:shd w:val="clear" w:color="auto" w:fill="FFFFFF"/>
        <w:autoSpaceDE w:val="0"/>
        <w:autoSpaceDN w:val="0"/>
        <w:adjustRightInd w:val="0"/>
        <w:spacing w:after="60" w:line="240" w:lineRule="auto"/>
        <w:rPr>
          <w:rFonts w:eastAsia="Times New Roman" w:cs="Times New Roman"/>
          <w:szCs w:val="24"/>
          <w:lang w:eastAsia="ru-RU"/>
        </w:rPr>
      </w:pPr>
      <w:r w:rsidRPr="00EB6880">
        <w:rPr>
          <w:rFonts w:eastAsia="Times New Roman" w:cs="Times New Roman"/>
          <w:szCs w:val="24"/>
          <w:lang w:eastAsia="ru-RU"/>
        </w:rPr>
        <w:t>Количество золы и шлака топлива, образующегося в топки парогенератора, определяется по формуле</w:t>
      </w:r>
    </w:p>
    <w:p w:rsidR="00E774EB" w:rsidRPr="00EB6880" w:rsidRDefault="00E774EB" w:rsidP="00E774EB">
      <w:pPr>
        <w:shd w:val="clear" w:color="auto" w:fill="FFFFFF"/>
        <w:autoSpaceDE w:val="0"/>
        <w:autoSpaceDN w:val="0"/>
        <w:adjustRightInd w:val="0"/>
        <w:spacing w:before="60" w:after="60" w:line="240" w:lineRule="auto"/>
        <w:ind w:firstLine="0"/>
        <w:jc w:val="center"/>
        <w:rPr>
          <w:rFonts w:cs="Times New Roman"/>
          <w:szCs w:val="24"/>
          <w:shd w:val="clear" w:color="auto" w:fill="FFFFFF"/>
        </w:rPr>
      </w:pPr>
      <w:proofErr w:type="spellStart"/>
      <w:r w:rsidRPr="00EB6880">
        <w:rPr>
          <w:rFonts w:cs="Times New Roman"/>
          <w:szCs w:val="24"/>
          <w:shd w:val="clear" w:color="auto" w:fill="FFFFFF"/>
        </w:rPr>
        <w:t>М</w:t>
      </w:r>
      <w:r w:rsidRPr="00EB6880">
        <w:rPr>
          <w:rFonts w:cs="Times New Roman"/>
          <w:szCs w:val="24"/>
          <w:shd w:val="clear" w:color="auto" w:fill="FFFFFF"/>
          <w:vertAlign w:val="subscript"/>
        </w:rPr>
        <w:t>зш</w:t>
      </w:r>
      <w:proofErr w:type="spellEnd"/>
      <w:r w:rsidRPr="00EB6880">
        <w:rPr>
          <w:rFonts w:cs="Times New Roman"/>
          <w:szCs w:val="24"/>
          <w:shd w:val="clear" w:color="auto" w:fill="FFFFFF"/>
        </w:rPr>
        <w:t xml:space="preserve">=В*Ар/100 - </w:t>
      </w:r>
      <w:proofErr w:type="spellStart"/>
      <w:r w:rsidRPr="00EB6880">
        <w:rPr>
          <w:rFonts w:cs="Times New Roman"/>
          <w:szCs w:val="24"/>
          <w:shd w:val="clear" w:color="auto" w:fill="FFFFFF"/>
        </w:rPr>
        <w:t>Мтв</w:t>
      </w:r>
      <w:proofErr w:type="spellEnd"/>
      <w:r w:rsidRPr="00EB6880">
        <w:rPr>
          <w:rFonts w:cs="Times New Roman"/>
          <w:szCs w:val="24"/>
          <w:shd w:val="clear" w:color="auto" w:fill="FFFFFF"/>
        </w:rPr>
        <w:t>, тонн/год</w:t>
      </w:r>
    </w:p>
    <w:p w:rsidR="00E774EB" w:rsidRPr="00EB6880" w:rsidRDefault="00E774EB" w:rsidP="00E774EB">
      <w:pPr>
        <w:shd w:val="clear" w:color="auto" w:fill="FFFFFF"/>
        <w:autoSpaceDE w:val="0"/>
        <w:autoSpaceDN w:val="0"/>
        <w:adjustRightInd w:val="0"/>
        <w:spacing w:line="240" w:lineRule="auto"/>
        <w:ind w:firstLine="0"/>
        <w:jc w:val="left"/>
        <w:rPr>
          <w:rFonts w:cs="Times New Roman"/>
          <w:szCs w:val="24"/>
          <w:shd w:val="clear" w:color="auto" w:fill="FFFFFF"/>
        </w:rPr>
      </w:pPr>
      <w:r w:rsidRPr="00EB6880">
        <w:rPr>
          <w:rFonts w:cs="Times New Roman"/>
          <w:szCs w:val="24"/>
          <w:shd w:val="clear" w:color="auto" w:fill="FFFFFF"/>
        </w:rPr>
        <w:t xml:space="preserve">где В – количество сжигаемого угля в год,90000 </w:t>
      </w:r>
      <w:proofErr w:type="spellStart"/>
      <w:r w:rsidRPr="00EB6880">
        <w:rPr>
          <w:rFonts w:cs="Times New Roman"/>
          <w:szCs w:val="24"/>
          <w:shd w:val="clear" w:color="auto" w:fill="FFFFFF"/>
        </w:rPr>
        <w:t>тн</w:t>
      </w:r>
      <w:proofErr w:type="spellEnd"/>
      <w:r w:rsidRPr="00EB6880">
        <w:rPr>
          <w:rFonts w:cs="Times New Roman"/>
          <w:szCs w:val="24"/>
          <w:shd w:val="clear" w:color="auto" w:fill="FFFFFF"/>
        </w:rPr>
        <w:t>/год;</w:t>
      </w:r>
      <w:r w:rsidRPr="00EB6880">
        <w:rPr>
          <w:rFonts w:cs="Times New Roman"/>
          <w:szCs w:val="24"/>
        </w:rPr>
        <w:br/>
      </w:r>
      <w:r w:rsidRPr="00EB6880">
        <w:rPr>
          <w:rFonts w:cs="Times New Roman"/>
          <w:szCs w:val="24"/>
          <w:shd w:val="clear" w:color="auto" w:fill="FFFFFF"/>
        </w:rPr>
        <w:t xml:space="preserve">      Ар – зольность </w:t>
      </w:r>
      <w:proofErr w:type="spellStart"/>
      <w:r w:rsidRPr="00EB6880">
        <w:rPr>
          <w:rFonts w:cs="Times New Roman"/>
          <w:szCs w:val="24"/>
          <w:shd w:val="clear" w:color="auto" w:fill="FFFFFF"/>
        </w:rPr>
        <w:t>мугунского</w:t>
      </w:r>
      <w:proofErr w:type="spellEnd"/>
      <w:r w:rsidRPr="00EB6880">
        <w:rPr>
          <w:rFonts w:cs="Times New Roman"/>
          <w:szCs w:val="24"/>
          <w:shd w:val="clear" w:color="auto" w:fill="FFFFFF"/>
        </w:rPr>
        <w:t xml:space="preserve"> угля, 15,6 %;</w:t>
      </w:r>
      <w:r w:rsidRPr="00EB6880">
        <w:rPr>
          <w:rFonts w:cs="Times New Roman"/>
          <w:szCs w:val="24"/>
        </w:rPr>
        <w:br/>
      </w:r>
      <w:r w:rsidRPr="00EB6880">
        <w:rPr>
          <w:rFonts w:cs="Times New Roman"/>
          <w:szCs w:val="24"/>
          <w:shd w:val="clear" w:color="auto" w:fill="FFFFFF"/>
        </w:rPr>
        <w:t xml:space="preserve">      </w:t>
      </w:r>
      <w:proofErr w:type="spellStart"/>
      <w:r w:rsidRPr="00EB6880">
        <w:rPr>
          <w:rFonts w:cs="Times New Roman"/>
          <w:szCs w:val="24"/>
          <w:shd w:val="clear" w:color="auto" w:fill="FFFFFF"/>
        </w:rPr>
        <w:t>Мтв</w:t>
      </w:r>
      <w:proofErr w:type="spellEnd"/>
      <w:r w:rsidRPr="00EB6880">
        <w:rPr>
          <w:rFonts w:cs="Times New Roman"/>
          <w:szCs w:val="24"/>
          <w:shd w:val="clear" w:color="auto" w:fill="FFFFFF"/>
        </w:rPr>
        <w:t xml:space="preserve"> – суммарное количество твердых частиц (золы и сажи), поступающего </w:t>
      </w:r>
    </w:p>
    <w:p w:rsidR="00E774EB" w:rsidRPr="00EB6880" w:rsidRDefault="00E774EB" w:rsidP="00E774EB">
      <w:pPr>
        <w:shd w:val="clear" w:color="auto" w:fill="FFFFFF"/>
        <w:autoSpaceDE w:val="0"/>
        <w:autoSpaceDN w:val="0"/>
        <w:adjustRightInd w:val="0"/>
        <w:spacing w:line="240" w:lineRule="auto"/>
        <w:ind w:firstLine="0"/>
        <w:jc w:val="left"/>
        <w:rPr>
          <w:rFonts w:eastAsia="Times New Roman" w:cs="Times New Roman"/>
          <w:szCs w:val="24"/>
          <w:lang w:eastAsia="ru-RU"/>
        </w:rPr>
      </w:pPr>
      <w:r w:rsidRPr="00EB6880">
        <w:rPr>
          <w:rFonts w:cs="Times New Roman"/>
          <w:szCs w:val="24"/>
          <w:shd w:val="clear" w:color="auto" w:fill="FFFFFF"/>
        </w:rPr>
        <w:t>в атмосферу с дымовыми газами котлов:</w:t>
      </w:r>
      <w:r w:rsidRPr="00EB6880">
        <w:rPr>
          <w:rFonts w:eastAsia="Times New Roman" w:cs="Times New Roman"/>
          <w:szCs w:val="24"/>
          <w:lang w:eastAsia="ru-RU"/>
        </w:rPr>
        <w:t xml:space="preserve"> </w:t>
      </w:r>
    </w:p>
    <w:p w:rsidR="00E774EB" w:rsidRPr="00EB6880" w:rsidRDefault="00E774EB" w:rsidP="00E774EB">
      <w:pPr>
        <w:spacing w:before="60" w:line="240" w:lineRule="auto"/>
        <w:ind w:firstLine="0"/>
        <w:jc w:val="center"/>
        <w:rPr>
          <w:rFonts w:eastAsia="Times New Roman" w:cs="Times New Roman"/>
          <w:szCs w:val="24"/>
          <w:lang w:eastAsia="ru-RU"/>
        </w:rPr>
      </w:pPr>
      <w:proofErr w:type="spellStart"/>
      <w:r w:rsidRPr="00EB6880">
        <w:rPr>
          <w:rFonts w:eastAsia="Times New Roman" w:cs="Times New Roman"/>
          <w:szCs w:val="24"/>
          <w:lang w:eastAsia="ru-RU"/>
        </w:rPr>
        <w:t>М</w:t>
      </w:r>
      <w:r w:rsidRPr="00EB6880">
        <w:rPr>
          <w:rFonts w:eastAsia="Times New Roman" w:cs="Times New Roman"/>
          <w:szCs w:val="24"/>
          <w:vertAlign w:val="subscript"/>
          <w:lang w:eastAsia="ru-RU"/>
        </w:rPr>
        <w:t>зш</w:t>
      </w:r>
      <w:proofErr w:type="spellEnd"/>
      <w:r w:rsidRPr="00EB6880">
        <w:rPr>
          <w:rFonts w:eastAsia="Times New Roman" w:cs="Times New Roman"/>
          <w:szCs w:val="24"/>
          <w:lang w:eastAsia="ru-RU"/>
        </w:rPr>
        <w:t xml:space="preserve">= 90000*0,156- 216 </w:t>
      </w:r>
      <w:r w:rsidRPr="00EB6880">
        <w:rPr>
          <w:rFonts w:eastAsia="Times New Roman" w:cs="Times New Roman"/>
          <w:b/>
          <w:szCs w:val="24"/>
          <w:lang w:eastAsia="ru-RU"/>
        </w:rPr>
        <w:t xml:space="preserve">= </w:t>
      </w:r>
      <w:r w:rsidRPr="00EB6880">
        <w:rPr>
          <w:rFonts w:eastAsia="Times New Roman" w:cs="Times New Roman"/>
          <w:b/>
          <w:color w:val="000000"/>
          <w:szCs w:val="24"/>
          <w:lang w:eastAsia="ru-RU"/>
        </w:rPr>
        <w:t>13824</w:t>
      </w:r>
      <w:r w:rsidRPr="00EB6880">
        <w:rPr>
          <w:rFonts w:eastAsia="Times New Roman" w:cs="Times New Roman"/>
          <w:szCs w:val="24"/>
          <w:lang w:eastAsia="ru-RU"/>
        </w:rPr>
        <w:t xml:space="preserve"> тонн/год</w:t>
      </w:r>
    </w:p>
    <w:p w:rsidR="00E774EB" w:rsidRPr="00EB6880" w:rsidRDefault="00E774EB" w:rsidP="00E774EB">
      <w:pPr>
        <w:widowControl w:val="0"/>
        <w:autoSpaceDE w:val="0"/>
        <w:autoSpaceDN w:val="0"/>
        <w:adjustRightInd w:val="0"/>
        <w:spacing w:before="120"/>
        <w:rPr>
          <w:rFonts w:eastAsiaTheme="minorEastAsia" w:cs="Times New Roman"/>
          <w:b/>
          <w:color w:val="444444"/>
          <w:szCs w:val="24"/>
          <w:lang w:eastAsia="ru-RU"/>
        </w:rPr>
      </w:pPr>
      <w:r w:rsidRPr="00EB6880">
        <w:rPr>
          <w:rFonts w:eastAsiaTheme="minorEastAsia" w:cs="Times New Roman"/>
          <w:b/>
          <w:color w:val="444444"/>
          <w:szCs w:val="24"/>
          <w:lang w:eastAsia="ru-RU"/>
        </w:rPr>
        <w:t xml:space="preserve">Нормы атмосферных выбросов согласно </w:t>
      </w:r>
      <w:r w:rsidRPr="00EB6880">
        <w:rPr>
          <w:rFonts w:eastAsiaTheme="minorEastAsia" w:cs="Times New Roman"/>
          <w:b/>
          <w:szCs w:val="24"/>
          <w:lang w:eastAsia="ru-RU"/>
        </w:rPr>
        <w:t>Приказу Минприроды России от 21.02.2020 N 83</w:t>
      </w:r>
    </w:p>
    <w:p w:rsidR="00E774EB" w:rsidRPr="00EB6880" w:rsidRDefault="00E774EB" w:rsidP="00E774EB">
      <w:pPr>
        <w:spacing w:line="252" w:lineRule="auto"/>
        <w:rPr>
          <w:rFonts w:cs="Times New Roman"/>
          <w:lang w:eastAsia="ru-RU"/>
        </w:rPr>
      </w:pPr>
      <w:r w:rsidRPr="00EB6880">
        <w:rPr>
          <w:rFonts w:cs="Times New Roman"/>
          <w:lang w:eastAsia="ru-RU"/>
        </w:rPr>
        <w:t>3. Атмосферный воздух. Допустимые поступления веществ в атмосферный воздух над уникальной экологической системой озера Байкал</w:t>
      </w:r>
    </w:p>
    <w:p w:rsidR="00E774EB" w:rsidRPr="00EB6880" w:rsidRDefault="00E774EB" w:rsidP="00E774EB">
      <w:pPr>
        <w:spacing w:line="252" w:lineRule="auto"/>
        <w:rPr>
          <w:rFonts w:cs="Times New Roman"/>
          <w:lang w:eastAsia="ru-RU"/>
        </w:rPr>
      </w:pPr>
      <w:r w:rsidRPr="00EB6880">
        <w:rPr>
          <w:rFonts w:cs="Times New Roman"/>
          <w:bdr w:val="none" w:sz="0" w:space="0" w:color="auto" w:frame="1"/>
          <w:lang w:eastAsia="ru-RU"/>
        </w:rPr>
        <w:t>Поступление в атмосферный воздух над южной котловиной озера Байкал в течение года не более:</w:t>
      </w:r>
    </w:p>
    <w:p w:rsidR="00E774EB" w:rsidRPr="00EB6880" w:rsidRDefault="00E774EB" w:rsidP="00E774EB">
      <w:pPr>
        <w:spacing w:line="252" w:lineRule="auto"/>
        <w:rPr>
          <w:rFonts w:cs="Times New Roman"/>
          <w:lang w:eastAsia="ru-RU"/>
        </w:rPr>
      </w:pPr>
      <w:r w:rsidRPr="00EB6880">
        <w:rPr>
          <w:rFonts w:cs="Times New Roman"/>
          <w:lang w:eastAsia="ru-RU"/>
        </w:rPr>
        <w:t>– 2,5 тыс. тонн серы диоксида (SO</w:t>
      </w:r>
      <w:r w:rsidRPr="00EB6880">
        <w:rPr>
          <w:rFonts w:cs="Times New Roman"/>
          <w:noProof/>
          <w:lang w:eastAsia="ru-RU"/>
        </w:rPr>
        <mc:AlternateContent>
          <mc:Choice Requires="wps">
            <w:drawing>
              <wp:inline distT="0" distB="0" distL="0" distR="0" wp14:anchorId="69574A54" wp14:editId="54CB7100">
                <wp:extent cx="104140" cy="219075"/>
                <wp:effectExtent l="0" t="0" r="0" b="0"/>
                <wp:docPr id="120" name="AutoShape 130"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w:pict>
              <v:rect w14:anchorId="74858377" id="AutoShape 130"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O3R1uY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EB6880">
        <w:rPr>
          <w:rFonts w:cs="Times New Roman"/>
          <w:lang w:eastAsia="ru-RU"/>
        </w:rPr>
        <w:t>) и 1,2 тыс. тонн азота диоксида (NO</w:t>
      </w:r>
      <w:r w:rsidRPr="00EB6880">
        <w:rPr>
          <w:rFonts w:cs="Times New Roman"/>
          <w:noProof/>
          <w:lang w:eastAsia="ru-RU"/>
        </w:rPr>
        <mc:AlternateContent>
          <mc:Choice Requires="wps">
            <w:drawing>
              <wp:inline distT="0" distB="0" distL="0" distR="0" wp14:anchorId="1BBAE9D7" wp14:editId="6CA9929A">
                <wp:extent cx="104140" cy="219075"/>
                <wp:effectExtent l="0" t="0" r="0" b="0"/>
                <wp:docPr id="119" name="AutoShape 131"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w:pict>
              <v:rect w14:anchorId="2950281A" id="AutoShape 131"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IQlfMA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EB6880">
        <w:rPr>
          <w:rFonts w:cs="Times New Roman"/>
          <w:lang w:eastAsia="ru-RU"/>
        </w:rPr>
        <w:t>) от стационарных источников выбросов, расположенных в центральной экологической зоне Байкальской природной территории;</w:t>
      </w:r>
    </w:p>
    <w:p w:rsidR="00E774EB" w:rsidRPr="00EB6880" w:rsidRDefault="00E774EB" w:rsidP="00E774EB">
      <w:pPr>
        <w:spacing w:line="252" w:lineRule="auto"/>
        <w:rPr>
          <w:rFonts w:cs="Times New Roman"/>
          <w:lang w:eastAsia="ru-RU"/>
        </w:rPr>
      </w:pPr>
      <w:r w:rsidRPr="00EB6880">
        <w:rPr>
          <w:rFonts w:cs="Times New Roman"/>
          <w:lang w:eastAsia="ru-RU"/>
        </w:rPr>
        <w:t>Выбросы от работы ТЭЦ по окислам серы составляют 8,64 % от предельного уровня</w:t>
      </w:r>
    </w:p>
    <w:p w:rsidR="00E774EB" w:rsidRPr="00EB6880" w:rsidRDefault="00E774EB" w:rsidP="00E774EB">
      <w:pPr>
        <w:spacing w:line="252" w:lineRule="auto"/>
        <w:rPr>
          <w:rFonts w:cs="Times New Roman"/>
        </w:rPr>
      </w:pPr>
      <w:r w:rsidRPr="00EB6880">
        <w:rPr>
          <w:rFonts w:cs="Times New Roman"/>
          <w:lang w:eastAsia="ru-RU"/>
        </w:rPr>
        <w:t>По окислам азота выбросы от ТЭЦ составляют 18,00 % от предельного уровня.</w:t>
      </w:r>
    </w:p>
    <w:p w:rsidR="00E774EB" w:rsidRPr="00EB6880" w:rsidRDefault="00E774EB" w:rsidP="000F4721">
      <w:pPr>
        <w:pStyle w:val="2"/>
        <w:rPr>
          <w:rFonts w:cs="Times New Roman"/>
        </w:rPr>
      </w:pPr>
      <w:bookmarkStart w:id="436" w:name="_Toc226883686"/>
      <w:bookmarkStart w:id="437" w:name="_Toc228194897"/>
      <w:r w:rsidRPr="00EB6880">
        <w:rPr>
          <w:rFonts w:cs="Times New Roman"/>
        </w:rPr>
        <w:lastRenderedPageBreak/>
        <w:t>Часть 19.3. Экологические последствия при переводе г. Байкальска на электроотопление</w:t>
      </w:r>
      <w:bookmarkEnd w:id="436"/>
      <w:bookmarkEnd w:id="437"/>
      <w:r w:rsidRPr="00EB6880">
        <w:rPr>
          <w:rFonts w:cs="Times New Roman"/>
        </w:rPr>
        <w:t xml:space="preserve"> </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После перевода г. Байкальска поступление вредных веществ в атмосферу от теплоисточников прекратится полностью.</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При работе электрокотельных не образуются </w:t>
      </w:r>
      <w:proofErr w:type="spellStart"/>
      <w:r w:rsidRPr="00EB6880">
        <w:rPr>
          <w:rFonts w:eastAsiaTheme="minorEastAsia" w:cs="Times New Roman"/>
          <w:szCs w:val="24"/>
          <w:lang w:eastAsia="ru-RU"/>
        </w:rPr>
        <w:t>золошлаковые</w:t>
      </w:r>
      <w:proofErr w:type="spellEnd"/>
      <w:r w:rsidRPr="00EB6880">
        <w:rPr>
          <w:rFonts w:eastAsiaTheme="minorEastAsia" w:cs="Times New Roman"/>
          <w:szCs w:val="24"/>
          <w:lang w:eastAsia="ru-RU"/>
        </w:rPr>
        <w:t xml:space="preserve"> отходы.</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Поступление вредных веществ в атмосферу и образование золошлаковых отвалов переносится из Центральной экологической зоны в другие районы региона. При этом, учитывая КПД электростанций при </w:t>
      </w:r>
      <w:proofErr w:type="spellStart"/>
      <w:r w:rsidRPr="00EB6880">
        <w:rPr>
          <w:rFonts w:eastAsiaTheme="minorEastAsia" w:cs="Times New Roman"/>
          <w:szCs w:val="24"/>
          <w:lang w:eastAsia="ru-RU"/>
        </w:rPr>
        <w:t>электрогенерации</w:t>
      </w:r>
      <w:proofErr w:type="spellEnd"/>
      <w:r w:rsidRPr="00EB6880">
        <w:rPr>
          <w:rFonts w:eastAsiaTheme="minorEastAsia" w:cs="Times New Roman"/>
          <w:szCs w:val="24"/>
          <w:lang w:eastAsia="ru-RU"/>
        </w:rPr>
        <w:t xml:space="preserve"> не выше 40%, расход топлива, и соответственно, количество выбросов не снизятся. </w:t>
      </w:r>
    </w:p>
    <w:p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Вредное воздействие может возникнуть при применении химической деаэрации воды подпитки</w:t>
      </w:r>
      <w:r w:rsidR="00B641F2" w:rsidRPr="00EB6880">
        <w:rPr>
          <w:rFonts w:eastAsiaTheme="minorEastAsia" w:cs="Times New Roman"/>
          <w:szCs w:val="24"/>
          <w:lang w:eastAsia="ru-RU"/>
        </w:rPr>
        <w:t xml:space="preserve">, предусмотренной при строительстве электрокотельной 16 МВт в </w:t>
      </w:r>
      <w:proofErr w:type="spellStart"/>
      <w:r w:rsidR="00B641F2" w:rsidRPr="00EB6880">
        <w:rPr>
          <w:rFonts w:eastAsiaTheme="minorEastAsia" w:cs="Times New Roman"/>
          <w:szCs w:val="24"/>
          <w:lang w:eastAsia="ru-RU"/>
        </w:rPr>
        <w:t>Промзоне</w:t>
      </w:r>
      <w:proofErr w:type="spellEnd"/>
      <w:r w:rsidR="00B641F2" w:rsidRPr="00EB6880">
        <w:rPr>
          <w:rFonts w:eastAsiaTheme="minorEastAsia" w:cs="Times New Roman"/>
          <w:szCs w:val="24"/>
          <w:lang w:eastAsia="ru-RU"/>
        </w:rPr>
        <w:t xml:space="preserve"> 2025 г. </w:t>
      </w:r>
      <w:r w:rsidRPr="00EB6880">
        <w:rPr>
          <w:rFonts w:eastAsiaTheme="minorEastAsia" w:cs="Times New Roman"/>
          <w:szCs w:val="24"/>
          <w:lang w:eastAsia="ru-RU"/>
        </w:rPr>
        <w:t xml:space="preserve">Поэтому предлагается установка вакуумных деаэраторов. </w:t>
      </w:r>
    </w:p>
    <w:p w:rsidR="00E774EB" w:rsidRPr="00EB6880" w:rsidRDefault="00E774EB" w:rsidP="001D6FF9">
      <w:pPr>
        <w:widowControl w:val="0"/>
        <w:autoSpaceDE w:val="0"/>
        <w:autoSpaceDN w:val="0"/>
        <w:adjustRightInd w:val="0"/>
      </w:pPr>
      <w:r w:rsidRPr="00EB6880">
        <w:rPr>
          <w:rFonts w:eastAsiaTheme="minorEastAsia" w:cs="Times New Roman"/>
          <w:szCs w:val="24"/>
          <w:lang w:eastAsia="ru-RU"/>
        </w:rPr>
        <w:t xml:space="preserve">Относительное вредное влияние системы теплоснабжение на окружающую среду будет сохраняться за счет сброса в канализацию отходов после </w:t>
      </w:r>
      <w:proofErr w:type="spellStart"/>
      <w:r w:rsidRPr="00EB6880">
        <w:rPr>
          <w:rFonts w:eastAsiaTheme="minorEastAsia" w:cs="Times New Roman"/>
          <w:szCs w:val="24"/>
          <w:lang w:eastAsia="ru-RU"/>
        </w:rPr>
        <w:t>химводоочистки</w:t>
      </w:r>
      <w:proofErr w:type="spellEnd"/>
      <w:r w:rsidRPr="00EB6880">
        <w:rPr>
          <w:rFonts w:eastAsiaTheme="minorEastAsia" w:cs="Times New Roman"/>
          <w:szCs w:val="24"/>
          <w:lang w:eastAsia="ru-RU"/>
        </w:rPr>
        <w:t>.</w:t>
      </w:r>
      <w:r w:rsidR="00E445B8" w:rsidRPr="00EB6880">
        <w:rPr>
          <w:rFonts w:eastAsiaTheme="minorEastAsia" w:cs="Times New Roman"/>
          <w:szCs w:val="24"/>
          <w:lang w:eastAsia="ru-RU"/>
        </w:rPr>
        <w:t xml:space="preserve"> Состав, объемы и концентрации этих реагентов не выходят за рамки ограничений, предусмотренных в Приказе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w:t>
      </w:r>
      <w:proofErr w:type="spellStart"/>
      <w:r w:rsidR="00E445B8" w:rsidRPr="00EB6880">
        <w:rPr>
          <w:rFonts w:eastAsiaTheme="minorEastAsia" w:cs="Times New Roman"/>
          <w:szCs w:val="24"/>
          <w:lang w:eastAsia="ru-RU"/>
        </w:rPr>
        <w:t>высокоопасных</w:t>
      </w:r>
      <w:proofErr w:type="spellEnd"/>
      <w:r w:rsidR="00E445B8" w:rsidRPr="00EB6880">
        <w:rPr>
          <w:rFonts w:eastAsiaTheme="minorEastAsia" w:cs="Times New Roman"/>
          <w:szCs w:val="24"/>
          <w:lang w:eastAsia="ru-RU"/>
        </w:rPr>
        <w:t>, опасных и умеренно опасных для уникальной экологической системы озер</w:t>
      </w:r>
      <w:bookmarkStart w:id="438" w:name="_GoBack"/>
      <w:bookmarkEnd w:id="438"/>
      <w:r w:rsidR="00E445B8" w:rsidRPr="00EB6880">
        <w:rPr>
          <w:rFonts w:eastAsiaTheme="minorEastAsia" w:cs="Times New Roman"/>
          <w:szCs w:val="24"/>
          <w:lang w:eastAsia="ru-RU"/>
        </w:rPr>
        <w:t>а Байкал»</w:t>
      </w:r>
      <w:r w:rsidR="001D6FF9">
        <w:rPr>
          <w:rFonts w:eastAsiaTheme="minorEastAsia" w:cs="Times New Roman"/>
          <w:szCs w:val="24"/>
          <w:lang w:eastAsia="ru-RU"/>
        </w:rPr>
        <w:t>.</w:t>
      </w:r>
    </w:p>
    <w:sectPr w:rsidR="00E774EB" w:rsidRPr="00EB6880" w:rsidSect="00E774E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2D43" w:rsidRDefault="00802D43">
      <w:pPr>
        <w:spacing w:line="240" w:lineRule="auto"/>
      </w:pPr>
      <w:r>
        <w:separator/>
      </w:r>
    </w:p>
  </w:endnote>
  <w:endnote w:type="continuationSeparator" w:id="0">
    <w:p w:rsidR="00802D43" w:rsidRDefault="00802D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Bahnschrift">
    <w:panose1 w:val="020B0502040204020203"/>
    <w:charset w:val="CC"/>
    <w:family w:val="swiss"/>
    <w:pitch w:val="variable"/>
    <w:sig w:usb0="A00002C7" w:usb1="00000002" w:usb2="00000000" w:usb3="00000000" w:csb0="0000019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rsidP="001D4ED2">
    <w:pPr>
      <w:pStyle w:val="ae"/>
      <w:ind w:firstLine="0"/>
      <w:jc w:val="cente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jc w:val="center"/>
    </w:pPr>
  </w:p>
  <w:p w:rsidR="00815E26" w:rsidRDefault="00815E26">
    <w:pPr>
      <w:pStyle w:val="ae"/>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jc w:val="center"/>
    </w:pPr>
  </w:p>
  <w:p w:rsidR="00815E26" w:rsidRDefault="00815E26">
    <w:pPr>
      <w:pStyle w:val="ae"/>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rsidP="00815E26">
    <w:pPr>
      <w:pStyle w:val="ae"/>
      <w:tabs>
        <w:tab w:val="clear" w:pos="4677"/>
        <w:tab w:val="clear" w:pos="9355"/>
        <w:tab w:val="center" w:pos="5032"/>
      </w:tabs>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rsidP="006E067D">
    <w:pPr>
      <w:pStyle w:val="ae"/>
      <w:ind w:firstLine="0"/>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jc w:val="cente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5E26" w:rsidRDefault="00815E26">
    <w:pPr>
      <w:pStyle w:val="ae"/>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2D43" w:rsidRDefault="00802D43">
      <w:pPr>
        <w:spacing w:line="240" w:lineRule="auto"/>
      </w:pPr>
      <w:r>
        <w:separator/>
      </w:r>
    </w:p>
  </w:footnote>
  <w:footnote w:type="continuationSeparator" w:id="0">
    <w:p w:rsidR="00802D43" w:rsidRDefault="00802D4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E4C5F"/>
    <w:multiLevelType w:val="hybridMultilevel"/>
    <w:tmpl w:val="74CAFBEA"/>
    <w:lvl w:ilvl="0" w:tplc="75FA7754">
      <w:start w:val="1"/>
      <w:numFmt w:val="decimal"/>
      <w:lvlText w:val="%1."/>
      <w:lvlJc w:val="left"/>
      <w:pPr>
        <w:ind w:left="1069" w:hanging="360"/>
      </w:pPr>
      <w:rPr>
        <w:rFonts w:hint="default"/>
        <w:b w:val="0"/>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18B38B7"/>
    <w:multiLevelType w:val="hybridMultilevel"/>
    <w:tmpl w:val="8F0ADE2A"/>
    <w:lvl w:ilvl="0" w:tplc="020263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46775EA"/>
    <w:multiLevelType w:val="hybridMultilevel"/>
    <w:tmpl w:val="F86CF5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3D96C77"/>
    <w:multiLevelType w:val="hybridMultilevel"/>
    <w:tmpl w:val="A50405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7226D0F"/>
    <w:multiLevelType w:val="hybridMultilevel"/>
    <w:tmpl w:val="5E5665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A2500CA"/>
    <w:multiLevelType w:val="hybridMultilevel"/>
    <w:tmpl w:val="D018C4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E8D11DC"/>
    <w:multiLevelType w:val="hybridMultilevel"/>
    <w:tmpl w:val="A2F4F1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40466D81"/>
    <w:multiLevelType w:val="hybridMultilevel"/>
    <w:tmpl w:val="79FE6878"/>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8" w15:restartNumberingAfterBreak="0">
    <w:nsid w:val="44344E53"/>
    <w:multiLevelType w:val="hybridMultilevel"/>
    <w:tmpl w:val="473C2B06"/>
    <w:lvl w:ilvl="0" w:tplc="F530B64C">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45A21A81"/>
    <w:multiLevelType w:val="hybridMultilevel"/>
    <w:tmpl w:val="DCAAF5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59500BD9"/>
    <w:multiLevelType w:val="hybridMultilevel"/>
    <w:tmpl w:val="2BC0E75A"/>
    <w:lvl w:ilvl="0" w:tplc="F55EB9B0">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5D583694"/>
    <w:multiLevelType w:val="hybridMultilevel"/>
    <w:tmpl w:val="77DA540C"/>
    <w:lvl w:ilvl="0" w:tplc="93964B70">
      <w:start w:val="2"/>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15C55C5"/>
    <w:multiLevelType w:val="hybridMultilevel"/>
    <w:tmpl w:val="780266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cs="Times New Roman" w:hint="default"/>
        <w:sz w:val="24"/>
        <w:szCs w:val="24"/>
      </w:rPr>
    </w:lvl>
    <w:lvl w:ilvl="1" w:tplc="C298F892">
      <w:start w:val="1"/>
      <w:numFmt w:val="bullet"/>
      <w:lvlText w:val="•"/>
      <w:lvlJc w:val="left"/>
      <w:pPr>
        <w:ind w:left="1121" w:hanging="144"/>
      </w:pPr>
    </w:lvl>
    <w:lvl w:ilvl="2" w:tplc="B860E6AA">
      <w:start w:val="1"/>
      <w:numFmt w:val="bullet"/>
      <w:lvlText w:val="•"/>
      <w:lvlJc w:val="left"/>
      <w:pPr>
        <w:ind w:left="2124" w:hanging="144"/>
      </w:pPr>
    </w:lvl>
    <w:lvl w:ilvl="3" w:tplc="94B2E186">
      <w:start w:val="1"/>
      <w:numFmt w:val="bullet"/>
      <w:lvlText w:val="•"/>
      <w:lvlJc w:val="left"/>
      <w:pPr>
        <w:ind w:left="3127" w:hanging="144"/>
      </w:pPr>
    </w:lvl>
    <w:lvl w:ilvl="4" w:tplc="52DC2EBC">
      <w:start w:val="1"/>
      <w:numFmt w:val="bullet"/>
      <w:lvlText w:val="•"/>
      <w:lvlJc w:val="left"/>
      <w:pPr>
        <w:ind w:left="4129" w:hanging="144"/>
      </w:pPr>
    </w:lvl>
    <w:lvl w:ilvl="5" w:tplc="272E7688">
      <w:start w:val="1"/>
      <w:numFmt w:val="bullet"/>
      <w:lvlText w:val="•"/>
      <w:lvlJc w:val="left"/>
      <w:pPr>
        <w:ind w:left="5132" w:hanging="144"/>
      </w:pPr>
    </w:lvl>
    <w:lvl w:ilvl="6" w:tplc="C6B83B98">
      <w:start w:val="1"/>
      <w:numFmt w:val="bullet"/>
      <w:lvlText w:val="•"/>
      <w:lvlJc w:val="left"/>
      <w:pPr>
        <w:ind w:left="6135" w:hanging="144"/>
      </w:pPr>
    </w:lvl>
    <w:lvl w:ilvl="7" w:tplc="A858E7E4">
      <w:start w:val="1"/>
      <w:numFmt w:val="bullet"/>
      <w:lvlText w:val="•"/>
      <w:lvlJc w:val="left"/>
      <w:pPr>
        <w:ind w:left="7138" w:hanging="144"/>
      </w:pPr>
    </w:lvl>
    <w:lvl w:ilvl="8" w:tplc="CC740300">
      <w:start w:val="1"/>
      <w:numFmt w:val="bullet"/>
      <w:lvlText w:val="•"/>
      <w:lvlJc w:val="left"/>
      <w:pPr>
        <w:ind w:left="8140" w:hanging="144"/>
      </w:pPr>
    </w:lvl>
  </w:abstractNum>
  <w:abstractNum w:abstractNumId="14" w15:restartNumberingAfterBreak="0">
    <w:nsid w:val="78603F71"/>
    <w:multiLevelType w:val="hybridMultilevel"/>
    <w:tmpl w:val="5E16DE60"/>
    <w:lvl w:ilvl="0" w:tplc="8B607BFE">
      <w:start w:val="1"/>
      <w:numFmt w:val="decimal"/>
      <w:lvlText w:val="%1."/>
      <w:lvlJc w:val="left"/>
      <w:pPr>
        <w:ind w:left="1070" w:hanging="360"/>
      </w:pPr>
      <w:rPr>
        <w:rFonts w:hint="default"/>
        <w:sz w:val="24"/>
        <w:szCs w:val="24"/>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8"/>
  </w:num>
  <w:num w:numId="2">
    <w:abstractNumId w:val="11"/>
  </w:num>
  <w:num w:numId="3">
    <w:abstractNumId w:val="13"/>
  </w:num>
  <w:num w:numId="4">
    <w:abstractNumId w:val="9"/>
  </w:num>
  <w:num w:numId="5">
    <w:abstractNumId w:val="5"/>
  </w:num>
  <w:num w:numId="6">
    <w:abstractNumId w:val="3"/>
  </w:num>
  <w:num w:numId="7">
    <w:abstractNumId w:val="4"/>
  </w:num>
  <w:num w:numId="8">
    <w:abstractNumId w:val="14"/>
  </w:num>
  <w:num w:numId="9">
    <w:abstractNumId w:val="6"/>
  </w:num>
  <w:num w:numId="10">
    <w:abstractNumId w:val="2"/>
  </w:num>
  <w:num w:numId="11">
    <w:abstractNumId w:val="0"/>
  </w:num>
  <w:num w:numId="12">
    <w:abstractNumId w:val="7"/>
  </w:num>
  <w:num w:numId="13">
    <w:abstractNumId w:val="1"/>
  </w:num>
  <w:num w:numId="14">
    <w:abstractNumId w:val="10"/>
  </w:num>
  <w:num w:numId="15">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888"/>
    <w:rsid w:val="00000648"/>
    <w:rsid w:val="00002FAD"/>
    <w:rsid w:val="000035F5"/>
    <w:rsid w:val="00004585"/>
    <w:rsid w:val="000048DD"/>
    <w:rsid w:val="00007897"/>
    <w:rsid w:val="00010EC8"/>
    <w:rsid w:val="00013463"/>
    <w:rsid w:val="00015AE2"/>
    <w:rsid w:val="00016B88"/>
    <w:rsid w:val="0001768D"/>
    <w:rsid w:val="000251E1"/>
    <w:rsid w:val="00030FEF"/>
    <w:rsid w:val="00031DAE"/>
    <w:rsid w:val="00031E07"/>
    <w:rsid w:val="00031E40"/>
    <w:rsid w:val="00035B12"/>
    <w:rsid w:val="00044172"/>
    <w:rsid w:val="00044BD2"/>
    <w:rsid w:val="00047E82"/>
    <w:rsid w:val="000500BD"/>
    <w:rsid w:val="00050332"/>
    <w:rsid w:val="00055C5F"/>
    <w:rsid w:val="00055FBF"/>
    <w:rsid w:val="000565EF"/>
    <w:rsid w:val="00057196"/>
    <w:rsid w:val="0006186D"/>
    <w:rsid w:val="000618AE"/>
    <w:rsid w:val="00061B05"/>
    <w:rsid w:val="000644E3"/>
    <w:rsid w:val="00067A98"/>
    <w:rsid w:val="00067E3A"/>
    <w:rsid w:val="00071550"/>
    <w:rsid w:val="00073032"/>
    <w:rsid w:val="00075704"/>
    <w:rsid w:val="00080A8D"/>
    <w:rsid w:val="00083F77"/>
    <w:rsid w:val="00090D1E"/>
    <w:rsid w:val="00093A42"/>
    <w:rsid w:val="000A1938"/>
    <w:rsid w:val="000A32CE"/>
    <w:rsid w:val="000A3583"/>
    <w:rsid w:val="000B0DE3"/>
    <w:rsid w:val="000B1323"/>
    <w:rsid w:val="000B192E"/>
    <w:rsid w:val="000B1BF5"/>
    <w:rsid w:val="000B6763"/>
    <w:rsid w:val="000C02B8"/>
    <w:rsid w:val="000C1330"/>
    <w:rsid w:val="000C275C"/>
    <w:rsid w:val="000C728D"/>
    <w:rsid w:val="000D24E9"/>
    <w:rsid w:val="000E1CB0"/>
    <w:rsid w:val="000E460E"/>
    <w:rsid w:val="000E5337"/>
    <w:rsid w:val="000E7D2E"/>
    <w:rsid w:val="000F337C"/>
    <w:rsid w:val="000F3C11"/>
    <w:rsid w:val="000F46E7"/>
    <w:rsid w:val="000F4721"/>
    <w:rsid w:val="000F679A"/>
    <w:rsid w:val="001033A7"/>
    <w:rsid w:val="00103D2F"/>
    <w:rsid w:val="00112BAA"/>
    <w:rsid w:val="00116815"/>
    <w:rsid w:val="0011713D"/>
    <w:rsid w:val="00126560"/>
    <w:rsid w:val="001270A4"/>
    <w:rsid w:val="0013053B"/>
    <w:rsid w:val="0013122D"/>
    <w:rsid w:val="001359A0"/>
    <w:rsid w:val="00135F13"/>
    <w:rsid w:val="0014330A"/>
    <w:rsid w:val="00143658"/>
    <w:rsid w:val="00145DF6"/>
    <w:rsid w:val="00147D67"/>
    <w:rsid w:val="0015059E"/>
    <w:rsid w:val="00152B49"/>
    <w:rsid w:val="0015472B"/>
    <w:rsid w:val="001550EA"/>
    <w:rsid w:val="0016309C"/>
    <w:rsid w:val="00170777"/>
    <w:rsid w:val="001729D7"/>
    <w:rsid w:val="00173013"/>
    <w:rsid w:val="001750F4"/>
    <w:rsid w:val="00176438"/>
    <w:rsid w:val="0017760A"/>
    <w:rsid w:val="00180582"/>
    <w:rsid w:val="00183060"/>
    <w:rsid w:val="00184394"/>
    <w:rsid w:val="00185826"/>
    <w:rsid w:val="00185C3B"/>
    <w:rsid w:val="00191600"/>
    <w:rsid w:val="00193B8F"/>
    <w:rsid w:val="001A23E6"/>
    <w:rsid w:val="001A5E74"/>
    <w:rsid w:val="001B3AC5"/>
    <w:rsid w:val="001B5127"/>
    <w:rsid w:val="001C01B6"/>
    <w:rsid w:val="001C0FAE"/>
    <w:rsid w:val="001C166E"/>
    <w:rsid w:val="001C2CBB"/>
    <w:rsid w:val="001C570B"/>
    <w:rsid w:val="001D2250"/>
    <w:rsid w:val="001D2266"/>
    <w:rsid w:val="001D25D9"/>
    <w:rsid w:val="001D280E"/>
    <w:rsid w:val="001D3CA4"/>
    <w:rsid w:val="001D4ED2"/>
    <w:rsid w:val="001D69CB"/>
    <w:rsid w:val="001D6FF9"/>
    <w:rsid w:val="001E10D7"/>
    <w:rsid w:val="001E2233"/>
    <w:rsid w:val="001E5AD4"/>
    <w:rsid w:val="001E75FC"/>
    <w:rsid w:val="001F10DF"/>
    <w:rsid w:val="001F7C7B"/>
    <w:rsid w:val="002007CD"/>
    <w:rsid w:val="0020173B"/>
    <w:rsid w:val="0020570D"/>
    <w:rsid w:val="0021212C"/>
    <w:rsid w:val="00212A65"/>
    <w:rsid w:val="0021674F"/>
    <w:rsid w:val="00220B36"/>
    <w:rsid w:val="00222A04"/>
    <w:rsid w:val="00222B31"/>
    <w:rsid w:val="002241E4"/>
    <w:rsid w:val="00225BA9"/>
    <w:rsid w:val="0022703F"/>
    <w:rsid w:val="00230378"/>
    <w:rsid w:val="00231489"/>
    <w:rsid w:val="00233057"/>
    <w:rsid w:val="00236833"/>
    <w:rsid w:val="00236BE2"/>
    <w:rsid w:val="00241C59"/>
    <w:rsid w:val="00244337"/>
    <w:rsid w:val="00247D76"/>
    <w:rsid w:val="0025153B"/>
    <w:rsid w:val="00252529"/>
    <w:rsid w:val="0025259B"/>
    <w:rsid w:val="00256C61"/>
    <w:rsid w:val="00257733"/>
    <w:rsid w:val="00257B4D"/>
    <w:rsid w:val="002616F7"/>
    <w:rsid w:val="00261A11"/>
    <w:rsid w:val="00265C97"/>
    <w:rsid w:val="00267962"/>
    <w:rsid w:val="002703D9"/>
    <w:rsid w:val="00276224"/>
    <w:rsid w:val="00280098"/>
    <w:rsid w:val="0028366F"/>
    <w:rsid w:val="002849B6"/>
    <w:rsid w:val="002854D5"/>
    <w:rsid w:val="00286542"/>
    <w:rsid w:val="00286A9C"/>
    <w:rsid w:val="002915B9"/>
    <w:rsid w:val="00291FDD"/>
    <w:rsid w:val="0029527A"/>
    <w:rsid w:val="0029719A"/>
    <w:rsid w:val="002B27F9"/>
    <w:rsid w:val="002B4B59"/>
    <w:rsid w:val="002B65F7"/>
    <w:rsid w:val="002C2E41"/>
    <w:rsid w:val="002C601A"/>
    <w:rsid w:val="002D118B"/>
    <w:rsid w:val="002E53C4"/>
    <w:rsid w:val="002E543A"/>
    <w:rsid w:val="002E5BF6"/>
    <w:rsid w:val="002E701B"/>
    <w:rsid w:val="002F1FA5"/>
    <w:rsid w:val="002F2498"/>
    <w:rsid w:val="002F301E"/>
    <w:rsid w:val="002F40E9"/>
    <w:rsid w:val="002F429D"/>
    <w:rsid w:val="00300A13"/>
    <w:rsid w:val="00300A74"/>
    <w:rsid w:val="00301F28"/>
    <w:rsid w:val="00304A32"/>
    <w:rsid w:val="00310A1F"/>
    <w:rsid w:val="00311EFE"/>
    <w:rsid w:val="00314B17"/>
    <w:rsid w:val="00314C55"/>
    <w:rsid w:val="00323437"/>
    <w:rsid w:val="003243A7"/>
    <w:rsid w:val="00325353"/>
    <w:rsid w:val="00326E09"/>
    <w:rsid w:val="003303D5"/>
    <w:rsid w:val="00331E55"/>
    <w:rsid w:val="003329F0"/>
    <w:rsid w:val="00335C49"/>
    <w:rsid w:val="003374E4"/>
    <w:rsid w:val="003441B3"/>
    <w:rsid w:val="00346327"/>
    <w:rsid w:val="00351179"/>
    <w:rsid w:val="0035117F"/>
    <w:rsid w:val="00354323"/>
    <w:rsid w:val="00356935"/>
    <w:rsid w:val="00360630"/>
    <w:rsid w:val="003610AF"/>
    <w:rsid w:val="00362E04"/>
    <w:rsid w:val="003639FB"/>
    <w:rsid w:val="00363DDC"/>
    <w:rsid w:val="00365178"/>
    <w:rsid w:val="00367664"/>
    <w:rsid w:val="00370280"/>
    <w:rsid w:val="003704A9"/>
    <w:rsid w:val="00372846"/>
    <w:rsid w:val="00373FD0"/>
    <w:rsid w:val="00374EC6"/>
    <w:rsid w:val="003805B8"/>
    <w:rsid w:val="00381D46"/>
    <w:rsid w:val="00382664"/>
    <w:rsid w:val="00385201"/>
    <w:rsid w:val="003866C1"/>
    <w:rsid w:val="003924B7"/>
    <w:rsid w:val="00395FED"/>
    <w:rsid w:val="003A0B1E"/>
    <w:rsid w:val="003A0D2B"/>
    <w:rsid w:val="003A3928"/>
    <w:rsid w:val="003A78DA"/>
    <w:rsid w:val="003B0007"/>
    <w:rsid w:val="003B09A8"/>
    <w:rsid w:val="003B7506"/>
    <w:rsid w:val="003C09C1"/>
    <w:rsid w:val="003C1684"/>
    <w:rsid w:val="003C48A9"/>
    <w:rsid w:val="003C614D"/>
    <w:rsid w:val="003C621F"/>
    <w:rsid w:val="003C6420"/>
    <w:rsid w:val="003C69FA"/>
    <w:rsid w:val="003D1233"/>
    <w:rsid w:val="003D248C"/>
    <w:rsid w:val="003D24B7"/>
    <w:rsid w:val="003D6DFE"/>
    <w:rsid w:val="003E1D65"/>
    <w:rsid w:val="003E6CC0"/>
    <w:rsid w:val="003F00DD"/>
    <w:rsid w:val="003F0FBE"/>
    <w:rsid w:val="003F297D"/>
    <w:rsid w:val="003F5D3F"/>
    <w:rsid w:val="003F6C2B"/>
    <w:rsid w:val="0040099D"/>
    <w:rsid w:val="00404E49"/>
    <w:rsid w:val="00406DDA"/>
    <w:rsid w:val="00412CE7"/>
    <w:rsid w:val="004167A0"/>
    <w:rsid w:val="0041789D"/>
    <w:rsid w:val="00420692"/>
    <w:rsid w:val="00422405"/>
    <w:rsid w:val="00422C2D"/>
    <w:rsid w:val="00423172"/>
    <w:rsid w:val="004239B4"/>
    <w:rsid w:val="00423BD9"/>
    <w:rsid w:val="00424BAA"/>
    <w:rsid w:val="00425DC3"/>
    <w:rsid w:val="00425F26"/>
    <w:rsid w:val="004275DB"/>
    <w:rsid w:val="00427B9C"/>
    <w:rsid w:val="00432791"/>
    <w:rsid w:val="00433BAB"/>
    <w:rsid w:val="00434247"/>
    <w:rsid w:val="00434755"/>
    <w:rsid w:val="00435091"/>
    <w:rsid w:val="00435833"/>
    <w:rsid w:val="00435B89"/>
    <w:rsid w:val="00435D8E"/>
    <w:rsid w:val="00436BAA"/>
    <w:rsid w:val="004411CA"/>
    <w:rsid w:val="004414E8"/>
    <w:rsid w:val="004431CC"/>
    <w:rsid w:val="00443A4C"/>
    <w:rsid w:val="00445ABC"/>
    <w:rsid w:val="00453567"/>
    <w:rsid w:val="00454209"/>
    <w:rsid w:val="00460721"/>
    <w:rsid w:val="0046131F"/>
    <w:rsid w:val="004617D6"/>
    <w:rsid w:val="00464DAB"/>
    <w:rsid w:val="00464FB3"/>
    <w:rsid w:val="00466B8F"/>
    <w:rsid w:val="00467EE6"/>
    <w:rsid w:val="00470B6D"/>
    <w:rsid w:val="00474680"/>
    <w:rsid w:val="0047484F"/>
    <w:rsid w:val="00474F54"/>
    <w:rsid w:val="00476159"/>
    <w:rsid w:val="0047659A"/>
    <w:rsid w:val="00476FCA"/>
    <w:rsid w:val="00482A30"/>
    <w:rsid w:val="00484420"/>
    <w:rsid w:val="00485806"/>
    <w:rsid w:val="004866AA"/>
    <w:rsid w:val="00491E17"/>
    <w:rsid w:val="00495DC1"/>
    <w:rsid w:val="00496116"/>
    <w:rsid w:val="004A26A3"/>
    <w:rsid w:val="004A313E"/>
    <w:rsid w:val="004A4CF9"/>
    <w:rsid w:val="004A5752"/>
    <w:rsid w:val="004A69F3"/>
    <w:rsid w:val="004A7DB5"/>
    <w:rsid w:val="004B0B63"/>
    <w:rsid w:val="004C23DE"/>
    <w:rsid w:val="004C32F4"/>
    <w:rsid w:val="004C6E9C"/>
    <w:rsid w:val="004D042B"/>
    <w:rsid w:val="004D2444"/>
    <w:rsid w:val="004D439D"/>
    <w:rsid w:val="004D6EA1"/>
    <w:rsid w:val="004E4615"/>
    <w:rsid w:val="004E4AA1"/>
    <w:rsid w:val="004E744E"/>
    <w:rsid w:val="004F391C"/>
    <w:rsid w:val="004F398F"/>
    <w:rsid w:val="004F568D"/>
    <w:rsid w:val="004F58A0"/>
    <w:rsid w:val="004F7575"/>
    <w:rsid w:val="00502B78"/>
    <w:rsid w:val="00502FCA"/>
    <w:rsid w:val="00507041"/>
    <w:rsid w:val="005071A5"/>
    <w:rsid w:val="00510F09"/>
    <w:rsid w:val="0051121C"/>
    <w:rsid w:val="00511650"/>
    <w:rsid w:val="00514E07"/>
    <w:rsid w:val="0051698B"/>
    <w:rsid w:val="00516AEB"/>
    <w:rsid w:val="00521C4A"/>
    <w:rsid w:val="00531A91"/>
    <w:rsid w:val="00540F51"/>
    <w:rsid w:val="00542272"/>
    <w:rsid w:val="00542FB1"/>
    <w:rsid w:val="00544762"/>
    <w:rsid w:val="0055690A"/>
    <w:rsid w:val="00563577"/>
    <w:rsid w:val="00570024"/>
    <w:rsid w:val="0057078E"/>
    <w:rsid w:val="0057558E"/>
    <w:rsid w:val="005757DE"/>
    <w:rsid w:val="00576110"/>
    <w:rsid w:val="005779B1"/>
    <w:rsid w:val="005842DA"/>
    <w:rsid w:val="00584450"/>
    <w:rsid w:val="0058620B"/>
    <w:rsid w:val="00590920"/>
    <w:rsid w:val="005929A2"/>
    <w:rsid w:val="005929D9"/>
    <w:rsid w:val="00592D7B"/>
    <w:rsid w:val="005A2888"/>
    <w:rsid w:val="005A45A2"/>
    <w:rsid w:val="005A7371"/>
    <w:rsid w:val="005B0137"/>
    <w:rsid w:val="005B0B75"/>
    <w:rsid w:val="005B3C51"/>
    <w:rsid w:val="005B524A"/>
    <w:rsid w:val="005B62BD"/>
    <w:rsid w:val="005B6FDB"/>
    <w:rsid w:val="005C3C68"/>
    <w:rsid w:val="005C4D00"/>
    <w:rsid w:val="005C6A9C"/>
    <w:rsid w:val="005C7D54"/>
    <w:rsid w:val="005D0699"/>
    <w:rsid w:val="005E23CE"/>
    <w:rsid w:val="005E4419"/>
    <w:rsid w:val="005E606B"/>
    <w:rsid w:val="005F1A02"/>
    <w:rsid w:val="005F452F"/>
    <w:rsid w:val="005F5C9B"/>
    <w:rsid w:val="00601061"/>
    <w:rsid w:val="00601542"/>
    <w:rsid w:val="00605C81"/>
    <w:rsid w:val="006135F0"/>
    <w:rsid w:val="0061561A"/>
    <w:rsid w:val="006216AA"/>
    <w:rsid w:val="00622287"/>
    <w:rsid w:val="00623AEB"/>
    <w:rsid w:val="006255A3"/>
    <w:rsid w:val="00626964"/>
    <w:rsid w:val="00633C78"/>
    <w:rsid w:val="00637C35"/>
    <w:rsid w:val="00641F1E"/>
    <w:rsid w:val="006450FA"/>
    <w:rsid w:val="006503B0"/>
    <w:rsid w:val="00651AA9"/>
    <w:rsid w:val="00652D7A"/>
    <w:rsid w:val="0065322A"/>
    <w:rsid w:val="00653D21"/>
    <w:rsid w:val="006568AD"/>
    <w:rsid w:val="00665320"/>
    <w:rsid w:val="0066697B"/>
    <w:rsid w:val="006673C6"/>
    <w:rsid w:val="0067470F"/>
    <w:rsid w:val="00675A60"/>
    <w:rsid w:val="00680B2D"/>
    <w:rsid w:val="00680BF3"/>
    <w:rsid w:val="00680CA6"/>
    <w:rsid w:val="00683B13"/>
    <w:rsid w:val="006844F4"/>
    <w:rsid w:val="00686C45"/>
    <w:rsid w:val="00686E28"/>
    <w:rsid w:val="00693915"/>
    <w:rsid w:val="00694387"/>
    <w:rsid w:val="00696592"/>
    <w:rsid w:val="006A0057"/>
    <w:rsid w:val="006A1F6A"/>
    <w:rsid w:val="006A3D8E"/>
    <w:rsid w:val="006A74AA"/>
    <w:rsid w:val="006B2F09"/>
    <w:rsid w:val="006B3472"/>
    <w:rsid w:val="006B4BDE"/>
    <w:rsid w:val="006B64C3"/>
    <w:rsid w:val="006C01F4"/>
    <w:rsid w:val="006C2AE7"/>
    <w:rsid w:val="006C54D7"/>
    <w:rsid w:val="006C5690"/>
    <w:rsid w:val="006C6886"/>
    <w:rsid w:val="006C7885"/>
    <w:rsid w:val="006D04FD"/>
    <w:rsid w:val="006D1A41"/>
    <w:rsid w:val="006D5265"/>
    <w:rsid w:val="006D5941"/>
    <w:rsid w:val="006D7099"/>
    <w:rsid w:val="006E067D"/>
    <w:rsid w:val="006E0904"/>
    <w:rsid w:val="006E397A"/>
    <w:rsid w:val="006E41D9"/>
    <w:rsid w:val="006E465B"/>
    <w:rsid w:val="006F1AE4"/>
    <w:rsid w:val="006F4F21"/>
    <w:rsid w:val="007012E8"/>
    <w:rsid w:val="00701CE7"/>
    <w:rsid w:val="007060B7"/>
    <w:rsid w:val="007149B5"/>
    <w:rsid w:val="00714A50"/>
    <w:rsid w:val="00715775"/>
    <w:rsid w:val="007202A7"/>
    <w:rsid w:val="00720975"/>
    <w:rsid w:val="00724DAE"/>
    <w:rsid w:val="00726AEC"/>
    <w:rsid w:val="00732B18"/>
    <w:rsid w:val="007409EC"/>
    <w:rsid w:val="00741E2A"/>
    <w:rsid w:val="00750485"/>
    <w:rsid w:val="00751C0C"/>
    <w:rsid w:val="00754E39"/>
    <w:rsid w:val="00760D5A"/>
    <w:rsid w:val="0076142D"/>
    <w:rsid w:val="00761F37"/>
    <w:rsid w:val="0076571E"/>
    <w:rsid w:val="00771B9C"/>
    <w:rsid w:val="00773B4E"/>
    <w:rsid w:val="0077642E"/>
    <w:rsid w:val="00777220"/>
    <w:rsid w:val="00781DFC"/>
    <w:rsid w:val="007839CE"/>
    <w:rsid w:val="00785753"/>
    <w:rsid w:val="007A2103"/>
    <w:rsid w:val="007A2B7A"/>
    <w:rsid w:val="007A4974"/>
    <w:rsid w:val="007A4A5F"/>
    <w:rsid w:val="007A5A36"/>
    <w:rsid w:val="007B3665"/>
    <w:rsid w:val="007B54E8"/>
    <w:rsid w:val="007B6E1B"/>
    <w:rsid w:val="007B7F82"/>
    <w:rsid w:val="007C16B3"/>
    <w:rsid w:val="007C31A8"/>
    <w:rsid w:val="007C413D"/>
    <w:rsid w:val="007C436A"/>
    <w:rsid w:val="007C5811"/>
    <w:rsid w:val="007C5F4B"/>
    <w:rsid w:val="007C780C"/>
    <w:rsid w:val="007D1327"/>
    <w:rsid w:val="007D52DE"/>
    <w:rsid w:val="007E0406"/>
    <w:rsid w:val="007E1596"/>
    <w:rsid w:val="007E26F3"/>
    <w:rsid w:val="007E2740"/>
    <w:rsid w:val="007E2D92"/>
    <w:rsid w:val="007E64C8"/>
    <w:rsid w:val="007E6D4D"/>
    <w:rsid w:val="007E6E32"/>
    <w:rsid w:val="007E7EB0"/>
    <w:rsid w:val="007F0A59"/>
    <w:rsid w:val="007F23EC"/>
    <w:rsid w:val="007F716C"/>
    <w:rsid w:val="007F718C"/>
    <w:rsid w:val="00802D43"/>
    <w:rsid w:val="00803332"/>
    <w:rsid w:val="00803701"/>
    <w:rsid w:val="008069B0"/>
    <w:rsid w:val="00810B38"/>
    <w:rsid w:val="00811E59"/>
    <w:rsid w:val="00815E26"/>
    <w:rsid w:val="00822303"/>
    <w:rsid w:val="00835C8F"/>
    <w:rsid w:val="0083640B"/>
    <w:rsid w:val="00836913"/>
    <w:rsid w:val="008404F5"/>
    <w:rsid w:val="008405CD"/>
    <w:rsid w:val="00842958"/>
    <w:rsid w:val="008451FB"/>
    <w:rsid w:val="00851CBC"/>
    <w:rsid w:val="00852DEF"/>
    <w:rsid w:val="00854984"/>
    <w:rsid w:val="008579CE"/>
    <w:rsid w:val="00870C91"/>
    <w:rsid w:val="00873F90"/>
    <w:rsid w:val="008748ED"/>
    <w:rsid w:val="00874E6A"/>
    <w:rsid w:val="0088583E"/>
    <w:rsid w:val="008863C5"/>
    <w:rsid w:val="00886FA6"/>
    <w:rsid w:val="008877CE"/>
    <w:rsid w:val="0089256B"/>
    <w:rsid w:val="00892AEF"/>
    <w:rsid w:val="00896F07"/>
    <w:rsid w:val="008974C6"/>
    <w:rsid w:val="00897C9B"/>
    <w:rsid w:val="008A016E"/>
    <w:rsid w:val="008A07E3"/>
    <w:rsid w:val="008A23EF"/>
    <w:rsid w:val="008A4AE6"/>
    <w:rsid w:val="008A5D20"/>
    <w:rsid w:val="008B182C"/>
    <w:rsid w:val="008B2CD0"/>
    <w:rsid w:val="008B37B7"/>
    <w:rsid w:val="008B3AA5"/>
    <w:rsid w:val="008B4201"/>
    <w:rsid w:val="008B76FD"/>
    <w:rsid w:val="008C18B8"/>
    <w:rsid w:val="008C29DF"/>
    <w:rsid w:val="008C365A"/>
    <w:rsid w:val="008C52EA"/>
    <w:rsid w:val="008C6180"/>
    <w:rsid w:val="008D2374"/>
    <w:rsid w:val="008D3E2C"/>
    <w:rsid w:val="008D51FD"/>
    <w:rsid w:val="008E1EA6"/>
    <w:rsid w:val="008E2A30"/>
    <w:rsid w:val="008E3109"/>
    <w:rsid w:val="008E3C9B"/>
    <w:rsid w:val="008F183F"/>
    <w:rsid w:val="008F7C18"/>
    <w:rsid w:val="009002D2"/>
    <w:rsid w:val="009017CC"/>
    <w:rsid w:val="009023C8"/>
    <w:rsid w:val="009025E2"/>
    <w:rsid w:val="00905838"/>
    <w:rsid w:val="009067CB"/>
    <w:rsid w:val="00911EEE"/>
    <w:rsid w:val="00912AC1"/>
    <w:rsid w:val="0091584B"/>
    <w:rsid w:val="00920F3E"/>
    <w:rsid w:val="00922F9F"/>
    <w:rsid w:val="00924237"/>
    <w:rsid w:val="009255E3"/>
    <w:rsid w:val="00925A69"/>
    <w:rsid w:val="0093352F"/>
    <w:rsid w:val="00933EA7"/>
    <w:rsid w:val="00934293"/>
    <w:rsid w:val="00934D55"/>
    <w:rsid w:val="00935CEC"/>
    <w:rsid w:val="009426EA"/>
    <w:rsid w:val="00944F76"/>
    <w:rsid w:val="0095342D"/>
    <w:rsid w:val="00953C1A"/>
    <w:rsid w:val="0095456D"/>
    <w:rsid w:val="0095725E"/>
    <w:rsid w:val="00957514"/>
    <w:rsid w:val="00957875"/>
    <w:rsid w:val="0096781E"/>
    <w:rsid w:val="0097363D"/>
    <w:rsid w:val="00976969"/>
    <w:rsid w:val="00981239"/>
    <w:rsid w:val="00984490"/>
    <w:rsid w:val="009847C8"/>
    <w:rsid w:val="0098754E"/>
    <w:rsid w:val="00987917"/>
    <w:rsid w:val="00992AFE"/>
    <w:rsid w:val="009A15A2"/>
    <w:rsid w:val="009A1F9B"/>
    <w:rsid w:val="009A26F5"/>
    <w:rsid w:val="009A4E6B"/>
    <w:rsid w:val="009C1D18"/>
    <w:rsid w:val="009C2DA4"/>
    <w:rsid w:val="009C4AE9"/>
    <w:rsid w:val="009C6073"/>
    <w:rsid w:val="009D1399"/>
    <w:rsid w:val="009D2A7F"/>
    <w:rsid w:val="009D4212"/>
    <w:rsid w:val="009D71CA"/>
    <w:rsid w:val="009E0D55"/>
    <w:rsid w:val="009E304D"/>
    <w:rsid w:val="009E4E9D"/>
    <w:rsid w:val="009E59E4"/>
    <w:rsid w:val="009E7846"/>
    <w:rsid w:val="00A0080E"/>
    <w:rsid w:val="00A009D4"/>
    <w:rsid w:val="00A02313"/>
    <w:rsid w:val="00A05F36"/>
    <w:rsid w:val="00A05F8B"/>
    <w:rsid w:val="00A068FD"/>
    <w:rsid w:val="00A14BB2"/>
    <w:rsid w:val="00A161DF"/>
    <w:rsid w:val="00A16701"/>
    <w:rsid w:val="00A16A11"/>
    <w:rsid w:val="00A16E82"/>
    <w:rsid w:val="00A2551F"/>
    <w:rsid w:val="00A25E41"/>
    <w:rsid w:val="00A25EA7"/>
    <w:rsid w:val="00A307DB"/>
    <w:rsid w:val="00A40438"/>
    <w:rsid w:val="00A414AF"/>
    <w:rsid w:val="00A45453"/>
    <w:rsid w:val="00A479A9"/>
    <w:rsid w:val="00A507F2"/>
    <w:rsid w:val="00A5123E"/>
    <w:rsid w:val="00A52CC6"/>
    <w:rsid w:val="00A53B78"/>
    <w:rsid w:val="00A57A2A"/>
    <w:rsid w:val="00A63B6E"/>
    <w:rsid w:val="00A64FD2"/>
    <w:rsid w:val="00A75C9D"/>
    <w:rsid w:val="00A8042B"/>
    <w:rsid w:val="00A83F5E"/>
    <w:rsid w:val="00A86D65"/>
    <w:rsid w:val="00A93A75"/>
    <w:rsid w:val="00A94AD9"/>
    <w:rsid w:val="00AA37E7"/>
    <w:rsid w:val="00AA7350"/>
    <w:rsid w:val="00AB7F0E"/>
    <w:rsid w:val="00AC0B0D"/>
    <w:rsid w:val="00AC62E7"/>
    <w:rsid w:val="00AD1286"/>
    <w:rsid w:val="00AD13A7"/>
    <w:rsid w:val="00AD1C42"/>
    <w:rsid w:val="00AD210B"/>
    <w:rsid w:val="00AD23D7"/>
    <w:rsid w:val="00AE2291"/>
    <w:rsid w:val="00AE4E6D"/>
    <w:rsid w:val="00AE6828"/>
    <w:rsid w:val="00AE7218"/>
    <w:rsid w:val="00AF3B42"/>
    <w:rsid w:val="00B00A8C"/>
    <w:rsid w:val="00B045A3"/>
    <w:rsid w:val="00B04940"/>
    <w:rsid w:val="00B05139"/>
    <w:rsid w:val="00B062AF"/>
    <w:rsid w:val="00B068E3"/>
    <w:rsid w:val="00B14EF1"/>
    <w:rsid w:val="00B160D7"/>
    <w:rsid w:val="00B21AD5"/>
    <w:rsid w:val="00B221CD"/>
    <w:rsid w:val="00B30BF6"/>
    <w:rsid w:val="00B31060"/>
    <w:rsid w:val="00B31557"/>
    <w:rsid w:val="00B31C83"/>
    <w:rsid w:val="00B40967"/>
    <w:rsid w:val="00B40B3C"/>
    <w:rsid w:val="00B40E01"/>
    <w:rsid w:val="00B41268"/>
    <w:rsid w:val="00B41A44"/>
    <w:rsid w:val="00B41E50"/>
    <w:rsid w:val="00B41F00"/>
    <w:rsid w:val="00B43762"/>
    <w:rsid w:val="00B448B6"/>
    <w:rsid w:val="00B44F26"/>
    <w:rsid w:val="00B50BF5"/>
    <w:rsid w:val="00B510E1"/>
    <w:rsid w:val="00B512C3"/>
    <w:rsid w:val="00B52963"/>
    <w:rsid w:val="00B56717"/>
    <w:rsid w:val="00B620ED"/>
    <w:rsid w:val="00B6227A"/>
    <w:rsid w:val="00B641F2"/>
    <w:rsid w:val="00B65769"/>
    <w:rsid w:val="00B73069"/>
    <w:rsid w:val="00B73985"/>
    <w:rsid w:val="00B741E0"/>
    <w:rsid w:val="00B76243"/>
    <w:rsid w:val="00B777C3"/>
    <w:rsid w:val="00B81141"/>
    <w:rsid w:val="00B8261F"/>
    <w:rsid w:val="00B864BD"/>
    <w:rsid w:val="00B87AE8"/>
    <w:rsid w:val="00B90E00"/>
    <w:rsid w:val="00B93A94"/>
    <w:rsid w:val="00BA0A4E"/>
    <w:rsid w:val="00BA2806"/>
    <w:rsid w:val="00BA3F44"/>
    <w:rsid w:val="00BA7E53"/>
    <w:rsid w:val="00BB07DA"/>
    <w:rsid w:val="00BB2C7D"/>
    <w:rsid w:val="00BB5BA8"/>
    <w:rsid w:val="00BB7033"/>
    <w:rsid w:val="00BC5234"/>
    <w:rsid w:val="00BC6820"/>
    <w:rsid w:val="00BD1DB7"/>
    <w:rsid w:val="00BD464B"/>
    <w:rsid w:val="00BD5A57"/>
    <w:rsid w:val="00BD5A9B"/>
    <w:rsid w:val="00BE0BD2"/>
    <w:rsid w:val="00BE2CD7"/>
    <w:rsid w:val="00BE46D7"/>
    <w:rsid w:val="00BE63DC"/>
    <w:rsid w:val="00BE7543"/>
    <w:rsid w:val="00BF02F7"/>
    <w:rsid w:val="00BF0A74"/>
    <w:rsid w:val="00BF1113"/>
    <w:rsid w:val="00BF4E46"/>
    <w:rsid w:val="00BF64E5"/>
    <w:rsid w:val="00BF7EA5"/>
    <w:rsid w:val="00C00E99"/>
    <w:rsid w:val="00C02C64"/>
    <w:rsid w:val="00C129B9"/>
    <w:rsid w:val="00C17CDF"/>
    <w:rsid w:val="00C20AE2"/>
    <w:rsid w:val="00C21E87"/>
    <w:rsid w:val="00C2228A"/>
    <w:rsid w:val="00C2336F"/>
    <w:rsid w:val="00C337E5"/>
    <w:rsid w:val="00C42BAC"/>
    <w:rsid w:val="00C43F5C"/>
    <w:rsid w:val="00C45C18"/>
    <w:rsid w:val="00C5172C"/>
    <w:rsid w:val="00C52EED"/>
    <w:rsid w:val="00C5341F"/>
    <w:rsid w:val="00C57E46"/>
    <w:rsid w:val="00C60C01"/>
    <w:rsid w:val="00C627C4"/>
    <w:rsid w:val="00C64226"/>
    <w:rsid w:val="00C64E60"/>
    <w:rsid w:val="00C64EAD"/>
    <w:rsid w:val="00C663EF"/>
    <w:rsid w:val="00C67D2C"/>
    <w:rsid w:val="00C71CF1"/>
    <w:rsid w:val="00C74A9E"/>
    <w:rsid w:val="00C75C89"/>
    <w:rsid w:val="00C77D4C"/>
    <w:rsid w:val="00C81A64"/>
    <w:rsid w:val="00C852E2"/>
    <w:rsid w:val="00C8794E"/>
    <w:rsid w:val="00C912C0"/>
    <w:rsid w:val="00C9194D"/>
    <w:rsid w:val="00C95AE1"/>
    <w:rsid w:val="00C965BA"/>
    <w:rsid w:val="00C97E1B"/>
    <w:rsid w:val="00CA1E9D"/>
    <w:rsid w:val="00CA21DB"/>
    <w:rsid w:val="00CA2F0B"/>
    <w:rsid w:val="00CA4450"/>
    <w:rsid w:val="00CA6714"/>
    <w:rsid w:val="00CB0476"/>
    <w:rsid w:val="00CB1030"/>
    <w:rsid w:val="00CB21F7"/>
    <w:rsid w:val="00CB40A4"/>
    <w:rsid w:val="00CB7F05"/>
    <w:rsid w:val="00CC3C20"/>
    <w:rsid w:val="00CC42CF"/>
    <w:rsid w:val="00CC52B5"/>
    <w:rsid w:val="00CC6061"/>
    <w:rsid w:val="00CC607A"/>
    <w:rsid w:val="00CD7E20"/>
    <w:rsid w:val="00CE0B59"/>
    <w:rsid w:val="00CE1467"/>
    <w:rsid w:val="00CE21CB"/>
    <w:rsid w:val="00CE3DB0"/>
    <w:rsid w:val="00CE7126"/>
    <w:rsid w:val="00CE7964"/>
    <w:rsid w:val="00CF045B"/>
    <w:rsid w:val="00CF1620"/>
    <w:rsid w:val="00CF4E51"/>
    <w:rsid w:val="00CF79B7"/>
    <w:rsid w:val="00D02919"/>
    <w:rsid w:val="00D05319"/>
    <w:rsid w:val="00D054A1"/>
    <w:rsid w:val="00D0593A"/>
    <w:rsid w:val="00D07C4C"/>
    <w:rsid w:val="00D12A8E"/>
    <w:rsid w:val="00D17647"/>
    <w:rsid w:val="00D2387E"/>
    <w:rsid w:val="00D27631"/>
    <w:rsid w:val="00D30522"/>
    <w:rsid w:val="00D30F92"/>
    <w:rsid w:val="00D32A67"/>
    <w:rsid w:val="00D42E58"/>
    <w:rsid w:val="00D43CB6"/>
    <w:rsid w:val="00D46729"/>
    <w:rsid w:val="00D515FF"/>
    <w:rsid w:val="00D51B9B"/>
    <w:rsid w:val="00D56735"/>
    <w:rsid w:val="00D56878"/>
    <w:rsid w:val="00D6093B"/>
    <w:rsid w:val="00D60C0E"/>
    <w:rsid w:val="00D61D37"/>
    <w:rsid w:val="00D64E4A"/>
    <w:rsid w:val="00D674B4"/>
    <w:rsid w:val="00D67B4A"/>
    <w:rsid w:val="00D71A73"/>
    <w:rsid w:val="00D75FEC"/>
    <w:rsid w:val="00D7718F"/>
    <w:rsid w:val="00D80E0F"/>
    <w:rsid w:val="00D84DD1"/>
    <w:rsid w:val="00D92AAC"/>
    <w:rsid w:val="00D94770"/>
    <w:rsid w:val="00D976BE"/>
    <w:rsid w:val="00DA3607"/>
    <w:rsid w:val="00DA388D"/>
    <w:rsid w:val="00DA5F0D"/>
    <w:rsid w:val="00DA60E1"/>
    <w:rsid w:val="00DB0FD9"/>
    <w:rsid w:val="00DB10FB"/>
    <w:rsid w:val="00DB1C25"/>
    <w:rsid w:val="00DB202C"/>
    <w:rsid w:val="00DB2C2F"/>
    <w:rsid w:val="00DB4514"/>
    <w:rsid w:val="00DC4709"/>
    <w:rsid w:val="00DC7518"/>
    <w:rsid w:val="00DD09D9"/>
    <w:rsid w:val="00DD0E2A"/>
    <w:rsid w:val="00DD70B1"/>
    <w:rsid w:val="00DD7572"/>
    <w:rsid w:val="00DE332E"/>
    <w:rsid w:val="00DE607B"/>
    <w:rsid w:val="00DE76D3"/>
    <w:rsid w:val="00DF11A0"/>
    <w:rsid w:val="00DF2125"/>
    <w:rsid w:val="00DF45F1"/>
    <w:rsid w:val="00DF47BA"/>
    <w:rsid w:val="00E02A25"/>
    <w:rsid w:val="00E02E91"/>
    <w:rsid w:val="00E07181"/>
    <w:rsid w:val="00E07275"/>
    <w:rsid w:val="00E07597"/>
    <w:rsid w:val="00E2112C"/>
    <w:rsid w:val="00E21500"/>
    <w:rsid w:val="00E2160F"/>
    <w:rsid w:val="00E22B33"/>
    <w:rsid w:val="00E266DB"/>
    <w:rsid w:val="00E30985"/>
    <w:rsid w:val="00E4053D"/>
    <w:rsid w:val="00E407ED"/>
    <w:rsid w:val="00E42B6A"/>
    <w:rsid w:val="00E445B8"/>
    <w:rsid w:val="00E53BBF"/>
    <w:rsid w:val="00E5423C"/>
    <w:rsid w:val="00E545E5"/>
    <w:rsid w:val="00E62442"/>
    <w:rsid w:val="00E63E54"/>
    <w:rsid w:val="00E7146F"/>
    <w:rsid w:val="00E72D16"/>
    <w:rsid w:val="00E7381E"/>
    <w:rsid w:val="00E74815"/>
    <w:rsid w:val="00E76DC6"/>
    <w:rsid w:val="00E774EB"/>
    <w:rsid w:val="00E77602"/>
    <w:rsid w:val="00E81B12"/>
    <w:rsid w:val="00E831FA"/>
    <w:rsid w:val="00E83AB9"/>
    <w:rsid w:val="00E86B5E"/>
    <w:rsid w:val="00E90C0C"/>
    <w:rsid w:val="00E9193A"/>
    <w:rsid w:val="00E92855"/>
    <w:rsid w:val="00E929C7"/>
    <w:rsid w:val="00E938C5"/>
    <w:rsid w:val="00E94540"/>
    <w:rsid w:val="00E969AE"/>
    <w:rsid w:val="00E9767C"/>
    <w:rsid w:val="00EA02C6"/>
    <w:rsid w:val="00EA36B4"/>
    <w:rsid w:val="00EA5839"/>
    <w:rsid w:val="00EA6F21"/>
    <w:rsid w:val="00EA7D3E"/>
    <w:rsid w:val="00EB1396"/>
    <w:rsid w:val="00EB624D"/>
    <w:rsid w:val="00EB6370"/>
    <w:rsid w:val="00EB6880"/>
    <w:rsid w:val="00EC39E5"/>
    <w:rsid w:val="00EC431F"/>
    <w:rsid w:val="00EC5662"/>
    <w:rsid w:val="00EC5C78"/>
    <w:rsid w:val="00ED2707"/>
    <w:rsid w:val="00ED3524"/>
    <w:rsid w:val="00ED3B09"/>
    <w:rsid w:val="00ED4827"/>
    <w:rsid w:val="00ED67E9"/>
    <w:rsid w:val="00EE027C"/>
    <w:rsid w:val="00EE0963"/>
    <w:rsid w:val="00EE6D19"/>
    <w:rsid w:val="00EE7286"/>
    <w:rsid w:val="00EF0759"/>
    <w:rsid w:val="00EF22D6"/>
    <w:rsid w:val="00F000F2"/>
    <w:rsid w:val="00F00DC9"/>
    <w:rsid w:val="00F0162B"/>
    <w:rsid w:val="00F01CDA"/>
    <w:rsid w:val="00F028DC"/>
    <w:rsid w:val="00F036A4"/>
    <w:rsid w:val="00F04ADB"/>
    <w:rsid w:val="00F06BF5"/>
    <w:rsid w:val="00F06DCC"/>
    <w:rsid w:val="00F103CC"/>
    <w:rsid w:val="00F153FF"/>
    <w:rsid w:val="00F23D3A"/>
    <w:rsid w:val="00F276F1"/>
    <w:rsid w:val="00F27BCE"/>
    <w:rsid w:val="00F31111"/>
    <w:rsid w:val="00F32775"/>
    <w:rsid w:val="00F32BFF"/>
    <w:rsid w:val="00F333C3"/>
    <w:rsid w:val="00F33D30"/>
    <w:rsid w:val="00F37FEE"/>
    <w:rsid w:val="00F40D5B"/>
    <w:rsid w:val="00F42916"/>
    <w:rsid w:val="00F452C7"/>
    <w:rsid w:val="00F511C5"/>
    <w:rsid w:val="00F51338"/>
    <w:rsid w:val="00F51A22"/>
    <w:rsid w:val="00F55481"/>
    <w:rsid w:val="00F55EAD"/>
    <w:rsid w:val="00F569FB"/>
    <w:rsid w:val="00F56CD6"/>
    <w:rsid w:val="00F656E6"/>
    <w:rsid w:val="00F65A3E"/>
    <w:rsid w:val="00F706F9"/>
    <w:rsid w:val="00F71867"/>
    <w:rsid w:val="00F72BF7"/>
    <w:rsid w:val="00F770E7"/>
    <w:rsid w:val="00F77C76"/>
    <w:rsid w:val="00F850D1"/>
    <w:rsid w:val="00F85426"/>
    <w:rsid w:val="00F8580E"/>
    <w:rsid w:val="00F916D1"/>
    <w:rsid w:val="00F918C7"/>
    <w:rsid w:val="00F942BE"/>
    <w:rsid w:val="00FA1125"/>
    <w:rsid w:val="00FA3D41"/>
    <w:rsid w:val="00FA3FA5"/>
    <w:rsid w:val="00FA4ABD"/>
    <w:rsid w:val="00FB0C04"/>
    <w:rsid w:val="00FB45AD"/>
    <w:rsid w:val="00FC06CA"/>
    <w:rsid w:val="00FC110F"/>
    <w:rsid w:val="00FC125F"/>
    <w:rsid w:val="00FC18AF"/>
    <w:rsid w:val="00FC271D"/>
    <w:rsid w:val="00FC5893"/>
    <w:rsid w:val="00FD0EB7"/>
    <w:rsid w:val="00FD1381"/>
    <w:rsid w:val="00FE4FD7"/>
    <w:rsid w:val="00FE6259"/>
    <w:rsid w:val="00FF3A1E"/>
    <w:rsid w:val="00FF469F"/>
    <w:rsid w:val="00FF5432"/>
    <w:rsid w:val="00FF7D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099947"/>
  <w15:docId w15:val="{2BEC51D2-D70D-4A81-8865-507E90B13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Основноймой"/>
    <w:next w:val="a0"/>
    <w:qFormat/>
    <w:rsid w:val="00590920"/>
    <w:pPr>
      <w:spacing w:after="0" w:line="259" w:lineRule="auto"/>
      <w:ind w:firstLine="709"/>
      <w:jc w:val="both"/>
    </w:pPr>
    <w:rPr>
      <w:rFonts w:ascii="Times New Roman" w:hAnsi="Times New Roman"/>
      <w:sz w:val="24"/>
    </w:rPr>
  </w:style>
  <w:style w:type="paragraph" w:styleId="10">
    <w:name w:val="heading 1"/>
    <w:basedOn w:val="a"/>
    <w:next w:val="a"/>
    <w:link w:val="11"/>
    <w:uiPriority w:val="9"/>
    <w:qFormat/>
    <w:rsid w:val="00E407ED"/>
    <w:pPr>
      <w:keepNext/>
      <w:keepLines/>
      <w:spacing w:before="60" w:line="240" w:lineRule="auto"/>
      <w:ind w:firstLine="0"/>
      <w:jc w:val="center"/>
      <w:outlineLvl w:val="0"/>
    </w:pPr>
    <w:rPr>
      <w:rFonts w:eastAsiaTheme="majorEastAsia" w:cstheme="majorBidi"/>
      <w:b/>
      <w:sz w:val="28"/>
      <w:szCs w:val="32"/>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9"/>
    <w:unhideWhenUsed/>
    <w:qFormat/>
    <w:rsid w:val="00590920"/>
    <w:pPr>
      <w:keepNext/>
      <w:keepLines/>
      <w:spacing w:before="240" w:after="120"/>
      <w:ind w:firstLine="0"/>
      <w:outlineLvl w:val="1"/>
    </w:pPr>
    <w:rPr>
      <w:rFonts w:eastAsiaTheme="majorEastAsia" w:cstheme="majorBidi"/>
      <w:b/>
      <w:sz w:val="26"/>
      <w:szCs w:val="26"/>
    </w:rPr>
  </w:style>
  <w:style w:type="paragraph" w:styleId="3">
    <w:name w:val="heading 3"/>
    <w:basedOn w:val="a"/>
    <w:next w:val="a"/>
    <w:link w:val="30"/>
    <w:uiPriority w:val="9"/>
    <w:unhideWhenUsed/>
    <w:qFormat/>
    <w:rsid w:val="005C3C68"/>
    <w:pPr>
      <w:keepNext/>
      <w:keepLines/>
      <w:spacing w:before="360" w:after="120"/>
      <w:ind w:firstLine="0"/>
      <w:outlineLvl w:val="2"/>
    </w:pPr>
    <w:rPr>
      <w:rFonts w:eastAsiaTheme="majorEastAsia" w:cstheme="majorBidi"/>
      <w:b/>
      <w:i/>
      <w:szCs w:val="24"/>
    </w:rPr>
  </w:style>
  <w:style w:type="paragraph" w:styleId="4">
    <w:name w:val="heading 4"/>
    <w:aliases w:val="Основной"/>
    <w:basedOn w:val="a"/>
    <w:next w:val="a"/>
    <w:link w:val="40"/>
    <w:uiPriority w:val="9"/>
    <w:unhideWhenUsed/>
    <w:qFormat/>
    <w:rsid w:val="00F0162B"/>
    <w:pPr>
      <w:keepNext/>
      <w:keepLines/>
      <w:spacing w:before="40"/>
      <w:outlineLvl w:val="3"/>
    </w:pPr>
    <w:rPr>
      <w:rFonts w:eastAsiaTheme="majorEastAsia" w:cstheme="majorBidi"/>
      <w:iCs/>
    </w:rPr>
  </w:style>
  <w:style w:type="paragraph" w:styleId="5">
    <w:name w:val="heading 5"/>
    <w:basedOn w:val="a"/>
    <w:next w:val="a"/>
    <w:link w:val="50"/>
    <w:uiPriority w:val="9"/>
    <w:unhideWhenUsed/>
    <w:qFormat/>
    <w:rsid w:val="00590920"/>
    <w:pPr>
      <w:keepNext/>
      <w:keepLines/>
      <w:spacing w:before="80" w:after="40"/>
      <w:outlineLvl w:val="4"/>
    </w:pPr>
    <w:rPr>
      <w:rFonts w:asciiTheme="minorHAnsi" w:eastAsiaTheme="majorEastAsia" w:hAnsiTheme="minorHAnsi" w:cstheme="majorBidi"/>
      <w:color w:val="365F91" w:themeColor="accent1" w:themeShade="BF"/>
    </w:rPr>
  </w:style>
  <w:style w:type="paragraph" w:styleId="6">
    <w:name w:val="heading 6"/>
    <w:basedOn w:val="a"/>
    <w:next w:val="a"/>
    <w:link w:val="60"/>
    <w:uiPriority w:val="9"/>
    <w:semiHidden/>
    <w:unhideWhenUsed/>
    <w:qFormat/>
    <w:rsid w:val="00590920"/>
    <w:pPr>
      <w:keepNext/>
      <w:keepLines/>
      <w:spacing w:before="40"/>
      <w:outlineLvl w:val="5"/>
    </w:pPr>
    <w:rPr>
      <w:rFonts w:asciiTheme="minorHAnsi" w:eastAsiaTheme="majorEastAsia" w:hAnsiTheme="minorHAnsi" w:cstheme="majorBidi"/>
      <w:i/>
      <w:iCs/>
      <w:color w:val="595959" w:themeColor="text1" w:themeTint="A6"/>
    </w:rPr>
  </w:style>
  <w:style w:type="paragraph" w:styleId="7">
    <w:name w:val="heading 7"/>
    <w:basedOn w:val="a"/>
    <w:next w:val="a"/>
    <w:link w:val="70"/>
    <w:uiPriority w:val="9"/>
    <w:semiHidden/>
    <w:unhideWhenUsed/>
    <w:qFormat/>
    <w:rsid w:val="00590920"/>
    <w:pPr>
      <w:keepNext/>
      <w:keepLines/>
      <w:spacing w:before="4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590920"/>
    <w:pPr>
      <w:keepNext/>
      <w:keepLines/>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590920"/>
    <w:pPr>
      <w:keepNext/>
      <w:keepLines/>
      <w:outlineLvl w:val="8"/>
    </w:pPr>
    <w:rPr>
      <w:rFonts w:asciiTheme="minorHAnsi" w:eastAsiaTheme="majorEastAsia" w:hAnsiTheme="minorHAnsi"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E407ED"/>
    <w:rPr>
      <w:rFonts w:ascii="Times New Roman" w:eastAsiaTheme="majorEastAsia" w:hAnsi="Times New Roman" w:cstheme="majorBidi"/>
      <w:b/>
      <w:sz w:val="28"/>
      <w:szCs w:val="32"/>
    </w:rPr>
  </w:style>
  <w:style w:type="character" w:customStyle="1" w:styleId="20">
    <w:name w:val="Заголовок 2 Знак"/>
    <w:aliases w:val="Оглавление 2 Знак Знак3,Заголовок 2 Знак5 Знак Знак1,Оглавление 2 Знак Знак Знак Знак3,Заголовок 2 Знак5 Знак Знак Знак Знак1,Оглавление 2 Знак Знак Знак Знак Знак Знак3,Заголовок 2 Знак5 Знак Знак Знак Знак Знак Знак1"/>
    <w:basedOn w:val="a1"/>
    <w:link w:val="2"/>
    <w:uiPriority w:val="9"/>
    <w:rsid w:val="00590920"/>
    <w:rPr>
      <w:rFonts w:ascii="Times New Roman" w:eastAsiaTheme="majorEastAsia" w:hAnsi="Times New Roman" w:cstheme="majorBidi"/>
      <w:b/>
      <w:sz w:val="26"/>
      <w:szCs w:val="26"/>
    </w:rPr>
  </w:style>
  <w:style w:type="character" w:customStyle="1" w:styleId="30">
    <w:name w:val="Заголовок 3 Знак"/>
    <w:basedOn w:val="a1"/>
    <w:link w:val="3"/>
    <w:uiPriority w:val="9"/>
    <w:rsid w:val="005C3C68"/>
    <w:rPr>
      <w:rFonts w:ascii="Times New Roman" w:eastAsiaTheme="majorEastAsia" w:hAnsi="Times New Roman" w:cstheme="majorBidi"/>
      <w:b/>
      <w:i/>
      <w:sz w:val="24"/>
      <w:szCs w:val="24"/>
    </w:rPr>
  </w:style>
  <w:style w:type="character" w:customStyle="1" w:styleId="40">
    <w:name w:val="Заголовок 4 Знак"/>
    <w:aliases w:val="Основной Знак"/>
    <w:basedOn w:val="a1"/>
    <w:link w:val="4"/>
    <w:uiPriority w:val="9"/>
    <w:rsid w:val="00F0162B"/>
    <w:rPr>
      <w:rFonts w:ascii="Times New Roman" w:eastAsiaTheme="majorEastAsia" w:hAnsi="Times New Roman" w:cstheme="majorBidi"/>
      <w:iCs/>
      <w:sz w:val="24"/>
    </w:rPr>
  </w:style>
  <w:style w:type="character" w:customStyle="1" w:styleId="50">
    <w:name w:val="Заголовок 5 Знак"/>
    <w:basedOn w:val="a1"/>
    <w:link w:val="5"/>
    <w:uiPriority w:val="9"/>
    <w:rsid w:val="00590920"/>
    <w:rPr>
      <w:rFonts w:eastAsiaTheme="majorEastAsia" w:cstheme="majorBidi"/>
      <w:color w:val="365F91" w:themeColor="accent1" w:themeShade="BF"/>
      <w:sz w:val="24"/>
    </w:rPr>
  </w:style>
  <w:style w:type="character" w:customStyle="1" w:styleId="60">
    <w:name w:val="Заголовок 6 Знак"/>
    <w:basedOn w:val="a1"/>
    <w:link w:val="6"/>
    <w:uiPriority w:val="9"/>
    <w:semiHidden/>
    <w:rsid w:val="00590920"/>
    <w:rPr>
      <w:rFonts w:eastAsiaTheme="majorEastAsia" w:cstheme="majorBidi"/>
      <w:i/>
      <w:iCs/>
      <w:color w:val="595959" w:themeColor="text1" w:themeTint="A6"/>
      <w:sz w:val="24"/>
    </w:rPr>
  </w:style>
  <w:style w:type="character" w:customStyle="1" w:styleId="70">
    <w:name w:val="Заголовок 7 Знак"/>
    <w:basedOn w:val="a1"/>
    <w:link w:val="7"/>
    <w:uiPriority w:val="9"/>
    <w:semiHidden/>
    <w:rsid w:val="00590920"/>
    <w:rPr>
      <w:rFonts w:eastAsiaTheme="majorEastAsia" w:cstheme="majorBidi"/>
      <w:color w:val="595959" w:themeColor="text1" w:themeTint="A6"/>
      <w:sz w:val="24"/>
    </w:rPr>
  </w:style>
  <w:style w:type="character" w:customStyle="1" w:styleId="80">
    <w:name w:val="Заголовок 8 Знак"/>
    <w:basedOn w:val="a1"/>
    <w:link w:val="8"/>
    <w:uiPriority w:val="9"/>
    <w:semiHidden/>
    <w:rsid w:val="00590920"/>
    <w:rPr>
      <w:rFonts w:eastAsiaTheme="majorEastAsia" w:cstheme="majorBidi"/>
      <w:i/>
      <w:iCs/>
      <w:color w:val="272727" w:themeColor="text1" w:themeTint="D8"/>
      <w:sz w:val="24"/>
    </w:rPr>
  </w:style>
  <w:style w:type="character" w:customStyle="1" w:styleId="90">
    <w:name w:val="Заголовок 9 Знак"/>
    <w:basedOn w:val="a1"/>
    <w:link w:val="9"/>
    <w:uiPriority w:val="9"/>
    <w:semiHidden/>
    <w:rsid w:val="00590920"/>
    <w:rPr>
      <w:rFonts w:eastAsiaTheme="majorEastAsia" w:cstheme="majorBidi"/>
      <w:color w:val="272727" w:themeColor="text1" w:themeTint="D8"/>
      <w:sz w:val="24"/>
    </w:rPr>
  </w:style>
  <w:style w:type="paragraph" w:styleId="a4">
    <w:name w:val="No Spacing"/>
    <w:aliases w:val="мой Заг. 3,Титул 1.1.1,Табличный"/>
    <w:next w:val="a0"/>
    <w:link w:val="a5"/>
    <w:uiPriority w:val="1"/>
    <w:qFormat/>
    <w:rsid w:val="00590920"/>
    <w:pPr>
      <w:spacing w:after="0" w:line="259" w:lineRule="auto"/>
    </w:pPr>
    <w:rPr>
      <w:rFonts w:ascii="Times New Roman" w:hAnsi="Times New Roman"/>
      <w:b/>
      <w:i/>
      <w:sz w:val="24"/>
    </w:rPr>
  </w:style>
  <w:style w:type="character" w:customStyle="1" w:styleId="a5">
    <w:name w:val="Без интервала Знак"/>
    <w:aliases w:val="мой Заг. 3 Знак,Титул 1.1.1 Знак,Табличный Знак"/>
    <w:link w:val="a4"/>
    <w:uiPriority w:val="1"/>
    <w:locked/>
    <w:rsid w:val="00590920"/>
    <w:rPr>
      <w:rFonts w:ascii="Times New Roman" w:hAnsi="Times New Roman"/>
      <w:b/>
      <w:i/>
      <w:sz w:val="24"/>
    </w:rPr>
  </w:style>
  <w:style w:type="character" w:customStyle="1" w:styleId="a6">
    <w:name w:val="Цветовое выделение"/>
    <w:uiPriority w:val="99"/>
    <w:rsid w:val="00590920"/>
    <w:rPr>
      <w:b/>
      <w:color w:val="26282F"/>
    </w:rPr>
  </w:style>
  <w:style w:type="paragraph" w:customStyle="1" w:styleId="a7">
    <w:name w:val="Нормальный (таблица)"/>
    <w:basedOn w:val="a"/>
    <w:next w:val="a"/>
    <w:uiPriority w:val="99"/>
    <w:rsid w:val="00590920"/>
    <w:pPr>
      <w:widowControl w:val="0"/>
      <w:autoSpaceDE w:val="0"/>
      <w:autoSpaceDN w:val="0"/>
      <w:adjustRightInd w:val="0"/>
      <w:ind w:firstLine="0"/>
      <w:jc w:val="left"/>
    </w:pPr>
    <w:rPr>
      <w:rFonts w:ascii="Times New Roman CYR" w:eastAsiaTheme="minorEastAsia" w:hAnsi="Times New Roman CYR" w:cs="Times New Roman CYR"/>
      <w:sz w:val="20"/>
      <w:szCs w:val="24"/>
      <w:lang w:eastAsia="ru-RU"/>
    </w:rPr>
  </w:style>
  <w:style w:type="paragraph" w:customStyle="1" w:styleId="a8">
    <w:name w:val="Прижатый влево"/>
    <w:basedOn w:val="a"/>
    <w:next w:val="a"/>
    <w:uiPriority w:val="99"/>
    <w:rsid w:val="00590920"/>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2">
    <w:name w:val="Стиль1 Знак"/>
    <w:link w:val="13"/>
    <w:locked/>
    <w:rsid w:val="00590920"/>
    <w:rPr>
      <w:sz w:val="24"/>
      <w:szCs w:val="24"/>
    </w:rPr>
  </w:style>
  <w:style w:type="paragraph" w:customStyle="1" w:styleId="13">
    <w:name w:val="Стиль1"/>
    <w:basedOn w:val="a"/>
    <w:link w:val="12"/>
    <w:rsid w:val="00590920"/>
    <w:pPr>
      <w:spacing w:after="120"/>
      <w:ind w:firstLine="720"/>
    </w:pPr>
    <w:rPr>
      <w:rFonts w:asciiTheme="minorHAnsi" w:hAnsiTheme="minorHAnsi"/>
      <w:szCs w:val="24"/>
    </w:rPr>
  </w:style>
  <w:style w:type="character" w:styleId="a9">
    <w:name w:val="Hyperlink"/>
    <w:aliases w:val="Нижний колонтитул Знак10"/>
    <w:basedOn w:val="a1"/>
    <w:uiPriority w:val="99"/>
    <w:unhideWhenUsed/>
    <w:rsid w:val="00590920"/>
    <w:rPr>
      <w:color w:val="0000FF" w:themeColor="hyperlink"/>
      <w:u w:val="single"/>
    </w:rPr>
  </w:style>
  <w:style w:type="paragraph" w:styleId="14">
    <w:name w:val="toc 1"/>
    <w:basedOn w:val="a"/>
    <w:next w:val="a"/>
    <w:autoRedefine/>
    <w:uiPriority w:val="39"/>
    <w:unhideWhenUsed/>
    <w:qFormat/>
    <w:rsid w:val="00A479A9"/>
    <w:pPr>
      <w:tabs>
        <w:tab w:val="right" w:leader="dot" w:pos="9638"/>
      </w:tabs>
      <w:spacing w:after="100" w:line="240" w:lineRule="auto"/>
      <w:ind w:firstLine="0"/>
      <w:jc w:val="center"/>
    </w:pPr>
    <w:rPr>
      <w:rFonts w:asciiTheme="majorHAnsi" w:eastAsiaTheme="majorEastAsia" w:hAnsiTheme="majorHAnsi" w:cstheme="majorBidi"/>
      <w:b/>
      <w:bCs/>
      <w:noProof/>
      <w:sz w:val="28"/>
      <w:szCs w:val="28"/>
    </w:rPr>
  </w:style>
  <w:style w:type="table" w:customStyle="1" w:styleId="110">
    <w:name w:val="Таблица простая 11"/>
    <w:basedOn w:val="a2"/>
    <w:uiPriority w:val="41"/>
    <w:rsid w:val="00590920"/>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a">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uiPriority w:val="99"/>
    <w:qFormat/>
    <w:rsid w:val="0047659A"/>
    <w:pPr>
      <w:ind w:left="720"/>
      <w:contextualSpacing/>
    </w:pPr>
  </w:style>
  <w:style w:type="paragraph" w:customStyle="1" w:styleId="ab">
    <w:name w:val="мояТаблица"/>
    <w:basedOn w:val="a"/>
    <w:qFormat/>
    <w:rsid w:val="00590920"/>
    <w:pPr>
      <w:spacing w:line="240" w:lineRule="auto"/>
      <w:ind w:firstLine="0"/>
      <w:jc w:val="center"/>
    </w:pPr>
    <w:rPr>
      <w:bCs/>
      <w:color w:val="000000"/>
      <w:sz w:val="20"/>
      <w:szCs w:val="18"/>
    </w:rPr>
  </w:style>
  <w:style w:type="paragraph" w:styleId="ac">
    <w:name w:val="header"/>
    <w:basedOn w:val="a"/>
    <w:link w:val="ad"/>
    <w:uiPriority w:val="99"/>
    <w:unhideWhenUsed/>
    <w:rsid w:val="00590920"/>
    <w:pPr>
      <w:tabs>
        <w:tab w:val="center" w:pos="4677"/>
        <w:tab w:val="right" w:pos="9355"/>
      </w:tabs>
    </w:pPr>
  </w:style>
  <w:style w:type="character" w:customStyle="1" w:styleId="ad">
    <w:name w:val="Верхний колонтитул Знак"/>
    <w:basedOn w:val="a1"/>
    <w:link w:val="ac"/>
    <w:uiPriority w:val="99"/>
    <w:rsid w:val="00590920"/>
    <w:rPr>
      <w:rFonts w:ascii="Times New Roman" w:hAnsi="Times New Roman"/>
      <w:sz w:val="24"/>
    </w:rPr>
  </w:style>
  <w:style w:type="paragraph" w:styleId="ae">
    <w:name w:val="footer"/>
    <w:basedOn w:val="a"/>
    <w:link w:val="af"/>
    <w:uiPriority w:val="99"/>
    <w:unhideWhenUsed/>
    <w:rsid w:val="00590920"/>
    <w:pPr>
      <w:tabs>
        <w:tab w:val="center" w:pos="4677"/>
        <w:tab w:val="right" w:pos="9355"/>
      </w:tabs>
    </w:pPr>
  </w:style>
  <w:style w:type="character" w:customStyle="1" w:styleId="af">
    <w:name w:val="Нижний колонтитул Знак"/>
    <w:basedOn w:val="a1"/>
    <w:link w:val="ae"/>
    <w:uiPriority w:val="99"/>
    <w:rsid w:val="00590920"/>
    <w:rPr>
      <w:rFonts w:ascii="Times New Roman" w:hAnsi="Times New Roman"/>
      <w:sz w:val="24"/>
    </w:rPr>
  </w:style>
  <w:style w:type="table" w:styleId="af0">
    <w:name w:val="Table Grid"/>
    <w:basedOn w:val="a2"/>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Без интервала Знак3"/>
    <w:uiPriority w:val="1"/>
    <w:locked/>
    <w:rsid w:val="00590920"/>
    <w:rPr>
      <w:rFonts w:ascii="Times New Roman" w:hAnsi="Times New Roman"/>
      <w:sz w:val="24"/>
    </w:rPr>
  </w:style>
  <w:style w:type="paragraph" w:customStyle="1" w:styleId="sourcetag">
    <w:name w:val="source__tag"/>
    <w:basedOn w:val="a"/>
    <w:rsid w:val="00590920"/>
    <w:pPr>
      <w:spacing w:before="100" w:beforeAutospacing="1" w:after="100" w:afterAutospacing="1"/>
      <w:ind w:firstLine="0"/>
      <w:jc w:val="left"/>
    </w:pPr>
    <w:rPr>
      <w:rFonts w:eastAsia="Times New Roman" w:cs="Times New Roman"/>
      <w:szCs w:val="24"/>
      <w:lang w:eastAsia="ru-RU"/>
    </w:rPr>
  </w:style>
  <w:style w:type="paragraph" w:styleId="a0">
    <w:name w:val="Body Text"/>
    <w:basedOn w:val="a"/>
    <w:link w:val="af1"/>
    <w:uiPriority w:val="99"/>
    <w:qFormat/>
    <w:rsid w:val="00590920"/>
    <w:pPr>
      <w:ind w:firstLine="0"/>
    </w:pPr>
    <w:rPr>
      <w:rFonts w:eastAsia="Times New Roman" w:cs="Times New Roman"/>
      <w:sz w:val="28"/>
      <w:szCs w:val="24"/>
      <w:lang w:eastAsia="ru-RU"/>
    </w:rPr>
  </w:style>
  <w:style w:type="character" w:customStyle="1" w:styleId="af1">
    <w:name w:val="Основной текст Знак"/>
    <w:basedOn w:val="a1"/>
    <w:link w:val="a0"/>
    <w:uiPriority w:val="99"/>
    <w:rsid w:val="00590920"/>
    <w:rPr>
      <w:rFonts w:ascii="Times New Roman" w:eastAsia="Times New Roman" w:hAnsi="Times New Roman" w:cs="Times New Roman"/>
      <w:sz w:val="28"/>
      <w:szCs w:val="24"/>
      <w:lang w:eastAsia="ru-RU"/>
    </w:rPr>
  </w:style>
  <w:style w:type="paragraph" w:styleId="af2">
    <w:name w:val="Balloon Text"/>
    <w:basedOn w:val="a"/>
    <w:link w:val="af3"/>
    <w:uiPriority w:val="99"/>
    <w:semiHidden/>
    <w:unhideWhenUsed/>
    <w:rsid w:val="00590920"/>
    <w:rPr>
      <w:rFonts w:ascii="Tahoma" w:hAnsi="Tahoma" w:cs="Tahoma"/>
      <w:sz w:val="16"/>
      <w:szCs w:val="16"/>
    </w:rPr>
  </w:style>
  <w:style w:type="character" w:customStyle="1" w:styleId="af3">
    <w:name w:val="Текст выноски Знак"/>
    <w:basedOn w:val="a1"/>
    <w:link w:val="af2"/>
    <w:uiPriority w:val="99"/>
    <w:semiHidden/>
    <w:rsid w:val="00590920"/>
    <w:rPr>
      <w:rFonts w:ascii="Tahoma" w:hAnsi="Tahoma" w:cs="Tahoma"/>
      <w:sz w:val="16"/>
      <w:szCs w:val="16"/>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E4053D"/>
    <w:pPr>
      <w:spacing w:before="240" w:after="100"/>
      <w:ind w:left="238"/>
    </w:pPr>
    <w:rPr>
      <w:b/>
      <w:i/>
      <w:szCs w:val="24"/>
    </w:rPr>
  </w:style>
  <w:style w:type="paragraph" w:styleId="af4">
    <w:name w:val="TOC Heading"/>
    <w:basedOn w:val="10"/>
    <w:next w:val="a"/>
    <w:link w:val="af5"/>
    <w:uiPriority w:val="39"/>
    <w:unhideWhenUsed/>
    <w:qFormat/>
    <w:rsid w:val="00590920"/>
    <w:pPr>
      <w:spacing w:before="480" w:line="276" w:lineRule="auto"/>
      <w:jc w:val="left"/>
      <w:outlineLvl w:val="9"/>
    </w:pPr>
    <w:rPr>
      <w:rFonts w:asciiTheme="majorHAnsi" w:hAnsiTheme="majorHAnsi"/>
      <w:bCs/>
      <w:color w:val="365F91" w:themeColor="accent1" w:themeShade="BF"/>
      <w:szCs w:val="28"/>
      <w:lang w:eastAsia="ru-RU"/>
    </w:rPr>
  </w:style>
  <w:style w:type="paragraph" w:styleId="32">
    <w:name w:val="toc 3"/>
    <w:basedOn w:val="a"/>
    <w:next w:val="a"/>
    <w:autoRedefine/>
    <w:uiPriority w:val="39"/>
    <w:unhideWhenUsed/>
    <w:qFormat/>
    <w:rsid w:val="000B1323"/>
    <w:pPr>
      <w:spacing w:before="120" w:after="40" w:line="276" w:lineRule="auto"/>
      <w:ind w:left="442" w:firstLine="0"/>
      <w:jc w:val="left"/>
    </w:pPr>
    <w:rPr>
      <w:rFonts w:eastAsiaTheme="majorEastAsia" w:cs="Times New Roman"/>
      <w:b/>
      <w:sz w:val="26"/>
      <w:szCs w:val="26"/>
    </w:rPr>
  </w:style>
  <w:style w:type="character" w:styleId="af6">
    <w:name w:val="FollowedHyperlink"/>
    <w:basedOn w:val="a1"/>
    <w:uiPriority w:val="99"/>
    <w:semiHidden/>
    <w:unhideWhenUsed/>
    <w:rsid w:val="00590920"/>
    <w:rPr>
      <w:color w:val="800080" w:themeColor="followedHyperlink"/>
      <w:u w:val="single"/>
    </w:rPr>
  </w:style>
  <w:style w:type="table" w:customStyle="1" w:styleId="15">
    <w:name w:val="Сетка таблицы1"/>
    <w:basedOn w:val="a2"/>
    <w:next w:val="af0"/>
    <w:link w:val="106"/>
    <w:uiPriority w:val="39"/>
    <w:rsid w:val="00590920"/>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16">
    <w:name w:val="Основной текст Знак1"/>
    <w:basedOn w:val="a1"/>
    <w:uiPriority w:val="99"/>
    <w:semiHidden/>
    <w:rsid w:val="00590920"/>
    <w:rPr>
      <w:sz w:val="28"/>
    </w:rPr>
  </w:style>
  <w:style w:type="character" w:customStyle="1" w:styleId="106">
    <w:name w:val="Основной текст Знак106"/>
    <w:basedOn w:val="a1"/>
    <w:link w:val="15"/>
    <w:uiPriority w:val="39"/>
    <w:rsid w:val="00590920"/>
    <w:rPr>
      <w:rFonts w:ascii="Times New Roman" w:eastAsia="Times New Roman" w:hAnsi="Times New Roman"/>
      <w:sz w:val="24"/>
      <w:szCs w:val="24"/>
      <w:lang w:val="en-US"/>
    </w:rPr>
  </w:style>
  <w:style w:type="numbering" w:customStyle="1" w:styleId="22">
    <w:name w:val="Основной текст Знак2"/>
    <w:next w:val="a3"/>
    <w:uiPriority w:val="1"/>
    <w:semiHidden/>
    <w:unhideWhenUsed/>
    <w:rsid w:val="00590920"/>
  </w:style>
  <w:style w:type="character" w:customStyle="1" w:styleId="111">
    <w:name w:val="Заголовок 1 Знак1"/>
    <w:basedOn w:val="a1"/>
    <w:uiPriority w:val="1"/>
    <w:rsid w:val="00590920"/>
    <w:rPr>
      <w:rFonts w:ascii="Times New Roman" w:eastAsia="Times New Roman" w:hAnsi="Times New Roman" w:cs="Times New Roman"/>
      <w:b/>
      <w:bCs/>
      <w:sz w:val="28"/>
      <w:szCs w:val="32"/>
      <w:lang w:eastAsia="ru-RU"/>
    </w:rPr>
  </w:style>
  <w:style w:type="paragraph" w:customStyle="1" w:styleId="af7">
    <w:name w:val="Таблица"/>
    <w:basedOn w:val="a"/>
    <w:qFormat/>
    <w:rsid w:val="00590920"/>
    <w:pPr>
      <w:widowControl w:val="0"/>
      <w:shd w:val="clear" w:color="auto" w:fill="FFFFFF"/>
      <w:autoSpaceDE w:val="0"/>
      <w:autoSpaceDN w:val="0"/>
      <w:adjustRightInd w:val="0"/>
      <w:spacing w:line="240" w:lineRule="auto"/>
      <w:ind w:firstLine="0"/>
      <w:jc w:val="left"/>
    </w:pPr>
    <w:rPr>
      <w:rFonts w:eastAsia="Times New Roman" w:cs="Times New Roman"/>
      <w:spacing w:val="-6"/>
      <w:sz w:val="20"/>
      <w:szCs w:val="28"/>
      <w:lang w:eastAsia="ru-RU"/>
    </w:rPr>
  </w:style>
  <w:style w:type="character" w:customStyle="1" w:styleId="210">
    <w:name w:val="Заголовок 2 Знак1"/>
    <w:aliases w:val="Оглавление 2 Знак Знак1,Заголовок 2 Знак5 Знак Знак,Оглавление 2 Знак Знак Знак Знак1,Заголовок 2 Знак5 Знак Знак Знак Знак,Оглавление 2 Знак Знак Знак Знак Знак Знак1,Заголовок 2 Знак5 Знак Знак Знак Знак Знак Знак"/>
    <w:basedOn w:val="a1"/>
    <w:uiPriority w:val="1"/>
    <w:locked/>
    <w:rsid w:val="00EF22D6"/>
    <w:rPr>
      <w:rFonts w:ascii="Times New Roman" w:eastAsia="Times New Roman" w:hAnsi="Times New Roman" w:cs="Times New Roman"/>
      <w:b/>
      <w:bCs/>
      <w:i w:val="0"/>
      <w:sz w:val="26"/>
      <w:szCs w:val="27"/>
      <w:lang w:eastAsia="ru-RU"/>
    </w:rPr>
  </w:style>
  <w:style w:type="character" w:customStyle="1" w:styleId="Bodytext">
    <w:name w:val="Body text_"/>
    <w:basedOn w:val="a1"/>
    <w:link w:val="23"/>
    <w:rsid w:val="00590920"/>
    <w:rPr>
      <w:rFonts w:ascii="Times New Roman" w:eastAsia="Times New Roman" w:hAnsi="Times New Roman" w:cs="Times New Roman"/>
      <w:sz w:val="26"/>
      <w:szCs w:val="26"/>
      <w:shd w:val="clear" w:color="auto" w:fill="FFFFFF"/>
    </w:rPr>
  </w:style>
  <w:style w:type="paragraph" w:customStyle="1" w:styleId="23">
    <w:name w:val="Основной текст2"/>
    <w:basedOn w:val="a"/>
    <w:link w:val="Bodytext"/>
    <w:rsid w:val="00590920"/>
    <w:pPr>
      <w:shd w:val="clear" w:color="auto" w:fill="FFFFFF"/>
      <w:spacing w:after="480" w:line="0" w:lineRule="atLeast"/>
      <w:ind w:hanging="3320"/>
      <w:jc w:val="center"/>
    </w:pPr>
    <w:rPr>
      <w:rFonts w:eastAsia="Times New Roman" w:cs="Times New Roman"/>
      <w:sz w:val="26"/>
      <w:szCs w:val="26"/>
    </w:rPr>
  </w:style>
  <w:style w:type="character" w:customStyle="1" w:styleId="Bodytext5">
    <w:name w:val="Body text (5)_"/>
    <w:basedOn w:val="a1"/>
    <w:link w:val="Bodytext50"/>
    <w:rsid w:val="00590920"/>
    <w:rPr>
      <w:rFonts w:ascii="Times New Roman" w:eastAsia="Times New Roman" w:hAnsi="Times New Roman" w:cs="Times New Roman"/>
      <w:sz w:val="17"/>
      <w:szCs w:val="17"/>
      <w:shd w:val="clear" w:color="auto" w:fill="FFFFFF"/>
    </w:rPr>
  </w:style>
  <w:style w:type="character" w:customStyle="1" w:styleId="BodytextItalic">
    <w:name w:val="Body text + Italic"/>
    <w:basedOn w:val="Bodytext"/>
    <w:rsid w:val="00590920"/>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Bodytext85pt">
    <w:name w:val="Body text + 8;5 pt"/>
    <w:basedOn w:val="Bodytext"/>
    <w:rsid w:val="00590920"/>
    <w:rPr>
      <w:rFonts w:ascii="Times New Roman" w:eastAsia="Times New Roman" w:hAnsi="Times New Roman" w:cs="Times New Roman"/>
      <w:b w:val="0"/>
      <w:bCs w:val="0"/>
      <w:i w:val="0"/>
      <w:iCs w:val="0"/>
      <w:smallCaps w:val="0"/>
      <w:strike w:val="0"/>
      <w:spacing w:val="0"/>
      <w:sz w:val="17"/>
      <w:szCs w:val="17"/>
      <w:shd w:val="clear" w:color="auto" w:fill="FFFFFF"/>
    </w:rPr>
  </w:style>
  <w:style w:type="paragraph" w:customStyle="1" w:styleId="Bodytext50">
    <w:name w:val="Body text (5)"/>
    <w:basedOn w:val="a"/>
    <w:link w:val="Bodytext5"/>
    <w:rsid w:val="00590920"/>
    <w:pPr>
      <w:shd w:val="clear" w:color="auto" w:fill="FFFFFF"/>
      <w:spacing w:before="120" w:line="0" w:lineRule="atLeast"/>
      <w:ind w:hanging="700"/>
      <w:jc w:val="left"/>
    </w:pPr>
    <w:rPr>
      <w:rFonts w:eastAsia="Times New Roman" w:cs="Times New Roman"/>
      <w:sz w:val="17"/>
      <w:szCs w:val="17"/>
    </w:rPr>
  </w:style>
  <w:style w:type="character" w:customStyle="1" w:styleId="Bodytext7">
    <w:name w:val="Body text (7)_"/>
    <w:basedOn w:val="a1"/>
    <w:link w:val="Bodytext70"/>
    <w:rsid w:val="00590920"/>
    <w:rPr>
      <w:rFonts w:ascii="Times New Roman" w:eastAsia="Times New Roman" w:hAnsi="Times New Roman" w:cs="Times New Roman"/>
      <w:sz w:val="17"/>
      <w:szCs w:val="17"/>
      <w:shd w:val="clear" w:color="auto" w:fill="FFFFFF"/>
    </w:rPr>
  </w:style>
  <w:style w:type="character" w:customStyle="1" w:styleId="BodytextSpacing6pt">
    <w:name w:val="Body text + Spacing 6 pt"/>
    <w:basedOn w:val="Bodytext"/>
    <w:rsid w:val="00590920"/>
    <w:rPr>
      <w:rFonts w:ascii="Times New Roman" w:eastAsia="Times New Roman" w:hAnsi="Times New Roman" w:cs="Times New Roman"/>
      <w:b w:val="0"/>
      <w:bCs w:val="0"/>
      <w:i w:val="0"/>
      <w:iCs w:val="0"/>
      <w:smallCaps w:val="0"/>
      <w:strike w:val="0"/>
      <w:spacing w:val="120"/>
      <w:sz w:val="26"/>
      <w:szCs w:val="26"/>
      <w:shd w:val="clear" w:color="auto" w:fill="FFFFFF"/>
    </w:rPr>
  </w:style>
  <w:style w:type="character" w:customStyle="1" w:styleId="Bodytext713pt">
    <w:name w:val="Body text (7) + 13 pt"/>
    <w:basedOn w:val="Bodytext7"/>
    <w:rsid w:val="00590920"/>
    <w:rPr>
      <w:rFonts w:ascii="Times New Roman" w:eastAsia="Times New Roman" w:hAnsi="Times New Roman" w:cs="Times New Roman"/>
      <w:sz w:val="26"/>
      <w:szCs w:val="26"/>
      <w:shd w:val="clear" w:color="auto" w:fill="FFFFFF"/>
    </w:rPr>
  </w:style>
  <w:style w:type="character" w:customStyle="1" w:styleId="Bodytext713ptItalic">
    <w:name w:val="Body text (7) + 13 pt;Italic"/>
    <w:basedOn w:val="Bodytext7"/>
    <w:rsid w:val="00590920"/>
    <w:rPr>
      <w:rFonts w:ascii="Times New Roman" w:eastAsia="Times New Roman" w:hAnsi="Times New Roman" w:cs="Times New Roman"/>
      <w:i/>
      <w:iCs/>
      <w:sz w:val="26"/>
      <w:szCs w:val="26"/>
      <w:shd w:val="clear" w:color="auto" w:fill="FFFFFF"/>
    </w:rPr>
  </w:style>
  <w:style w:type="paragraph" w:customStyle="1" w:styleId="Bodytext70">
    <w:name w:val="Body text (7)"/>
    <w:basedOn w:val="a"/>
    <w:link w:val="Bodytext7"/>
    <w:rsid w:val="00590920"/>
    <w:pPr>
      <w:shd w:val="clear" w:color="auto" w:fill="FFFFFF"/>
      <w:spacing w:before="120" w:after="240" w:line="178" w:lineRule="exact"/>
      <w:ind w:hanging="320"/>
      <w:jc w:val="left"/>
    </w:pPr>
    <w:rPr>
      <w:rFonts w:eastAsia="Times New Roman" w:cs="Times New Roman"/>
      <w:sz w:val="17"/>
      <w:szCs w:val="17"/>
    </w:rPr>
  </w:style>
  <w:style w:type="paragraph" w:customStyle="1" w:styleId="ConsPlusNormal">
    <w:name w:val="ConsPlusNormal"/>
    <w:rsid w:val="005909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8">
    <w:name w:val="Normal (Web)"/>
    <w:basedOn w:val="a"/>
    <w:uiPriority w:val="99"/>
    <w:semiHidden/>
    <w:unhideWhenUsed/>
    <w:rsid w:val="00590920"/>
    <w:pPr>
      <w:spacing w:before="100" w:beforeAutospacing="1" w:after="100" w:afterAutospacing="1" w:line="240" w:lineRule="auto"/>
      <w:ind w:firstLine="0"/>
      <w:jc w:val="left"/>
    </w:pPr>
    <w:rPr>
      <w:rFonts w:eastAsia="Times New Roman" w:cs="Times New Roman"/>
      <w:szCs w:val="24"/>
      <w:lang w:eastAsia="ru-RU"/>
    </w:rPr>
  </w:style>
  <w:style w:type="character" w:styleId="af9">
    <w:name w:val="Strong"/>
    <w:basedOn w:val="a1"/>
    <w:uiPriority w:val="22"/>
    <w:qFormat/>
    <w:rsid w:val="00590920"/>
    <w:rPr>
      <w:b/>
      <w:bCs/>
    </w:rPr>
  </w:style>
  <w:style w:type="character" w:customStyle="1" w:styleId="Tablecaption">
    <w:name w:val="Table caption_"/>
    <w:basedOn w:val="a1"/>
    <w:link w:val="Tablecaption0"/>
    <w:uiPriority w:val="99"/>
    <w:rsid w:val="00590920"/>
    <w:rPr>
      <w:rFonts w:ascii="Times New Roman" w:eastAsia="Times New Roman" w:hAnsi="Times New Roman" w:cs="Times New Roman"/>
      <w:sz w:val="23"/>
      <w:szCs w:val="23"/>
      <w:shd w:val="clear" w:color="auto" w:fill="FFFFFF"/>
    </w:rPr>
  </w:style>
  <w:style w:type="paragraph" w:customStyle="1" w:styleId="Tablecaption0">
    <w:name w:val="Table caption"/>
    <w:basedOn w:val="a"/>
    <w:link w:val="Tablecaption"/>
    <w:uiPriority w:val="99"/>
    <w:rsid w:val="00590920"/>
    <w:pPr>
      <w:shd w:val="clear" w:color="auto" w:fill="FFFFFF"/>
      <w:spacing w:line="281" w:lineRule="exact"/>
      <w:ind w:firstLine="0"/>
    </w:pPr>
    <w:rPr>
      <w:rFonts w:eastAsia="Times New Roman" w:cs="Times New Roman"/>
      <w:sz w:val="23"/>
      <w:szCs w:val="23"/>
    </w:rPr>
  </w:style>
  <w:style w:type="table" w:customStyle="1" w:styleId="112">
    <w:name w:val="Сетка таблицы11"/>
    <w:basedOn w:val="a2"/>
    <w:next w:val="af0"/>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basedOn w:val="a1"/>
    <w:link w:val="Bodytext20"/>
    <w:rsid w:val="00590920"/>
    <w:rPr>
      <w:rFonts w:ascii="Times New Roman" w:eastAsia="Times New Roman" w:hAnsi="Times New Roman" w:cs="Times New Roman"/>
      <w:sz w:val="19"/>
      <w:szCs w:val="19"/>
      <w:shd w:val="clear" w:color="auto" w:fill="FFFFFF"/>
    </w:rPr>
  </w:style>
  <w:style w:type="paragraph" w:customStyle="1" w:styleId="Bodytext20">
    <w:name w:val="Body text (2)"/>
    <w:basedOn w:val="a"/>
    <w:link w:val="Bodytext2"/>
    <w:rsid w:val="00590920"/>
    <w:pPr>
      <w:shd w:val="clear" w:color="auto" w:fill="FFFFFF"/>
      <w:spacing w:line="0" w:lineRule="atLeast"/>
      <w:ind w:firstLine="0"/>
      <w:jc w:val="center"/>
    </w:pPr>
    <w:rPr>
      <w:rFonts w:eastAsia="Times New Roman" w:cs="Times New Roman"/>
      <w:sz w:val="19"/>
      <w:szCs w:val="19"/>
    </w:rPr>
  </w:style>
  <w:style w:type="character" w:customStyle="1" w:styleId="Bodytext3">
    <w:name w:val="Body text (3)_"/>
    <w:basedOn w:val="a1"/>
    <w:link w:val="Bodytext30"/>
    <w:rsid w:val="00590920"/>
    <w:rPr>
      <w:rFonts w:ascii="Times New Roman" w:eastAsia="Times New Roman" w:hAnsi="Times New Roman" w:cs="Times New Roman"/>
      <w:sz w:val="20"/>
      <w:szCs w:val="20"/>
      <w:shd w:val="clear" w:color="auto" w:fill="FFFFFF"/>
    </w:rPr>
  </w:style>
  <w:style w:type="character" w:customStyle="1" w:styleId="Bodytext4">
    <w:name w:val="Body text (4)_"/>
    <w:basedOn w:val="a1"/>
    <w:link w:val="Bodytext40"/>
    <w:rsid w:val="00590920"/>
    <w:rPr>
      <w:rFonts w:ascii="Times New Roman" w:eastAsia="Times New Roman" w:hAnsi="Times New Roman" w:cs="Times New Roman"/>
      <w:spacing w:val="-10"/>
      <w:sz w:val="20"/>
      <w:szCs w:val="20"/>
      <w:shd w:val="clear" w:color="auto" w:fill="FFFFFF"/>
    </w:rPr>
  </w:style>
  <w:style w:type="character" w:customStyle="1" w:styleId="Bodytext4NotItalicSpacing0pt">
    <w:name w:val="Body text (4) + Not Italic;Spacing 0 pt"/>
    <w:basedOn w:val="Bodytext4"/>
    <w:rsid w:val="00590920"/>
    <w:rPr>
      <w:rFonts w:ascii="Times New Roman" w:eastAsia="Times New Roman" w:hAnsi="Times New Roman" w:cs="Times New Roman"/>
      <w:i/>
      <w:iCs/>
      <w:spacing w:val="0"/>
      <w:sz w:val="20"/>
      <w:szCs w:val="20"/>
      <w:shd w:val="clear" w:color="auto" w:fill="FFFFFF"/>
    </w:rPr>
  </w:style>
  <w:style w:type="paragraph" w:customStyle="1" w:styleId="Bodytext30">
    <w:name w:val="Body text (3)"/>
    <w:basedOn w:val="a"/>
    <w:link w:val="Bodytext3"/>
    <w:rsid w:val="00590920"/>
    <w:pPr>
      <w:shd w:val="clear" w:color="auto" w:fill="FFFFFF"/>
      <w:spacing w:before="240" w:line="0" w:lineRule="atLeast"/>
      <w:ind w:hanging="320"/>
    </w:pPr>
    <w:rPr>
      <w:rFonts w:eastAsia="Times New Roman" w:cs="Times New Roman"/>
      <w:sz w:val="20"/>
      <w:szCs w:val="20"/>
    </w:rPr>
  </w:style>
  <w:style w:type="paragraph" w:customStyle="1" w:styleId="Bodytext40">
    <w:name w:val="Body text (4)"/>
    <w:basedOn w:val="a"/>
    <w:link w:val="Bodytext4"/>
    <w:rsid w:val="00590920"/>
    <w:pPr>
      <w:shd w:val="clear" w:color="auto" w:fill="FFFFFF"/>
      <w:spacing w:line="0" w:lineRule="atLeast"/>
      <w:ind w:firstLine="0"/>
      <w:jc w:val="left"/>
    </w:pPr>
    <w:rPr>
      <w:rFonts w:eastAsia="Times New Roman" w:cs="Times New Roman"/>
      <w:spacing w:val="-10"/>
      <w:sz w:val="20"/>
      <w:szCs w:val="20"/>
    </w:rPr>
  </w:style>
  <w:style w:type="table" w:customStyle="1" w:styleId="101">
    <w:name w:val="ТИ_табл101"/>
    <w:basedOn w:val="a2"/>
    <w:uiPriority w:val="99"/>
    <w:qFormat/>
    <w:rsid w:val="00590920"/>
    <w:pPr>
      <w:spacing w:after="0" w:line="240" w:lineRule="auto"/>
      <w:jc w:val="center"/>
    </w:pPr>
    <w:rPr>
      <w:rFonts w:ascii="Times New Roman" w:eastAsia="Times New Roman" w:hAnsi="Times New Roman" w:cs="Times New Roman"/>
      <w:color w:val="000000"/>
      <w:sz w:val="20"/>
      <w:szCs w:val="20"/>
      <w:lang w:eastAsia="ru-RU"/>
    </w:rPr>
    <w:tblPr/>
    <w:tcPr>
      <w:vAlign w:val="center"/>
    </w:tcPr>
    <w:tblStylePr w:type="firstRow">
      <w:pPr>
        <w:jc w:val="center"/>
      </w:pPr>
      <w:rPr>
        <w:rFonts w:ascii="Bahnschrift" w:hAnsi="Bahnschrift"/>
        <w:b/>
        <w:sz w:val="20"/>
      </w:rPr>
      <w:tblPr/>
      <w:tcPr>
        <w:tcBorders>
          <w:right w:val="single" w:sz="6" w:space="0" w:color="0D4E9C"/>
        </w:tcBorders>
        <w:shd w:val="clear" w:color="auto" w:fill="EAEAEA"/>
      </w:tcPr>
    </w:tblStylePr>
    <w:tblStylePr w:type="firstCol">
      <w:rPr>
        <w:rFonts w:ascii="Bahnschrift" w:hAnsi="Bahnschrift"/>
        <w:b/>
        <w:sz w:val="22"/>
      </w:rPr>
      <w:tblPr/>
      <w:tcPr>
        <w:tcBorders>
          <w:top w:val="single" w:sz="18" w:space="0" w:color="0D4E9C"/>
          <w:left w:val="single" w:sz="6" w:space="0" w:color="0D4E9C"/>
          <w:bottom w:val="single" w:sz="18" w:space="0" w:color="0D4E9C"/>
          <w:right w:val="single" w:sz="6" w:space="0" w:color="0D4E9C"/>
          <w:insideH w:val="single" w:sz="6" w:space="0" w:color="0D4E9C"/>
          <w:insideV w:val="single" w:sz="6" w:space="0" w:color="0D4E9C"/>
        </w:tcBorders>
      </w:tcPr>
    </w:tblStylePr>
    <w:tblStylePr w:type="nwCell">
      <w:rPr>
        <w:rFonts w:ascii="Bahnschrift" w:hAnsi="Bahnschrift"/>
        <w:b/>
        <w:sz w:val="20"/>
      </w:rPr>
    </w:tblStylePr>
  </w:style>
  <w:style w:type="paragraph" w:styleId="afa">
    <w:name w:val="Title"/>
    <w:aliases w:val="Заголовок таблицы"/>
    <w:basedOn w:val="a"/>
    <w:next w:val="a"/>
    <w:link w:val="afb"/>
    <w:uiPriority w:val="10"/>
    <w:qFormat/>
    <w:rsid w:val="00590920"/>
    <w:pPr>
      <w:spacing w:before="400" w:after="200"/>
      <w:ind w:firstLine="0"/>
    </w:pPr>
    <w:rPr>
      <w:b/>
    </w:rPr>
  </w:style>
  <w:style w:type="character" w:customStyle="1" w:styleId="afb">
    <w:name w:val="Заголовок Знак"/>
    <w:aliases w:val="Заголовок таблицы Знак"/>
    <w:basedOn w:val="a1"/>
    <w:link w:val="afa"/>
    <w:uiPriority w:val="10"/>
    <w:rsid w:val="00590920"/>
    <w:rPr>
      <w:rFonts w:ascii="Times New Roman" w:hAnsi="Times New Roman"/>
      <w:b/>
      <w:sz w:val="24"/>
    </w:rPr>
  </w:style>
  <w:style w:type="paragraph" w:styleId="afc">
    <w:name w:val="Subtitle"/>
    <w:basedOn w:val="afa"/>
    <w:next w:val="a"/>
    <w:link w:val="afd"/>
    <w:uiPriority w:val="11"/>
    <w:qFormat/>
    <w:rsid w:val="00590920"/>
  </w:style>
  <w:style w:type="character" w:customStyle="1" w:styleId="afd">
    <w:name w:val="Подзаголовок Знак"/>
    <w:basedOn w:val="a1"/>
    <w:link w:val="afc"/>
    <w:uiPriority w:val="11"/>
    <w:rsid w:val="00590920"/>
    <w:rPr>
      <w:rFonts w:ascii="Times New Roman" w:hAnsi="Times New Roman"/>
      <w:b/>
      <w:sz w:val="24"/>
    </w:rPr>
  </w:style>
  <w:style w:type="paragraph" w:customStyle="1" w:styleId="afe">
    <w:name w:val="Мой основной текст"/>
    <w:basedOn w:val="a0"/>
    <w:link w:val="aff"/>
    <w:rsid w:val="00590920"/>
    <w:pPr>
      <w:tabs>
        <w:tab w:val="left" w:pos="1234"/>
      </w:tabs>
      <w:spacing w:before="120"/>
      <w:ind w:firstLine="709"/>
      <w:contextualSpacing/>
    </w:pPr>
    <w:rPr>
      <w:rFonts w:eastAsiaTheme="minorHAnsi" w:cstheme="minorBidi"/>
      <w:sz w:val="24"/>
      <w:szCs w:val="22"/>
    </w:rPr>
  </w:style>
  <w:style w:type="paragraph" w:customStyle="1" w:styleId="17">
    <w:name w:val="Основной текст мой Стиль1"/>
    <w:basedOn w:val="4"/>
    <w:link w:val="18"/>
    <w:qFormat/>
    <w:rsid w:val="00CA2F0B"/>
    <w:pPr>
      <w:keepNext w:val="0"/>
      <w:keepLines w:val="0"/>
      <w:tabs>
        <w:tab w:val="left" w:pos="1234"/>
      </w:tabs>
      <w:spacing w:before="0"/>
      <w:contextualSpacing/>
    </w:pPr>
    <w:rPr>
      <w:rFonts w:eastAsiaTheme="minorHAnsi" w:cstheme="minorBidi"/>
      <w:iCs w:val="0"/>
      <w:lang w:eastAsia="ru-RU"/>
    </w:rPr>
  </w:style>
  <w:style w:type="character" w:customStyle="1" w:styleId="aff">
    <w:name w:val="Мой основной текст Знак"/>
    <w:link w:val="afe"/>
    <w:rsid w:val="00590920"/>
    <w:rPr>
      <w:rFonts w:ascii="Times New Roman" w:hAnsi="Times New Roman"/>
      <w:sz w:val="24"/>
      <w:lang w:eastAsia="ru-RU"/>
    </w:rPr>
  </w:style>
  <w:style w:type="character" w:customStyle="1" w:styleId="18">
    <w:name w:val="Основной текст мой Стиль1 Знак"/>
    <w:basedOn w:val="aff"/>
    <w:link w:val="17"/>
    <w:rsid w:val="00CA2F0B"/>
    <w:rPr>
      <w:rFonts w:ascii="Times New Roman" w:hAnsi="Times New Roman"/>
      <w:sz w:val="24"/>
      <w:lang w:eastAsia="ru-RU"/>
    </w:rPr>
  </w:style>
  <w:style w:type="paragraph" w:customStyle="1" w:styleId="1">
    <w:name w:val="Перечень Стиль1"/>
    <w:basedOn w:val="17"/>
    <w:link w:val="19"/>
    <w:qFormat/>
    <w:rsid w:val="00590920"/>
    <w:pPr>
      <w:numPr>
        <w:numId w:val="1"/>
      </w:numPr>
      <w:tabs>
        <w:tab w:val="clear" w:pos="1234"/>
        <w:tab w:val="left" w:pos="1134"/>
      </w:tabs>
      <w:ind w:left="709" w:firstLine="0"/>
    </w:pPr>
  </w:style>
  <w:style w:type="character" w:customStyle="1" w:styleId="19">
    <w:name w:val="Перечень Стиль1 Знак"/>
    <w:basedOn w:val="18"/>
    <w:link w:val="1"/>
    <w:rsid w:val="00590920"/>
    <w:rPr>
      <w:rFonts w:ascii="Times New Roman" w:hAnsi="Times New Roman"/>
      <w:sz w:val="24"/>
      <w:lang w:eastAsia="ru-RU"/>
    </w:rPr>
  </w:style>
  <w:style w:type="paragraph" w:customStyle="1" w:styleId="-">
    <w:name w:val="Заг-к таблицы"/>
    <w:basedOn w:val="a"/>
    <w:link w:val="-0"/>
    <w:qFormat/>
    <w:rsid w:val="00590920"/>
    <w:pPr>
      <w:spacing w:before="400" w:after="200"/>
      <w:ind w:firstLine="0"/>
    </w:pPr>
    <w:rPr>
      <w:b/>
    </w:rPr>
  </w:style>
  <w:style w:type="character" w:customStyle="1" w:styleId="-0">
    <w:name w:val="Заг-к таблицы Знак"/>
    <w:basedOn w:val="a1"/>
    <w:link w:val="-"/>
    <w:rsid w:val="00590920"/>
    <w:rPr>
      <w:rFonts w:ascii="Times New Roman" w:hAnsi="Times New Roman"/>
      <w:b/>
      <w:sz w:val="24"/>
    </w:rPr>
  </w:style>
  <w:style w:type="paragraph" w:styleId="41">
    <w:name w:val="toc 4"/>
    <w:basedOn w:val="a"/>
    <w:next w:val="a"/>
    <w:autoRedefine/>
    <w:uiPriority w:val="39"/>
    <w:unhideWhenUsed/>
    <w:rsid w:val="00590920"/>
    <w:pPr>
      <w:spacing w:after="100" w:line="278" w:lineRule="auto"/>
      <w:ind w:left="720" w:firstLine="0"/>
      <w:jc w:val="left"/>
    </w:pPr>
    <w:rPr>
      <w:rFonts w:asciiTheme="minorHAnsi" w:eastAsiaTheme="minorEastAsia" w:hAnsiTheme="minorHAnsi"/>
      <w:kern w:val="2"/>
      <w:szCs w:val="24"/>
      <w:lang w:eastAsia="ru-RU"/>
      <w14:ligatures w14:val="standardContextual"/>
    </w:rPr>
  </w:style>
  <w:style w:type="paragraph" w:styleId="51">
    <w:name w:val="toc 5"/>
    <w:basedOn w:val="a"/>
    <w:next w:val="a"/>
    <w:autoRedefine/>
    <w:uiPriority w:val="39"/>
    <w:unhideWhenUsed/>
    <w:rsid w:val="00590920"/>
    <w:pPr>
      <w:spacing w:after="100" w:line="278" w:lineRule="auto"/>
      <w:ind w:left="960" w:firstLine="0"/>
      <w:jc w:val="left"/>
    </w:pPr>
    <w:rPr>
      <w:rFonts w:asciiTheme="minorHAnsi" w:eastAsiaTheme="minorEastAsia" w:hAnsiTheme="minorHAnsi"/>
      <w:kern w:val="2"/>
      <w:szCs w:val="24"/>
      <w:lang w:eastAsia="ru-RU"/>
      <w14:ligatures w14:val="standardContextual"/>
    </w:rPr>
  </w:style>
  <w:style w:type="paragraph" w:styleId="61">
    <w:name w:val="toc 6"/>
    <w:basedOn w:val="a"/>
    <w:next w:val="a"/>
    <w:autoRedefine/>
    <w:uiPriority w:val="39"/>
    <w:unhideWhenUsed/>
    <w:rsid w:val="00590920"/>
    <w:pPr>
      <w:spacing w:after="100" w:line="278" w:lineRule="auto"/>
      <w:ind w:left="1200" w:firstLine="0"/>
      <w:jc w:val="left"/>
    </w:pPr>
    <w:rPr>
      <w:rFonts w:asciiTheme="minorHAnsi" w:eastAsiaTheme="minorEastAsia" w:hAnsiTheme="minorHAnsi"/>
      <w:kern w:val="2"/>
      <w:szCs w:val="24"/>
      <w:lang w:eastAsia="ru-RU"/>
      <w14:ligatures w14:val="standardContextual"/>
    </w:rPr>
  </w:style>
  <w:style w:type="paragraph" w:styleId="71">
    <w:name w:val="toc 7"/>
    <w:basedOn w:val="a"/>
    <w:next w:val="a"/>
    <w:autoRedefine/>
    <w:uiPriority w:val="39"/>
    <w:unhideWhenUsed/>
    <w:rsid w:val="00590920"/>
    <w:pPr>
      <w:spacing w:after="100" w:line="278" w:lineRule="auto"/>
      <w:ind w:left="1440" w:firstLine="0"/>
      <w:jc w:val="left"/>
    </w:pPr>
    <w:rPr>
      <w:rFonts w:asciiTheme="minorHAnsi" w:eastAsiaTheme="minorEastAsia" w:hAnsiTheme="minorHAnsi"/>
      <w:kern w:val="2"/>
      <w:szCs w:val="24"/>
      <w:lang w:eastAsia="ru-RU"/>
      <w14:ligatures w14:val="standardContextual"/>
    </w:rPr>
  </w:style>
  <w:style w:type="paragraph" w:styleId="81">
    <w:name w:val="toc 8"/>
    <w:basedOn w:val="a"/>
    <w:next w:val="a"/>
    <w:autoRedefine/>
    <w:uiPriority w:val="39"/>
    <w:unhideWhenUsed/>
    <w:rsid w:val="00590920"/>
    <w:pPr>
      <w:spacing w:after="100" w:line="278" w:lineRule="auto"/>
      <w:ind w:left="1680" w:firstLine="0"/>
      <w:jc w:val="left"/>
    </w:pPr>
    <w:rPr>
      <w:rFonts w:asciiTheme="minorHAnsi" w:eastAsiaTheme="minorEastAsia" w:hAnsiTheme="minorHAnsi"/>
      <w:kern w:val="2"/>
      <w:szCs w:val="24"/>
      <w:lang w:eastAsia="ru-RU"/>
      <w14:ligatures w14:val="standardContextual"/>
    </w:rPr>
  </w:style>
  <w:style w:type="paragraph" w:styleId="91">
    <w:name w:val="toc 9"/>
    <w:basedOn w:val="a"/>
    <w:next w:val="a"/>
    <w:autoRedefine/>
    <w:uiPriority w:val="39"/>
    <w:unhideWhenUsed/>
    <w:rsid w:val="00590920"/>
    <w:pPr>
      <w:spacing w:after="100" w:line="278" w:lineRule="auto"/>
      <w:ind w:left="1920" w:firstLine="0"/>
      <w:jc w:val="left"/>
    </w:pPr>
    <w:rPr>
      <w:rFonts w:asciiTheme="minorHAnsi" w:eastAsiaTheme="minorEastAsia" w:hAnsiTheme="minorHAnsi"/>
      <w:kern w:val="2"/>
      <w:szCs w:val="24"/>
      <w:lang w:eastAsia="ru-RU"/>
      <w14:ligatures w14:val="standardContextual"/>
    </w:rPr>
  </w:style>
  <w:style w:type="character" w:customStyle="1" w:styleId="UnresolvedMention">
    <w:name w:val="Unresolved Mention"/>
    <w:basedOn w:val="a1"/>
    <w:uiPriority w:val="99"/>
    <w:semiHidden/>
    <w:unhideWhenUsed/>
    <w:rsid w:val="00590920"/>
    <w:rPr>
      <w:color w:val="605E5C"/>
      <w:shd w:val="clear" w:color="auto" w:fill="E1DFDD"/>
    </w:rPr>
  </w:style>
  <w:style w:type="character" w:customStyle="1" w:styleId="52">
    <w:name w:val="Основной текст5"/>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170">
    <w:name w:val="Основной текст17"/>
    <w:basedOn w:val="a"/>
    <w:rsid w:val="00590920"/>
    <w:pPr>
      <w:shd w:val="clear" w:color="auto" w:fill="FFFFFF"/>
      <w:spacing w:line="0" w:lineRule="atLeast"/>
      <w:ind w:firstLine="0"/>
      <w:jc w:val="left"/>
    </w:pPr>
    <w:rPr>
      <w:rFonts w:eastAsia="Times New Roman" w:cs="Times New Roman"/>
      <w:color w:val="000000"/>
      <w:sz w:val="21"/>
      <w:szCs w:val="21"/>
      <w:lang w:val="ru" w:eastAsia="ru-RU"/>
    </w:rPr>
  </w:style>
  <w:style w:type="character" w:customStyle="1" w:styleId="62">
    <w:name w:val="Основной текст6"/>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72">
    <w:name w:val="Основной текст7"/>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82">
    <w:name w:val="Основной текст8"/>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92">
    <w:name w:val="Основной текст9"/>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00">
    <w:name w:val="Основной текст10"/>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13">
    <w:name w:val="Основной текст11"/>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20">
    <w:name w:val="Основной текст12"/>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30">
    <w:name w:val="Основной текст13"/>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40">
    <w:name w:val="Основной текст14"/>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50">
    <w:name w:val="Основной текст15"/>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60">
    <w:name w:val="Основной текст16"/>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styleId="24">
    <w:name w:val="Quote"/>
    <w:basedOn w:val="a"/>
    <w:next w:val="a"/>
    <w:link w:val="25"/>
    <w:uiPriority w:val="29"/>
    <w:qFormat/>
    <w:rsid w:val="00590920"/>
    <w:pPr>
      <w:spacing w:before="160"/>
      <w:jc w:val="center"/>
    </w:pPr>
    <w:rPr>
      <w:i/>
      <w:iCs/>
      <w:color w:val="404040" w:themeColor="text1" w:themeTint="BF"/>
    </w:rPr>
  </w:style>
  <w:style w:type="character" w:customStyle="1" w:styleId="25">
    <w:name w:val="Цитата 2 Знак"/>
    <w:basedOn w:val="a1"/>
    <w:link w:val="24"/>
    <w:uiPriority w:val="29"/>
    <w:rsid w:val="00590920"/>
    <w:rPr>
      <w:rFonts w:ascii="Times New Roman" w:hAnsi="Times New Roman"/>
      <w:i/>
      <w:iCs/>
      <w:color w:val="404040" w:themeColor="text1" w:themeTint="BF"/>
      <w:sz w:val="24"/>
    </w:rPr>
  </w:style>
  <w:style w:type="character" w:styleId="aff0">
    <w:name w:val="Intense Emphasis"/>
    <w:basedOn w:val="a1"/>
    <w:uiPriority w:val="21"/>
    <w:qFormat/>
    <w:rsid w:val="00590920"/>
    <w:rPr>
      <w:i/>
      <w:iCs/>
      <w:color w:val="365F91" w:themeColor="accent1" w:themeShade="BF"/>
    </w:rPr>
  </w:style>
  <w:style w:type="paragraph" w:styleId="aff1">
    <w:name w:val="Intense Quote"/>
    <w:basedOn w:val="a"/>
    <w:next w:val="a"/>
    <w:link w:val="aff2"/>
    <w:uiPriority w:val="30"/>
    <w:qFormat/>
    <w:rsid w:val="00590920"/>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ff2">
    <w:name w:val="Выделенная цитата Знак"/>
    <w:basedOn w:val="a1"/>
    <w:link w:val="aff1"/>
    <w:uiPriority w:val="30"/>
    <w:rsid w:val="00590920"/>
    <w:rPr>
      <w:rFonts w:ascii="Times New Roman" w:hAnsi="Times New Roman"/>
      <w:i/>
      <w:iCs/>
      <w:color w:val="365F91" w:themeColor="accent1" w:themeShade="BF"/>
      <w:sz w:val="24"/>
    </w:rPr>
  </w:style>
  <w:style w:type="character" w:styleId="aff3">
    <w:name w:val="Intense Reference"/>
    <w:basedOn w:val="a1"/>
    <w:uiPriority w:val="32"/>
    <w:qFormat/>
    <w:rsid w:val="00590920"/>
    <w:rPr>
      <w:b/>
      <w:bCs/>
      <w:smallCaps/>
      <w:color w:val="365F91" w:themeColor="accent1" w:themeShade="BF"/>
      <w:spacing w:val="5"/>
    </w:rPr>
  </w:style>
  <w:style w:type="table" w:customStyle="1" w:styleId="121">
    <w:name w:val="Таблица простая 12"/>
    <w:basedOn w:val="a2"/>
    <w:uiPriority w:val="41"/>
    <w:rsid w:val="00590920"/>
    <w:pPr>
      <w:spacing w:after="0" w:line="240" w:lineRule="auto"/>
    </w:pPr>
    <w:rPr>
      <w:rFonts w:ascii="Times New Roman" w:hAnsi="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6">
    <w:name w:val="Сетка таблицы2"/>
    <w:basedOn w:val="a2"/>
    <w:next w:val="af0"/>
    <w:uiPriority w:val="39"/>
    <w:rsid w:val="00590920"/>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22">
    <w:name w:val="Сетка таблицы12"/>
    <w:basedOn w:val="a2"/>
    <w:next w:val="af0"/>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2"/>
    <w:next w:val="af0"/>
    <w:uiPriority w:val="39"/>
    <w:rsid w:val="00590920"/>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31">
    <w:name w:val="Сетка таблицы13"/>
    <w:basedOn w:val="a2"/>
    <w:next w:val="af0"/>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4">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2"/>
    <w:next w:val="af0"/>
    <w:uiPriority w:val="1"/>
    <w:rsid w:val="0059092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cskcde">
    <w:name w:val="cskcde"/>
    <w:basedOn w:val="a1"/>
    <w:rsid w:val="00590920"/>
  </w:style>
  <w:style w:type="character" w:customStyle="1" w:styleId="hgkelc">
    <w:name w:val="hgkelc"/>
    <w:basedOn w:val="a1"/>
    <w:rsid w:val="00590920"/>
  </w:style>
  <w:style w:type="paragraph" w:styleId="z-">
    <w:name w:val="HTML Top of Form"/>
    <w:basedOn w:val="a"/>
    <w:next w:val="a"/>
    <w:link w:val="z-0"/>
    <w:hidden/>
    <w:uiPriority w:val="99"/>
    <w:semiHidden/>
    <w:unhideWhenUsed/>
    <w:rsid w:val="00590920"/>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semiHidden/>
    <w:rsid w:val="00590920"/>
    <w:rPr>
      <w:rFonts w:ascii="Arial" w:eastAsia="Times New Roman" w:hAnsi="Arial" w:cs="Arial"/>
      <w:vanish/>
      <w:sz w:val="16"/>
      <w:szCs w:val="16"/>
      <w:lang w:eastAsia="ru-RU"/>
    </w:rPr>
  </w:style>
  <w:style w:type="character" w:customStyle="1" w:styleId="price">
    <w:name w:val="price"/>
    <w:basedOn w:val="a1"/>
    <w:rsid w:val="00590920"/>
  </w:style>
  <w:style w:type="paragraph" w:styleId="z-1">
    <w:name w:val="HTML Bottom of Form"/>
    <w:basedOn w:val="a"/>
    <w:next w:val="a"/>
    <w:link w:val="z-2"/>
    <w:hidden/>
    <w:uiPriority w:val="99"/>
    <w:semiHidden/>
    <w:unhideWhenUsed/>
    <w:rsid w:val="00590920"/>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semiHidden/>
    <w:rsid w:val="00590920"/>
    <w:rPr>
      <w:rFonts w:ascii="Arial" w:eastAsia="Times New Roman" w:hAnsi="Arial" w:cs="Arial"/>
      <w:vanish/>
      <w:sz w:val="16"/>
      <w:szCs w:val="16"/>
      <w:lang w:eastAsia="ru-RU"/>
    </w:rPr>
  </w:style>
  <w:style w:type="character" w:customStyle="1" w:styleId="ruble">
    <w:name w:val="ruble"/>
    <w:basedOn w:val="a1"/>
    <w:rsid w:val="00590920"/>
  </w:style>
  <w:style w:type="paragraph" w:customStyle="1" w:styleId="114">
    <w:name w:val="Заголовок 11"/>
    <w:basedOn w:val="a"/>
    <w:uiPriority w:val="1"/>
    <w:qFormat/>
    <w:rsid w:val="00590920"/>
    <w:pPr>
      <w:spacing w:before="58"/>
      <w:ind w:left="128" w:hanging="12"/>
      <w:outlineLvl w:val="1"/>
    </w:pPr>
    <w:rPr>
      <w:rFonts w:eastAsia="Times New Roman" w:cs="Times New Roman"/>
      <w:b/>
      <w:bCs/>
      <w:sz w:val="32"/>
      <w:szCs w:val="32"/>
      <w:lang w:eastAsia="ru-RU"/>
    </w:rPr>
  </w:style>
  <w:style w:type="character" w:customStyle="1" w:styleId="27">
    <w:name w:val="Абзац списка Знак2 Знак Знак"/>
    <w:aliases w:val="Абзац списка Знак2 Знак Знак Знак Знак,Абзац списка Знак2 Знак Знак Знак Знак Знак Знак"/>
    <w:basedOn w:val="a1"/>
    <w:uiPriority w:val="99"/>
    <w:rsid w:val="00590920"/>
    <w:rPr>
      <w:rFonts w:ascii="Times New Roman" w:eastAsiaTheme="minorEastAsia" w:hAnsi="Times New Roman" w:cs="Times New Roman"/>
      <w:sz w:val="20"/>
      <w:szCs w:val="24"/>
      <w:lang w:eastAsia="ru-RU"/>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1"/>
    <w:rsid w:val="00590920"/>
    <w:rPr>
      <w:rFonts w:ascii="Times New Roman" w:eastAsiaTheme="minorEastAsia" w:hAnsi="Times New Roman" w:cs="Times New Roman"/>
      <w:b/>
      <w:bCs/>
      <w:sz w:val="28"/>
      <w:szCs w:val="28"/>
      <w:lang w:eastAsia="ru-RU"/>
    </w:rPr>
  </w:style>
  <w:style w:type="character" w:customStyle="1" w:styleId="fontstyle01">
    <w:name w:val="fontstyle01"/>
    <w:basedOn w:val="a1"/>
    <w:rsid w:val="00590920"/>
    <w:rPr>
      <w:rFonts w:ascii="TimesNewRomanPS-ItalicMT" w:hAnsi="TimesNewRomanPS-ItalicMT" w:hint="default"/>
      <w:b w:val="0"/>
      <w:bCs w:val="0"/>
      <w:i/>
      <w:iCs/>
      <w:color w:val="1111EE"/>
      <w:sz w:val="28"/>
      <w:szCs w:val="28"/>
    </w:rPr>
  </w:style>
  <w:style w:type="character" w:customStyle="1" w:styleId="fontstyle21">
    <w:name w:val="fontstyle21"/>
    <w:basedOn w:val="a1"/>
    <w:rsid w:val="00590920"/>
    <w:rPr>
      <w:rFonts w:ascii="TimesNewRomanPSMT" w:hAnsi="TimesNewRomanPSMT" w:hint="default"/>
      <w:b w:val="0"/>
      <w:bCs w:val="0"/>
      <w:i w:val="0"/>
      <w:iCs w:val="0"/>
      <w:color w:val="1111EE"/>
      <w:sz w:val="28"/>
      <w:szCs w:val="28"/>
    </w:rPr>
  </w:style>
  <w:style w:type="character" w:customStyle="1" w:styleId="nowrap">
    <w:name w:val="nowrap"/>
    <w:basedOn w:val="a1"/>
    <w:rsid w:val="00590920"/>
  </w:style>
  <w:style w:type="character" w:customStyle="1" w:styleId="item-pgtitle-text">
    <w:name w:val="item-pg__title-text"/>
    <w:basedOn w:val="a1"/>
    <w:rsid w:val="00590920"/>
  </w:style>
  <w:style w:type="paragraph" w:styleId="HTML">
    <w:name w:val="HTML Preformatted"/>
    <w:basedOn w:val="a"/>
    <w:link w:val="HTML0"/>
    <w:rsid w:val="005909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590920"/>
    <w:rPr>
      <w:rFonts w:ascii="Courier New" w:eastAsia="Times New Roman" w:hAnsi="Courier New" w:cs="Courier New"/>
      <w:sz w:val="20"/>
      <w:szCs w:val="20"/>
      <w:lang w:eastAsia="ru-RU"/>
    </w:rPr>
  </w:style>
  <w:style w:type="table" w:customStyle="1" w:styleId="TableNormal38">
    <w:name w:val="Table Normal38"/>
    <w:uiPriority w:val="2"/>
    <w:semiHidden/>
    <w:qFormat/>
    <w:rsid w:val="00BA2806"/>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132">
    <w:name w:val="Таблица простая 13"/>
    <w:basedOn w:val="a2"/>
    <w:uiPriority w:val="41"/>
    <w:rsid w:val="00BA2806"/>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eadertext">
    <w:name w:val="headertext"/>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rmattext">
    <w:name w:val="formattext"/>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msonormal0">
    <w:name w:val="msonormal"/>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5">
    <w:name w:val="font5"/>
    <w:basedOn w:val="a"/>
    <w:rsid w:val="00BA2806"/>
    <w:pPr>
      <w:spacing w:before="100" w:beforeAutospacing="1" w:after="100" w:afterAutospacing="1" w:line="240" w:lineRule="auto"/>
      <w:ind w:firstLine="0"/>
      <w:jc w:val="left"/>
    </w:pPr>
    <w:rPr>
      <w:rFonts w:eastAsia="Times New Roman" w:cs="Times New Roman"/>
      <w:sz w:val="22"/>
      <w:lang w:eastAsia="ru-RU"/>
    </w:rPr>
  </w:style>
  <w:style w:type="paragraph" w:customStyle="1" w:styleId="font6">
    <w:name w:val="font6"/>
    <w:basedOn w:val="a"/>
    <w:rsid w:val="00BA2806"/>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font7">
    <w:name w:val="font7"/>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8">
    <w:name w:val="font8"/>
    <w:basedOn w:val="a"/>
    <w:rsid w:val="00BA2806"/>
    <w:pPr>
      <w:spacing w:before="100" w:beforeAutospacing="1" w:after="100" w:afterAutospacing="1" w:line="240" w:lineRule="auto"/>
      <w:ind w:firstLine="0"/>
      <w:jc w:val="left"/>
    </w:pPr>
    <w:rPr>
      <w:rFonts w:ascii="Calibri" w:eastAsia="Times New Roman" w:hAnsi="Calibri" w:cs="Calibri"/>
      <w:szCs w:val="24"/>
      <w:lang w:eastAsia="ru-RU"/>
    </w:rPr>
  </w:style>
  <w:style w:type="paragraph" w:customStyle="1" w:styleId="xl63">
    <w:name w:val="xl63"/>
    <w:basedOn w:val="a"/>
    <w:rsid w:val="00BA2806"/>
    <w:pP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4">
    <w:name w:val="xl64"/>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5">
    <w:name w:val="xl6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6">
    <w:name w:val="xl6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7">
    <w:name w:val="xl6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8">
    <w:name w:val="xl6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9">
    <w:name w:val="xl6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0">
    <w:name w:val="xl7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
    <w:name w:val="xl7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2">
    <w:name w:val="xl7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3">
    <w:name w:val="xl73"/>
    <w:basedOn w:val="a"/>
    <w:rsid w:val="00BA2806"/>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4">
    <w:name w:val="xl74"/>
    <w:basedOn w:val="a"/>
    <w:rsid w:val="00BA2806"/>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
    <w:name w:val="xl7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
    <w:name w:val="xl7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7">
    <w:name w:val="xl7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8">
    <w:name w:val="xl7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9">
    <w:name w:val="xl7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0">
    <w:name w:val="xl8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1">
    <w:name w:val="xl8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2">
    <w:name w:val="xl8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3">
    <w:name w:val="xl83"/>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4">
    <w:name w:val="xl8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5">
    <w:name w:val="xl8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6">
    <w:name w:val="xl8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numbering" w:customStyle="1" w:styleId="1a">
    <w:name w:val="Нет списка1"/>
    <w:next w:val="a3"/>
    <w:uiPriority w:val="99"/>
    <w:semiHidden/>
    <w:unhideWhenUsed/>
    <w:rsid w:val="00BA2806"/>
  </w:style>
  <w:style w:type="paragraph" w:customStyle="1" w:styleId="xl87">
    <w:name w:val="xl8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8">
    <w:name w:val="xl8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9">
    <w:name w:val="xl8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
    <w:name w:val="xl9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1">
    <w:name w:val="xl9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2">
    <w:name w:val="xl9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3">
    <w:name w:val="xl93"/>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4">
    <w:name w:val="xl9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6">
    <w:name w:val="xl9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7">
    <w:name w:val="xl9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8">
    <w:name w:val="xl9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9">
    <w:name w:val="xl9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0">
    <w:name w:val="xl10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1">
    <w:name w:val="xl10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2">
    <w:name w:val="xl10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font9">
    <w:name w:val="font9"/>
    <w:basedOn w:val="a"/>
    <w:rsid w:val="00BA2806"/>
    <w:pPr>
      <w:spacing w:before="100" w:beforeAutospacing="1" w:after="100" w:afterAutospacing="1" w:line="240" w:lineRule="auto"/>
      <w:ind w:firstLine="0"/>
      <w:jc w:val="left"/>
    </w:pPr>
    <w:rPr>
      <w:rFonts w:ascii="Calibri" w:eastAsia="Times New Roman" w:hAnsi="Calibri" w:cs="Calibri"/>
      <w:sz w:val="22"/>
      <w:lang w:eastAsia="ru-RU"/>
    </w:rPr>
  </w:style>
  <w:style w:type="paragraph" w:customStyle="1" w:styleId="font10">
    <w:name w:val="font10"/>
    <w:basedOn w:val="a"/>
    <w:rsid w:val="00BA2806"/>
    <w:pP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12">
    <w:name w:val="font12"/>
    <w:basedOn w:val="a"/>
    <w:rsid w:val="00BA2806"/>
    <w:pPr>
      <w:spacing w:before="100" w:beforeAutospacing="1" w:after="100" w:afterAutospacing="1" w:line="240" w:lineRule="auto"/>
      <w:ind w:firstLine="0"/>
      <w:jc w:val="left"/>
    </w:pPr>
    <w:rPr>
      <w:rFonts w:ascii="Calibri" w:eastAsia="Times New Roman" w:hAnsi="Calibri" w:cs="Calibri"/>
      <w:b/>
      <w:bCs/>
      <w:color w:val="00B050"/>
      <w:sz w:val="22"/>
      <w:lang w:eastAsia="ru-RU"/>
    </w:rPr>
  </w:style>
  <w:style w:type="paragraph" w:customStyle="1" w:styleId="font13">
    <w:name w:val="font13"/>
    <w:basedOn w:val="a"/>
    <w:rsid w:val="00BA2806"/>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4">
    <w:name w:val="font14"/>
    <w:basedOn w:val="a"/>
    <w:rsid w:val="00BA2806"/>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5">
    <w:name w:val="font15"/>
    <w:basedOn w:val="a"/>
    <w:rsid w:val="00BA2806"/>
    <w:pPr>
      <w:spacing w:before="100" w:beforeAutospacing="1" w:after="100" w:afterAutospacing="1" w:line="240" w:lineRule="auto"/>
      <w:ind w:firstLine="0"/>
      <w:jc w:val="left"/>
    </w:pPr>
    <w:rPr>
      <w:rFonts w:ascii="Calibri" w:eastAsia="Times New Roman" w:hAnsi="Calibri" w:cs="Calibri"/>
      <w:b/>
      <w:bCs/>
      <w:sz w:val="20"/>
      <w:szCs w:val="20"/>
      <w:lang w:eastAsia="ru-RU"/>
    </w:rPr>
  </w:style>
  <w:style w:type="paragraph" w:customStyle="1" w:styleId="font16">
    <w:name w:val="font16"/>
    <w:basedOn w:val="a"/>
    <w:rsid w:val="00BA2806"/>
    <w:pPr>
      <w:spacing w:before="100" w:beforeAutospacing="1" w:after="100" w:afterAutospacing="1" w:line="240" w:lineRule="auto"/>
      <w:ind w:firstLine="0"/>
      <w:jc w:val="left"/>
    </w:pPr>
    <w:rPr>
      <w:rFonts w:ascii="Calibri" w:eastAsia="Times New Roman" w:hAnsi="Calibri" w:cs="Calibri"/>
      <w:sz w:val="22"/>
      <w:lang w:eastAsia="ru-RU"/>
    </w:rPr>
  </w:style>
  <w:style w:type="paragraph" w:customStyle="1" w:styleId="font17">
    <w:name w:val="font17"/>
    <w:basedOn w:val="a"/>
    <w:rsid w:val="00BA2806"/>
    <w:pPr>
      <w:spacing w:before="100" w:beforeAutospacing="1" w:after="100" w:afterAutospacing="1" w:line="240" w:lineRule="auto"/>
      <w:ind w:firstLine="0"/>
      <w:jc w:val="left"/>
    </w:pPr>
    <w:rPr>
      <w:rFonts w:ascii="Calibri" w:eastAsia="Times New Roman" w:hAnsi="Calibri" w:cs="Calibri"/>
      <w:b/>
      <w:bCs/>
      <w:sz w:val="22"/>
      <w:lang w:eastAsia="ru-RU"/>
    </w:rPr>
  </w:style>
  <w:style w:type="paragraph" w:customStyle="1" w:styleId="font18">
    <w:name w:val="font18"/>
    <w:basedOn w:val="a"/>
    <w:rsid w:val="00BA2806"/>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9">
    <w:name w:val="font19"/>
    <w:basedOn w:val="a"/>
    <w:rsid w:val="00BA2806"/>
    <w:pPr>
      <w:spacing w:before="100" w:beforeAutospacing="1" w:after="100" w:afterAutospacing="1" w:line="240" w:lineRule="auto"/>
      <w:ind w:firstLine="0"/>
      <w:jc w:val="left"/>
    </w:pPr>
    <w:rPr>
      <w:rFonts w:eastAsia="Times New Roman" w:cs="Times New Roman"/>
      <w:b/>
      <w:bCs/>
      <w:color w:val="000000"/>
      <w:sz w:val="20"/>
      <w:szCs w:val="20"/>
      <w:lang w:eastAsia="ru-RU"/>
    </w:rPr>
  </w:style>
  <w:style w:type="paragraph" w:customStyle="1" w:styleId="font20">
    <w:name w:val="font20"/>
    <w:basedOn w:val="a"/>
    <w:rsid w:val="00BA2806"/>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xl103">
    <w:name w:val="xl103"/>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4">
    <w:name w:val="xl104"/>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5">
    <w:name w:val="xl10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06">
    <w:name w:val="xl10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Cs w:val="24"/>
      <w:lang w:eastAsia="ru-RU"/>
    </w:rPr>
  </w:style>
  <w:style w:type="paragraph" w:customStyle="1" w:styleId="xl107">
    <w:name w:val="xl10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8">
    <w:name w:val="xl10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09">
    <w:name w:val="xl109"/>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0">
    <w:name w:val="xl110"/>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b/>
      <w:bCs/>
      <w:color w:val="FF0000"/>
      <w:szCs w:val="24"/>
      <w:lang w:eastAsia="ru-RU"/>
    </w:rPr>
  </w:style>
  <w:style w:type="paragraph" w:customStyle="1" w:styleId="xl111">
    <w:name w:val="xl111"/>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2">
    <w:name w:val="xl112"/>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3">
    <w:name w:val="xl113"/>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14">
    <w:name w:val="xl11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5">
    <w:name w:val="xl11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6">
    <w:name w:val="xl11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17">
    <w:name w:val="xl11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8">
    <w:name w:val="xl118"/>
    <w:basedOn w:val="a"/>
    <w:rsid w:val="00BA2806"/>
    <w:pPr>
      <w:pBdr>
        <w:top w:val="single" w:sz="12" w:space="0" w:color="auto"/>
        <w:left w:val="single" w:sz="12" w:space="0" w:color="auto"/>
        <w:bottom w:val="single" w:sz="12"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9">
    <w:name w:val="xl119"/>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20">
    <w:name w:val="xl12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1">
    <w:name w:val="xl121"/>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2">
    <w:name w:val="xl122"/>
    <w:basedOn w:val="a"/>
    <w:rsid w:val="00BA2806"/>
    <w:pPr>
      <w:spacing w:before="100" w:beforeAutospacing="1" w:after="100" w:afterAutospacing="1" w:line="240" w:lineRule="auto"/>
      <w:ind w:firstLine="0"/>
      <w:jc w:val="left"/>
      <w:textAlignment w:val="center"/>
    </w:pPr>
    <w:rPr>
      <w:rFonts w:eastAsia="Times New Roman" w:cs="Times New Roman"/>
      <w:b/>
      <w:bCs/>
      <w:sz w:val="20"/>
      <w:szCs w:val="20"/>
      <w:u w:val="single"/>
      <w:lang w:eastAsia="ru-RU"/>
    </w:rPr>
  </w:style>
  <w:style w:type="paragraph" w:customStyle="1" w:styleId="xl123">
    <w:name w:val="xl123"/>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textAlignment w:val="center"/>
    </w:pPr>
    <w:rPr>
      <w:rFonts w:eastAsia="Times New Roman" w:cs="Times New Roman"/>
      <w:sz w:val="20"/>
      <w:szCs w:val="20"/>
      <w:lang w:eastAsia="ru-RU"/>
    </w:rPr>
  </w:style>
  <w:style w:type="paragraph" w:customStyle="1" w:styleId="xl124">
    <w:name w:val="xl12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5">
    <w:name w:val="xl125"/>
    <w:basedOn w:val="a"/>
    <w:rsid w:val="00BA2806"/>
    <w:pPr>
      <w:pBdr>
        <w:left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26">
    <w:name w:val="xl126"/>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127">
    <w:name w:val="xl127"/>
    <w:basedOn w:val="a"/>
    <w:rsid w:val="00BA2806"/>
    <w:pPr>
      <w:pBdr>
        <w:top w:val="single" w:sz="12" w:space="0" w:color="auto"/>
        <w:left w:val="single" w:sz="12" w:space="0" w:color="auto"/>
        <w:bottom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8">
    <w:name w:val="xl128"/>
    <w:basedOn w:val="a"/>
    <w:rsid w:val="00BA2806"/>
    <w:pPr>
      <w:pBdr>
        <w:top w:val="single" w:sz="12" w:space="0" w:color="auto"/>
        <w:bottom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9">
    <w:name w:val="xl129"/>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30">
    <w:name w:val="xl130"/>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u w:val="single"/>
      <w:lang w:eastAsia="ru-RU"/>
    </w:rPr>
  </w:style>
  <w:style w:type="paragraph" w:customStyle="1" w:styleId="xl131">
    <w:name w:val="xl131"/>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u w:val="single"/>
      <w:lang w:eastAsia="ru-RU"/>
    </w:rPr>
  </w:style>
  <w:style w:type="paragraph" w:customStyle="1" w:styleId="xl132">
    <w:name w:val="xl132"/>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u w:val="single"/>
      <w:lang w:eastAsia="ru-RU"/>
    </w:rPr>
  </w:style>
  <w:style w:type="paragraph" w:customStyle="1" w:styleId="xl133">
    <w:name w:val="xl133"/>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4">
    <w:name w:val="xl134"/>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5">
    <w:name w:val="xl135"/>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6">
    <w:name w:val="xl136"/>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7">
    <w:name w:val="xl137"/>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8">
    <w:name w:val="xl138"/>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
    <w:name w:val="xl139"/>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0">
    <w:name w:val="xl140"/>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3">
    <w:name w:val="xl143"/>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4">
    <w:name w:val="xl144"/>
    <w:basedOn w:val="a"/>
    <w:rsid w:val="00BA2806"/>
    <w:pPr>
      <w:pBdr>
        <w:left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5">
    <w:name w:val="xl145"/>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6">
    <w:name w:val="xl146"/>
    <w:basedOn w:val="a"/>
    <w:rsid w:val="00BA2806"/>
    <w:pPr>
      <w:pBdr>
        <w:top w:val="single" w:sz="12" w:space="0" w:color="auto"/>
        <w:left w:val="single" w:sz="12" w:space="0" w:color="auto"/>
        <w:bottom w:val="single" w:sz="12"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7">
    <w:name w:val="xl147"/>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8">
    <w:name w:val="xl148"/>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pPr>
    <w:rPr>
      <w:rFonts w:ascii="Calibri" w:eastAsia="Times New Roman" w:hAnsi="Calibri" w:cs="Calibri"/>
      <w:b/>
      <w:bCs/>
      <w:szCs w:val="24"/>
      <w:lang w:eastAsia="ru-RU"/>
    </w:rPr>
  </w:style>
  <w:style w:type="paragraph" w:customStyle="1" w:styleId="xl149">
    <w:name w:val="xl149"/>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50">
    <w:name w:val="xl150"/>
    <w:basedOn w:val="a"/>
    <w:rsid w:val="00BA2806"/>
    <w:pPr>
      <w:pBdr>
        <w:top w:val="single" w:sz="12"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1">
    <w:name w:val="xl151"/>
    <w:basedOn w:val="a"/>
    <w:rsid w:val="00BA2806"/>
    <w:pPr>
      <w:pBdr>
        <w:top w:val="single" w:sz="12"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2">
    <w:name w:val="xl152"/>
    <w:basedOn w:val="a"/>
    <w:rsid w:val="00BA2806"/>
    <w:pPr>
      <w:pBdr>
        <w:top w:val="single" w:sz="12" w:space="0" w:color="auto"/>
        <w:left w:val="single" w:sz="8" w:space="0" w:color="auto"/>
        <w:bottom w:val="single" w:sz="8"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3">
    <w:name w:val="xl153"/>
    <w:basedOn w:val="a"/>
    <w:rsid w:val="00BA2806"/>
    <w:pPr>
      <w:pBdr>
        <w:top w:val="single" w:sz="12" w:space="0" w:color="auto"/>
        <w:left w:val="single" w:sz="12"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4">
    <w:name w:val="xl154"/>
    <w:basedOn w:val="a"/>
    <w:rsid w:val="00BA2806"/>
    <w:pPr>
      <w:pBdr>
        <w:left w:val="single" w:sz="12" w:space="0" w:color="auto"/>
        <w:bottom w:val="single" w:sz="12"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5">
    <w:name w:val="xl155"/>
    <w:basedOn w:val="a"/>
    <w:rsid w:val="00BA2806"/>
    <w:pPr>
      <w:pBdr>
        <w:top w:val="single" w:sz="12"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6">
    <w:name w:val="xl156"/>
    <w:basedOn w:val="a"/>
    <w:rsid w:val="00BA2806"/>
    <w:pPr>
      <w:pBdr>
        <w:left w:val="single" w:sz="8" w:space="0" w:color="auto"/>
        <w:bottom w:val="single" w:sz="12"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7">
    <w:name w:val="xl157"/>
    <w:basedOn w:val="a"/>
    <w:rsid w:val="00BA2806"/>
    <w:pPr>
      <w:pBdr>
        <w:top w:val="single" w:sz="12" w:space="0" w:color="auto"/>
        <w:left w:val="single" w:sz="8"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8">
    <w:name w:val="xl158"/>
    <w:basedOn w:val="a"/>
    <w:rsid w:val="00BA2806"/>
    <w:pPr>
      <w:pBdr>
        <w:left w:val="single" w:sz="8" w:space="0" w:color="auto"/>
        <w:bottom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9">
    <w:name w:val="xl159"/>
    <w:basedOn w:val="a"/>
    <w:rsid w:val="00BA2806"/>
    <w:pPr>
      <w:pBdr>
        <w:top w:val="single" w:sz="12" w:space="0" w:color="auto"/>
        <w:left w:val="single" w:sz="8"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0">
    <w:name w:val="xl160"/>
    <w:basedOn w:val="a"/>
    <w:rsid w:val="00BA2806"/>
    <w:pPr>
      <w:pBdr>
        <w:top w:val="single" w:sz="12" w:space="0" w:color="auto"/>
        <w:bottom w:val="single" w:sz="4"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character" w:customStyle="1" w:styleId="dtet0b">
    <w:name w:val="dtet0b"/>
    <w:basedOn w:val="a1"/>
    <w:rsid w:val="004A4CF9"/>
  </w:style>
  <w:style w:type="character" w:customStyle="1" w:styleId="vkekvd">
    <w:name w:val="vkekvd"/>
    <w:basedOn w:val="a1"/>
    <w:rsid w:val="004A4CF9"/>
  </w:style>
  <w:style w:type="character" w:styleId="aff5">
    <w:name w:val="annotation reference"/>
    <w:basedOn w:val="a1"/>
    <w:uiPriority w:val="99"/>
    <w:semiHidden/>
    <w:unhideWhenUsed/>
    <w:rsid w:val="004A4CF9"/>
    <w:rPr>
      <w:sz w:val="16"/>
      <w:szCs w:val="16"/>
    </w:rPr>
  </w:style>
  <w:style w:type="paragraph" w:styleId="aff6">
    <w:name w:val="annotation text"/>
    <w:basedOn w:val="a"/>
    <w:link w:val="aff7"/>
    <w:uiPriority w:val="99"/>
    <w:semiHidden/>
    <w:unhideWhenUsed/>
    <w:rsid w:val="004A4CF9"/>
    <w:pPr>
      <w:spacing w:line="240" w:lineRule="auto"/>
    </w:pPr>
    <w:rPr>
      <w:sz w:val="20"/>
      <w:szCs w:val="20"/>
    </w:rPr>
  </w:style>
  <w:style w:type="character" w:customStyle="1" w:styleId="aff7">
    <w:name w:val="Текст примечания Знак"/>
    <w:basedOn w:val="a1"/>
    <w:link w:val="aff6"/>
    <w:uiPriority w:val="99"/>
    <w:semiHidden/>
    <w:rsid w:val="004A4CF9"/>
    <w:rPr>
      <w:rFonts w:ascii="Times New Roman" w:hAnsi="Times New Roman"/>
      <w:sz w:val="20"/>
      <w:szCs w:val="20"/>
    </w:rPr>
  </w:style>
  <w:style w:type="paragraph" w:styleId="aff8">
    <w:name w:val="annotation subject"/>
    <w:basedOn w:val="aff6"/>
    <w:next w:val="aff6"/>
    <w:link w:val="aff9"/>
    <w:uiPriority w:val="99"/>
    <w:semiHidden/>
    <w:unhideWhenUsed/>
    <w:rsid w:val="004A4CF9"/>
    <w:rPr>
      <w:b/>
      <w:bCs/>
    </w:rPr>
  </w:style>
  <w:style w:type="character" w:customStyle="1" w:styleId="aff9">
    <w:name w:val="Тема примечания Знак"/>
    <w:basedOn w:val="aff7"/>
    <w:link w:val="aff8"/>
    <w:uiPriority w:val="99"/>
    <w:semiHidden/>
    <w:rsid w:val="004A4CF9"/>
    <w:rPr>
      <w:rFonts w:ascii="Times New Roman" w:hAnsi="Times New Roman"/>
      <w:b/>
      <w:bCs/>
      <w:sz w:val="20"/>
      <w:szCs w:val="20"/>
    </w:rPr>
  </w:style>
  <w:style w:type="paragraph" w:customStyle="1" w:styleId="xl161">
    <w:name w:val="xl161"/>
    <w:basedOn w:val="a"/>
    <w:rsid w:val="004A4CF9"/>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2">
    <w:name w:val="xl162"/>
    <w:basedOn w:val="a"/>
    <w:rsid w:val="004A4CF9"/>
    <w:pPr>
      <w:pBdr>
        <w:top w:val="single" w:sz="8" w:space="0" w:color="auto"/>
        <w:bottom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3">
    <w:name w:val="xl163"/>
    <w:basedOn w:val="a"/>
    <w:rsid w:val="004A4CF9"/>
    <w:pPr>
      <w:pBdr>
        <w:top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4">
    <w:name w:val="xl164"/>
    <w:basedOn w:val="a"/>
    <w:rsid w:val="004A4CF9"/>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165">
    <w:name w:val="xl165"/>
    <w:basedOn w:val="a"/>
    <w:rsid w:val="004A4CF9"/>
    <w:pPr>
      <w:pBdr>
        <w:top w:val="single" w:sz="8" w:space="0" w:color="auto"/>
        <w:lef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6">
    <w:name w:val="xl166"/>
    <w:basedOn w:val="a"/>
    <w:rsid w:val="004A4CF9"/>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7">
    <w:name w:val="xl167"/>
    <w:basedOn w:val="a"/>
    <w:rsid w:val="004A4CF9"/>
    <w:pPr>
      <w:shd w:val="clear" w:color="000000" w:fill="DAEEF3"/>
      <w:spacing w:before="100" w:beforeAutospacing="1" w:after="100" w:afterAutospacing="1" w:line="240" w:lineRule="auto"/>
      <w:ind w:firstLine="0"/>
      <w:jc w:val="left"/>
    </w:pPr>
    <w:rPr>
      <w:rFonts w:eastAsia="Times New Roman" w:cs="Times New Roman"/>
      <w:szCs w:val="24"/>
      <w:lang w:eastAsia="ru-RU"/>
    </w:rPr>
  </w:style>
  <w:style w:type="paragraph" w:customStyle="1" w:styleId="xl168">
    <w:name w:val="xl168"/>
    <w:basedOn w:val="a"/>
    <w:rsid w:val="004A4CF9"/>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9">
    <w:name w:val="xl169"/>
    <w:basedOn w:val="a"/>
    <w:rsid w:val="004A4CF9"/>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
    <w:rsid w:val="004A4CF9"/>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
    <w:rsid w:val="004A4CF9"/>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2">
    <w:name w:val="xl172"/>
    <w:basedOn w:val="a"/>
    <w:rsid w:val="004A4CF9"/>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3">
    <w:name w:val="xl173"/>
    <w:basedOn w:val="a"/>
    <w:rsid w:val="004A4CF9"/>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75">
    <w:name w:val="xl175"/>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
    <w:rsid w:val="004A4CF9"/>
    <w:pP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77">
    <w:name w:val="xl177"/>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8">
    <w:name w:val="xl178"/>
    <w:basedOn w:val="a"/>
    <w:rsid w:val="004A4CF9"/>
    <w:pP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9">
    <w:name w:val="xl179"/>
    <w:basedOn w:val="a"/>
    <w:rsid w:val="004A4CF9"/>
    <w:pPr>
      <w:pBdr>
        <w:top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0">
    <w:name w:val="xl180"/>
    <w:basedOn w:val="a"/>
    <w:rsid w:val="004A4CF9"/>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1">
    <w:name w:val="xl181"/>
    <w:basedOn w:val="a"/>
    <w:rsid w:val="004A4CF9"/>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2">
    <w:name w:val="xl182"/>
    <w:basedOn w:val="a"/>
    <w:rsid w:val="004A4CF9"/>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83">
    <w:name w:val="xl183"/>
    <w:basedOn w:val="a"/>
    <w:rsid w:val="004A4CF9"/>
    <w:pP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xl184">
    <w:name w:val="xl184"/>
    <w:basedOn w:val="a"/>
    <w:rsid w:val="004A4CF9"/>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5">
    <w:name w:val="xl185"/>
    <w:basedOn w:val="a"/>
    <w:rsid w:val="004A4CF9"/>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left"/>
    </w:pPr>
    <w:rPr>
      <w:rFonts w:eastAsia="Times New Roman" w:cs="Times New Roman"/>
      <w:szCs w:val="24"/>
      <w:lang w:eastAsia="ru-RU"/>
    </w:rPr>
  </w:style>
  <w:style w:type="paragraph" w:customStyle="1" w:styleId="xl186">
    <w:name w:val="xl186"/>
    <w:basedOn w:val="a"/>
    <w:rsid w:val="004A4CF9"/>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
    <w:rsid w:val="004A4CF9"/>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
    <w:rsid w:val="004A4CF9"/>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89">
    <w:name w:val="xl189"/>
    <w:basedOn w:val="a"/>
    <w:rsid w:val="004A4CF9"/>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0">
    <w:name w:val="xl190"/>
    <w:basedOn w:val="a"/>
    <w:rsid w:val="004A4CF9"/>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1">
    <w:name w:val="xl191"/>
    <w:basedOn w:val="a"/>
    <w:rsid w:val="004A4CF9"/>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2">
    <w:name w:val="xl192"/>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93">
    <w:name w:val="xl193"/>
    <w:basedOn w:val="a"/>
    <w:rsid w:val="004A4CF9"/>
    <w:pPr>
      <w:pBdr>
        <w:top w:val="single" w:sz="8" w:space="0" w:color="auto"/>
        <w:bottom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4">
    <w:name w:val="xl194"/>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5">
    <w:name w:val="xl195"/>
    <w:basedOn w:val="a"/>
    <w:rsid w:val="004A4CF9"/>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left"/>
    </w:pPr>
    <w:rPr>
      <w:rFonts w:eastAsia="Times New Roman" w:cs="Times New Roman"/>
      <w:szCs w:val="24"/>
      <w:lang w:eastAsia="ru-RU"/>
    </w:rPr>
  </w:style>
  <w:style w:type="paragraph" w:customStyle="1" w:styleId="xl196">
    <w:name w:val="xl196"/>
    <w:basedOn w:val="a"/>
    <w:rsid w:val="004A4CF9"/>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8">
    <w:name w:val="xl198"/>
    <w:basedOn w:val="a"/>
    <w:rsid w:val="004A4CF9"/>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99">
    <w:name w:val="xl199"/>
    <w:basedOn w:val="a"/>
    <w:rsid w:val="004A4CF9"/>
    <w:pPr>
      <w:shd w:val="clear" w:color="000000" w:fill="FFC000"/>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200">
    <w:name w:val="xl200"/>
    <w:basedOn w:val="a"/>
    <w:rsid w:val="004A4CF9"/>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color w:val="000000"/>
      <w:szCs w:val="24"/>
      <w:lang w:eastAsia="ru-RU"/>
    </w:rPr>
  </w:style>
  <w:style w:type="paragraph" w:customStyle="1" w:styleId="xl201">
    <w:name w:val="xl201"/>
    <w:basedOn w:val="a"/>
    <w:rsid w:val="004A4CF9"/>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2">
    <w:name w:val="xl202"/>
    <w:basedOn w:val="a"/>
    <w:rsid w:val="004A4CF9"/>
    <w:pPr>
      <w:pBdr>
        <w:top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3">
    <w:name w:val="xl203"/>
    <w:basedOn w:val="a"/>
    <w:rsid w:val="004A4CF9"/>
    <w:pPr>
      <w:pBdr>
        <w:top w:val="single" w:sz="8" w:space="0" w:color="auto"/>
        <w:left w:val="single" w:sz="8" w:space="0" w:color="auto"/>
        <w:bottom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4">
    <w:name w:val="xl204"/>
    <w:basedOn w:val="a"/>
    <w:rsid w:val="004A4CF9"/>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5">
    <w:name w:val="xl205"/>
    <w:basedOn w:val="a"/>
    <w:rsid w:val="004A4CF9"/>
    <w:pPr>
      <w:pBdr>
        <w:top w:val="single" w:sz="8" w:space="0" w:color="auto"/>
        <w:left w:val="single" w:sz="8" w:space="0" w:color="auto"/>
        <w:bottom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6">
    <w:name w:val="xl206"/>
    <w:basedOn w:val="a"/>
    <w:rsid w:val="004A4CF9"/>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7">
    <w:name w:val="xl207"/>
    <w:basedOn w:val="a"/>
    <w:rsid w:val="004A4CF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8">
    <w:name w:val="xl208"/>
    <w:basedOn w:val="a"/>
    <w:rsid w:val="004A4CF9"/>
    <w:pPr>
      <w:pBdr>
        <w:top w:val="single" w:sz="8" w:space="0" w:color="auto"/>
        <w:left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09">
    <w:name w:val="xl209"/>
    <w:basedOn w:val="a"/>
    <w:rsid w:val="004A4CF9"/>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0">
    <w:name w:val="xl210"/>
    <w:basedOn w:val="a"/>
    <w:rsid w:val="004A4CF9"/>
    <w:pPr>
      <w:pBdr>
        <w:top w:val="single" w:sz="8" w:space="0" w:color="auto"/>
        <w:left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1">
    <w:name w:val="xl211"/>
    <w:basedOn w:val="a"/>
    <w:rsid w:val="004A4CF9"/>
    <w:pPr>
      <w:pBdr>
        <w:top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2">
    <w:name w:val="xl212"/>
    <w:basedOn w:val="a"/>
    <w:rsid w:val="004A4CF9"/>
    <w:pPr>
      <w:pBdr>
        <w:top w:val="single" w:sz="8" w:space="0" w:color="auto"/>
        <w:left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3">
    <w:name w:val="xl213"/>
    <w:basedOn w:val="a"/>
    <w:rsid w:val="004A4CF9"/>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Default">
    <w:name w:val="Default"/>
    <w:rsid w:val="001F7C7B"/>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28">
    <w:name w:val="Нет списка2"/>
    <w:next w:val="a3"/>
    <w:uiPriority w:val="99"/>
    <w:semiHidden/>
    <w:unhideWhenUsed/>
    <w:rsid w:val="005F1A02"/>
  </w:style>
  <w:style w:type="character" w:customStyle="1" w:styleId="af5">
    <w:name w:val="Заголовок оглавления Знак"/>
    <w:basedOn w:val="a1"/>
    <w:link w:val="af4"/>
    <w:uiPriority w:val="39"/>
    <w:rsid w:val="005F1A02"/>
    <w:rPr>
      <w:rFonts w:asciiTheme="majorHAnsi" w:eastAsiaTheme="majorEastAsia" w:hAnsiTheme="majorHAnsi" w:cstheme="majorBidi"/>
      <w:b/>
      <w:bCs/>
      <w:color w:val="365F91" w:themeColor="accent1" w:themeShade="BF"/>
      <w:sz w:val="28"/>
      <w:szCs w:val="28"/>
      <w:lang w:eastAsia="ru-RU"/>
    </w:rPr>
  </w:style>
  <w:style w:type="table" w:customStyle="1" w:styleId="42">
    <w:name w:val="Сетка таблицы4"/>
    <w:basedOn w:val="a2"/>
    <w:next w:val="af0"/>
    <w:uiPriority w:val="59"/>
    <w:rsid w:val="005F1A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Абзац списка Знак1 Знак Знак Знак Знак Знак Знак1"/>
    <w:aliases w:val="Абзац списка Знак1,Обычный (веб) Знак Знак1,Абзац списка Знак1 Знак Знак1,Обычный (веб) Знак Знак Знак Знак1,Абзац списка Знак1 Знак Знак Знак Знак1,Обычный (веб) Знак Знак Знак Знак Знак Знак1"/>
    <w:basedOn w:val="a2"/>
    <w:next w:val="af0"/>
    <w:uiPriority w:val="99"/>
    <w:rsid w:val="005F1A0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price-from">
    <w:name w:val="price-from"/>
    <w:basedOn w:val="a1"/>
    <w:rsid w:val="005F1A02"/>
  </w:style>
  <w:style w:type="character" w:customStyle="1" w:styleId="price-currency">
    <w:name w:val="price-currency"/>
    <w:basedOn w:val="a1"/>
    <w:rsid w:val="005F1A02"/>
  </w:style>
  <w:style w:type="paragraph" w:customStyle="1" w:styleId="ConsNonformat">
    <w:name w:val="ConsNonformat"/>
    <w:rsid w:val="005F1A02"/>
    <w:pPr>
      <w:snapToGrid w:val="0"/>
      <w:spacing w:after="0" w:line="240" w:lineRule="auto"/>
    </w:pPr>
    <w:rPr>
      <w:rFonts w:ascii="Courier New" w:eastAsia="Times New Roman" w:hAnsi="Courier New" w:cs="Times New Roman"/>
      <w:sz w:val="20"/>
      <w:szCs w:val="20"/>
      <w:lang w:eastAsia="ru-RU"/>
    </w:rPr>
  </w:style>
  <w:style w:type="paragraph" w:styleId="affa">
    <w:name w:val="footnote text"/>
    <w:basedOn w:val="a"/>
    <w:link w:val="affb"/>
    <w:uiPriority w:val="99"/>
    <w:semiHidden/>
    <w:unhideWhenUsed/>
    <w:rsid w:val="005F1A02"/>
    <w:pPr>
      <w:spacing w:line="240" w:lineRule="auto"/>
    </w:pPr>
    <w:rPr>
      <w:sz w:val="20"/>
      <w:szCs w:val="20"/>
    </w:rPr>
  </w:style>
  <w:style w:type="character" w:customStyle="1" w:styleId="affb">
    <w:name w:val="Текст сноски Знак"/>
    <w:basedOn w:val="a1"/>
    <w:link w:val="affa"/>
    <w:uiPriority w:val="99"/>
    <w:semiHidden/>
    <w:rsid w:val="005F1A02"/>
    <w:rPr>
      <w:rFonts w:ascii="Times New Roman" w:hAnsi="Times New Roman"/>
      <w:sz w:val="20"/>
      <w:szCs w:val="20"/>
    </w:rPr>
  </w:style>
  <w:style w:type="character" w:styleId="affc">
    <w:name w:val="footnote reference"/>
    <w:basedOn w:val="a1"/>
    <w:uiPriority w:val="99"/>
    <w:semiHidden/>
    <w:unhideWhenUsed/>
    <w:rsid w:val="005F1A02"/>
    <w:rPr>
      <w:vertAlign w:val="superscript"/>
    </w:rPr>
  </w:style>
  <w:style w:type="table" w:customStyle="1" w:styleId="53">
    <w:name w:val="Сетка таблицы5"/>
    <w:basedOn w:val="a2"/>
    <w:next w:val="af0"/>
    <w:uiPriority w:val="59"/>
    <w:rsid w:val="001D69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61502">
      <w:bodyDiv w:val="1"/>
      <w:marLeft w:val="0"/>
      <w:marRight w:val="0"/>
      <w:marTop w:val="0"/>
      <w:marBottom w:val="0"/>
      <w:divBdr>
        <w:top w:val="none" w:sz="0" w:space="0" w:color="auto"/>
        <w:left w:val="none" w:sz="0" w:space="0" w:color="auto"/>
        <w:bottom w:val="none" w:sz="0" w:space="0" w:color="auto"/>
        <w:right w:val="none" w:sz="0" w:space="0" w:color="auto"/>
      </w:divBdr>
    </w:div>
    <w:div w:id="38894228">
      <w:bodyDiv w:val="1"/>
      <w:marLeft w:val="0"/>
      <w:marRight w:val="0"/>
      <w:marTop w:val="0"/>
      <w:marBottom w:val="0"/>
      <w:divBdr>
        <w:top w:val="none" w:sz="0" w:space="0" w:color="auto"/>
        <w:left w:val="none" w:sz="0" w:space="0" w:color="auto"/>
        <w:bottom w:val="none" w:sz="0" w:space="0" w:color="auto"/>
        <w:right w:val="none" w:sz="0" w:space="0" w:color="auto"/>
      </w:divBdr>
    </w:div>
    <w:div w:id="64496731">
      <w:bodyDiv w:val="1"/>
      <w:marLeft w:val="0"/>
      <w:marRight w:val="0"/>
      <w:marTop w:val="0"/>
      <w:marBottom w:val="0"/>
      <w:divBdr>
        <w:top w:val="none" w:sz="0" w:space="0" w:color="auto"/>
        <w:left w:val="none" w:sz="0" w:space="0" w:color="auto"/>
        <w:bottom w:val="none" w:sz="0" w:space="0" w:color="auto"/>
        <w:right w:val="none" w:sz="0" w:space="0" w:color="auto"/>
      </w:divBdr>
    </w:div>
    <w:div w:id="72163390">
      <w:bodyDiv w:val="1"/>
      <w:marLeft w:val="0"/>
      <w:marRight w:val="0"/>
      <w:marTop w:val="0"/>
      <w:marBottom w:val="0"/>
      <w:divBdr>
        <w:top w:val="none" w:sz="0" w:space="0" w:color="auto"/>
        <w:left w:val="none" w:sz="0" w:space="0" w:color="auto"/>
        <w:bottom w:val="none" w:sz="0" w:space="0" w:color="auto"/>
        <w:right w:val="none" w:sz="0" w:space="0" w:color="auto"/>
      </w:divBdr>
    </w:div>
    <w:div w:id="116722414">
      <w:bodyDiv w:val="1"/>
      <w:marLeft w:val="0"/>
      <w:marRight w:val="0"/>
      <w:marTop w:val="0"/>
      <w:marBottom w:val="0"/>
      <w:divBdr>
        <w:top w:val="none" w:sz="0" w:space="0" w:color="auto"/>
        <w:left w:val="none" w:sz="0" w:space="0" w:color="auto"/>
        <w:bottom w:val="none" w:sz="0" w:space="0" w:color="auto"/>
        <w:right w:val="none" w:sz="0" w:space="0" w:color="auto"/>
      </w:divBdr>
    </w:div>
    <w:div w:id="128280200">
      <w:bodyDiv w:val="1"/>
      <w:marLeft w:val="0"/>
      <w:marRight w:val="0"/>
      <w:marTop w:val="0"/>
      <w:marBottom w:val="0"/>
      <w:divBdr>
        <w:top w:val="none" w:sz="0" w:space="0" w:color="auto"/>
        <w:left w:val="none" w:sz="0" w:space="0" w:color="auto"/>
        <w:bottom w:val="none" w:sz="0" w:space="0" w:color="auto"/>
        <w:right w:val="none" w:sz="0" w:space="0" w:color="auto"/>
      </w:divBdr>
    </w:div>
    <w:div w:id="161632171">
      <w:bodyDiv w:val="1"/>
      <w:marLeft w:val="0"/>
      <w:marRight w:val="0"/>
      <w:marTop w:val="0"/>
      <w:marBottom w:val="0"/>
      <w:divBdr>
        <w:top w:val="none" w:sz="0" w:space="0" w:color="auto"/>
        <w:left w:val="none" w:sz="0" w:space="0" w:color="auto"/>
        <w:bottom w:val="none" w:sz="0" w:space="0" w:color="auto"/>
        <w:right w:val="none" w:sz="0" w:space="0" w:color="auto"/>
      </w:divBdr>
    </w:div>
    <w:div w:id="194077948">
      <w:bodyDiv w:val="1"/>
      <w:marLeft w:val="0"/>
      <w:marRight w:val="0"/>
      <w:marTop w:val="0"/>
      <w:marBottom w:val="0"/>
      <w:divBdr>
        <w:top w:val="none" w:sz="0" w:space="0" w:color="auto"/>
        <w:left w:val="none" w:sz="0" w:space="0" w:color="auto"/>
        <w:bottom w:val="none" w:sz="0" w:space="0" w:color="auto"/>
        <w:right w:val="none" w:sz="0" w:space="0" w:color="auto"/>
      </w:divBdr>
    </w:div>
    <w:div w:id="219480474">
      <w:bodyDiv w:val="1"/>
      <w:marLeft w:val="0"/>
      <w:marRight w:val="0"/>
      <w:marTop w:val="0"/>
      <w:marBottom w:val="0"/>
      <w:divBdr>
        <w:top w:val="none" w:sz="0" w:space="0" w:color="auto"/>
        <w:left w:val="none" w:sz="0" w:space="0" w:color="auto"/>
        <w:bottom w:val="none" w:sz="0" w:space="0" w:color="auto"/>
        <w:right w:val="none" w:sz="0" w:space="0" w:color="auto"/>
      </w:divBdr>
    </w:div>
    <w:div w:id="220530674">
      <w:bodyDiv w:val="1"/>
      <w:marLeft w:val="0"/>
      <w:marRight w:val="0"/>
      <w:marTop w:val="0"/>
      <w:marBottom w:val="0"/>
      <w:divBdr>
        <w:top w:val="none" w:sz="0" w:space="0" w:color="auto"/>
        <w:left w:val="none" w:sz="0" w:space="0" w:color="auto"/>
        <w:bottom w:val="none" w:sz="0" w:space="0" w:color="auto"/>
        <w:right w:val="none" w:sz="0" w:space="0" w:color="auto"/>
      </w:divBdr>
    </w:div>
    <w:div w:id="282007282">
      <w:bodyDiv w:val="1"/>
      <w:marLeft w:val="0"/>
      <w:marRight w:val="0"/>
      <w:marTop w:val="0"/>
      <w:marBottom w:val="0"/>
      <w:divBdr>
        <w:top w:val="none" w:sz="0" w:space="0" w:color="auto"/>
        <w:left w:val="none" w:sz="0" w:space="0" w:color="auto"/>
        <w:bottom w:val="none" w:sz="0" w:space="0" w:color="auto"/>
        <w:right w:val="none" w:sz="0" w:space="0" w:color="auto"/>
      </w:divBdr>
    </w:div>
    <w:div w:id="289357514">
      <w:bodyDiv w:val="1"/>
      <w:marLeft w:val="0"/>
      <w:marRight w:val="0"/>
      <w:marTop w:val="0"/>
      <w:marBottom w:val="0"/>
      <w:divBdr>
        <w:top w:val="none" w:sz="0" w:space="0" w:color="auto"/>
        <w:left w:val="none" w:sz="0" w:space="0" w:color="auto"/>
        <w:bottom w:val="none" w:sz="0" w:space="0" w:color="auto"/>
        <w:right w:val="none" w:sz="0" w:space="0" w:color="auto"/>
      </w:divBdr>
    </w:div>
    <w:div w:id="304092051">
      <w:bodyDiv w:val="1"/>
      <w:marLeft w:val="0"/>
      <w:marRight w:val="0"/>
      <w:marTop w:val="0"/>
      <w:marBottom w:val="0"/>
      <w:divBdr>
        <w:top w:val="none" w:sz="0" w:space="0" w:color="auto"/>
        <w:left w:val="none" w:sz="0" w:space="0" w:color="auto"/>
        <w:bottom w:val="none" w:sz="0" w:space="0" w:color="auto"/>
        <w:right w:val="none" w:sz="0" w:space="0" w:color="auto"/>
      </w:divBdr>
    </w:div>
    <w:div w:id="362898430">
      <w:bodyDiv w:val="1"/>
      <w:marLeft w:val="0"/>
      <w:marRight w:val="0"/>
      <w:marTop w:val="0"/>
      <w:marBottom w:val="0"/>
      <w:divBdr>
        <w:top w:val="none" w:sz="0" w:space="0" w:color="auto"/>
        <w:left w:val="none" w:sz="0" w:space="0" w:color="auto"/>
        <w:bottom w:val="none" w:sz="0" w:space="0" w:color="auto"/>
        <w:right w:val="none" w:sz="0" w:space="0" w:color="auto"/>
      </w:divBdr>
    </w:div>
    <w:div w:id="375551187">
      <w:bodyDiv w:val="1"/>
      <w:marLeft w:val="0"/>
      <w:marRight w:val="0"/>
      <w:marTop w:val="0"/>
      <w:marBottom w:val="0"/>
      <w:divBdr>
        <w:top w:val="none" w:sz="0" w:space="0" w:color="auto"/>
        <w:left w:val="none" w:sz="0" w:space="0" w:color="auto"/>
        <w:bottom w:val="none" w:sz="0" w:space="0" w:color="auto"/>
        <w:right w:val="none" w:sz="0" w:space="0" w:color="auto"/>
      </w:divBdr>
    </w:div>
    <w:div w:id="380835718">
      <w:bodyDiv w:val="1"/>
      <w:marLeft w:val="0"/>
      <w:marRight w:val="0"/>
      <w:marTop w:val="0"/>
      <w:marBottom w:val="0"/>
      <w:divBdr>
        <w:top w:val="none" w:sz="0" w:space="0" w:color="auto"/>
        <w:left w:val="none" w:sz="0" w:space="0" w:color="auto"/>
        <w:bottom w:val="none" w:sz="0" w:space="0" w:color="auto"/>
        <w:right w:val="none" w:sz="0" w:space="0" w:color="auto"/>
      </w:divBdr>
    </w:div>
    <w:div w:id="390882369">
      <w:bodyDiv w:val="1"/>
      <w:marLeft w:val="0"/>
      <w:marRight w:val="0"/>
      <w:marTop w:val="0"/>
      <w:marBottom w:val="0"/>
      <w:divBdr>
        <w:top w:val="none" w:sz="0" w:space="0" w:color="auto"/>
        <w:left w:val="none" w:sz="0" w:space="0" w:color="auto"/>
        <w:bottom w:val="none" w:sz="0" w:space="0" w:color="auto"/>
        <w:right w:val="none" w:sz="0" w:space="0" w:color="auto"/>
      </w:divBdr>
    </w:div>
    <w:div w:id="394475374">
      <w:bodyDiv w:val="1"/>
      <w:marLeft w:val="0"/>
      <w:marRight w:val="0"/>
      <w:marTop w:val="0"/>
      <w:marBottom w:val="0"/>
      <w:divBdr>
        <w:top w:val="none" w:sz="0" w:space="0" w:color="auto"/>
        <w:left w:val="none" w:sz="0" w:space="0" w:color="auto"/>
        <w:bottom w:val="none" w:sz="0" w:space="0" w:color="auto"/>
        <w:right w:val="none" w:sz="0" w:space="0" w:color="auto"/>
      </w:divBdr>
    </w:div>
    <w:div w:id="399790142">
      <w:bodyDiv w:val="1"/>
      <w:marLeft w:val="0"/>
      <w:marRight w:val="0"/>
      <w:marTop w:val="0"/>
      <w:marBottom w:val="0"/>
      <w:divBdr>
        <w:top w:val="none" w:sz="0" w:space="0" w:color="auto"/>
        <w:left w:val="none" w:sz="0" w:space="0" w:color="auto"/>
        <w:bottom w:val="none" w:sz="0" w:space="0" w:color="auto"/>
        <w:right w:val="none" w:sz="0" w:space="0" w:color="auto"/>
      </w:divBdr>
    </w:div>
    <w:div w:id="405810513">
      <w:bodyDiv w:val="1"/>
      <w:marLeft w:val="0"/>
      <w:marRight w:val="0"/>
      <w:marTop w:val="0"/>
      <w:marBottom w:val="0"/>
      <w:divBdr>
        <w:top w:val="none" w:sz="0" w:space="0" w:color="auto"/>
        <w:left w:val="none" w:sz="0" w:space="0" w:color="auto"/>
        <w:bottom w:val="none" w:sz="0" w:space="0" w:color="auto"/>
        <w:right w:val="none" w:sz="0" w:space="0" w:color="auto"/>
      </w:divBdr>
    </w:div>
    <w:div w:id="422803857">
      <w:bodyDiv w:val="1"/>
      <w:marLeft w:val="0"/>
      <w:marRight w:val="0"/>
      <w:marTop w:val="0"/>
      <w:marBottom w:val="0"/>
      <w:divBdr>
        <w:top w:val="none" w:sz="0" w:space="0" w:color="auto"/>
        <w:left w:val="none" w:sz="0" w:space="0" w:color="auto"/>
        <w:bottom w:val="none" w:sz="0" w:space="0" w:color="auto"/>
        <w:right w:val="none" w:sz="0" w:space="0" w:color="auto"/>
      </w:divBdr>
    </w:div>
    <w:div w:id="430862106">
      <w:bodyDiv w:val="1"/>
      <w:marLeft w:val="0"/>
      <w:marRight w:val="0"/>
      <w:marTop w:val="0"/>
      <w:marBottom w:val="0"/>
      <w:divBdr>
        <w:top w:val="none" w:sz="0" w:space="0" w:color="auto"/>
        <w:left w:val="none" w:sz="0" w:space="0" w:color="auto"/>
        <w:bottom w:val="none" w:sz="0" w:space="0" w:color="auto"/>
        <w:right w:val="none" w:sz="0" w:space="0" w:color="auto"/>
      </w:divBdr>
    </w:div>
    <w:div w:id="436952206">
      <w:bodyDiv w:val="1"/>
      <w:marLeft w:val="0"/>
      <w:marRight w:val="0"/>
      <w:marTop w:val="0"/>
      <w:marBottom w:val="0"/>
      <w:divBdr>
        <w:top w:val="none" w:sz="0" w:space="0" w:color="auto"/>
        <w:left w:val="none" w:sz="0" w:space="0" w:color="auto"/>
        <w:bottom w:val="none" w:sz="0" w:space="0" w:color="auto"/>
        <w:right w:val="none" w:sz="0" w:space="0" w:color="auto"/>
      </w:divBdr>
    </w:div>
    <w:div w:id="482357665">
      <w:bodyDiv w:val="1"/>
      <w:marLeft w:val="0"/>
      <w:marRight w:val="0"/>
      <w:marTop w:val="0"/>
      <w:marBottom w:val="0"/>
      <w:divBdr>
        <w:top w:val="none" w:sz="0" w:space="0" w:color="auto"/>
        <w:left w:val="none" w:sz="0" w:space="0" w:color="auto"/>
        <w:bottom w:val="none" w:sz="0" w:space="0" w:color="auto"/>
        <w:right w:val="none" w:sz="0" w:space="0" w:color="auto"/>
      </w:divBdr>
    </w:div>
    <w:div w:id="484972421">
      <w:bodyDiv w:val="1"/>
      <w:marLeft w:val="0"/>
      <w:marRight w:val="0"/>
      <w:marTop w:val="0"/>
      <w:marBottom w:val="0"/>
      <w:divBdr>
        <w:top w:val="none" w:sz="0" w:space="0" w:color="auto"/>
        <w:left w:val="none" w:sz="0" w:space="0" w:color="auto"/>
        <w:bottom w:val="none" w:sz="0" w:space="0" w:color="auto"/>
        <w:right w:val="none" w:sz="0" w:space="0" w:color="auto"/>
      </w:divBdr>
    </w:div>
    <w:div w:id="493180915">
      <w:bodyDiv w:val="1"/>
      <w:marLeft w:val="0"/>
      <w:marRight w:val="0"/>
      <w:marTop w:val="0"/>
      <w:marBottom w:val="0"/>
      <w:divBdr>
        <w:top w:val="none" w:sz="0" w:space="0" w:color="auto"/>
        <w:left w:val="none" w:sz="0" w:space="0" w:color="auto"/>
        <w:bottom w:val="none" w:sz="0" w:space="0" w:color="auto"/>
        <w:right w:val="none" w:sz="0" w:space="0" w:color="auto"/>
      </w:divBdr>
    </w:div>
    <w:div w:id="613101872">
      <w:bodyDiv w:val="1"/>
      <w:marLeft w:val="0"/>
      <w:marRight w:val="0"/>
      <w:marTop w:val="0"/>
      <w:marBottom w:val="0"/>
      <w:divBdr>
        <w:top w:val="none" w:sz="0" w:space="0" w:color="auto"/>
        <w:left w:val="none" w:sz="0" w:space="0" w:color="auto"/>
        <w:bottom w:val="none" w:sz="0" w:space="0" w:color="auto"/>
        <w:right w:val="none" w:sz="0" w:space="0" w:color="auto"/>
      </w:divBdr>
    </w:div>
    <w:div w:id="619723802">
      <w:bodyDiv w:val="1"/>
      <w:marLeft w:val="0"/>
      <w:marRight w:val="0"/>
      <w:marTop w:val="0"/>
      <w:marBottom w:val="0"/>
      <w:divBdr>
        <w:top w:val="none" w:sz="0" w:space="0" w:color="auto"/>
        <w:left w:val="none" w:sz="0" w:space="0" w:color="auto"/>
        <w:bottom w:val="none" w:sz="0" w:space="0" w:color="auto"/>
        <w:right w:val="none" w:sz="0" w:space="0" w:color="auto"/>
      </w:divBdr>
    </w:div>
    <w:div w:id="669258090">
      <w:bodyDiv w:val="1"/>
      <w:marLeft w:val="0"/>
      <w:marRight w:val="0"/>
      <w:marTop w:val="0"/>
      <w:marBottom w:val="0"/>
      <w:divBdr>
        <w:top w:val="none" w:sz="0" w:space="0" w:color="auto"/>
        <w:left w:val="none" w:sz="0" w:space="0" w:color="auto"/>
        <w:bottom w:val="none" w:sz="0" w:space="0" w:color="auto"/>
        <w:right w:val="none" w:sz="0" w:space="0" w:color="auto"/>
      </w:divBdr>
    </w:div>
    <w:div w:id="686102682">
      <w:bodyDiv w:val="1"/>
      <w:marLeft w:val="0"/>
      <w:marRight w:val="0"/>
      <w:marTop w:val="0"/>
      <w:marBottom w:val="0"/>
      <w:divBdr>
        <w:top w:val="none" w:sz="0" w:space="0" w:color="auto"/>
        <w:left w:val="none" w:sz="0" w:space="0" w:color="auto"/>
        <w:bottom w:val="none" w:sz="0" w:space="0" w:color="auto"/>
        <w:right w:val="none" w:sz="0" w:space="0" w:color="auto"/>
      </w:divBdr>
    </w:div>
    <w:div w:id="717432390">
      <w:bodyDiv w:val="1"/>
      <w:marLeft w:val="0"/>
      <w:marRight w:val="0"/>
      <w:marTop w:val="0"/>
      <w:marBottom w:val="0"/>
      <w:divBdr>
        <w:top w:val="none" w:sz="0" w:space="0" w:color="auto"/>
        <w:left w:val="none" w:sz="0" w:space="0" w:color="auto"/>
        <w:bottom w:val="none" w:sz="0" w:space="0" w:color="auto"/>
        <w:right w:val="none" w:sz="0" w:space="0" w:color="auto"/>
      </w:divBdr>
    </w:div>
    <w:div w:id="764375202">
      <w:bodyDiv w:val="1"/>
      <w:marLeft w:val="0"/>
      <w:marRight w:val="0"/>
      <w:marTop w:val="0"/>
      <w:marBottom w:val="0"/>
      <w:divBdr>
        <w:top w:val="none" w:sz="0" w:space="0" w:color="auto"/>
        <w:left w:val="none" w:sz="0" w:space="0" w:color="auto"/>
        <w:bottom w:val="none" w:sz="0" w:space="0" w:color="auto"/>
        <w:right w:val="none" w:sz="0" w:space="0" w:color="auto"/>
      </w:divBdr>
    </w:div>
    <w:div w:id="804086365">
      <w:bodyDiv w:val="1"/>
      <w:marLeft w:val="0"/>
      <w:marRight w:val="0"/>
      <w:marTop w:val="0"/>
      <w:marBottom w:val="0"/>
      <w:divBdr>
        <w:top w:val="none" w:sz="0" w:space="0" w:color="auto"/>
        <w:left w:val="none" w:sz="0" w:space="0" w:color="auto"/>
        <w:bottom w:val="none" w:sz="0" w:space="0" w:color="auto"/>
        <w:right w:val="none" w:sz="0" w:space="0" w:color="auto"/>
      </w:divBdr>
    </w:div>
    <w:div w:id="827749032">
      <w:bodyDiv w:val="1"/>
      <w:marLeft w:val="0"/>
      <w:marRight w:val="0"/>
      <w:marTop w:val="0"/>
      <w:marBottom w:val="0"/>
      <w:divBdr>
        <w:top w:val="none" w:sz="0" w:space="0" w:color="auto"/>
        <w:left w:val="none" w:sz="0" w:space="0" w:color="auto"/>
        <w:bottom w:val="none" w:sz="0" w:space="0" w:color="auto"/>
        <w:right w:val="none" w:sz="0" w:space="0" w:color="auto"/>
      </w:divBdr>
    </w:div>
    <w:div w:id="892816668">
      <w:bodyDiv w:val="1"/>
      <w:marLeft w:val="0"/>
      <w:marRight w:val="0"/>
      <w:marTop w:val="0"/>
      <w:marBottom w:val="0"/>
      <w:divBdr>
        <w:top w:val="none" w:sz="0" w:space="0" w:color="auto"/>
        <w:left w:val="none" w:sz="0" w:space="0" w:color="auto"/>
        <w:bottom w:val="none" w:sz="0" w:space="0" w:color="auto"/>
        <w:right w:val="none" w:sz="0" w:space="0" w:color="auto"/>
      </w:divBdr>
    </w:div>
    <w:div w:id="916742261">
      <w:bodyDiv w:val="1"/>
      <w:marLeft w:val="0"/>
      <w:marRight w:val="0"/>
      <w:marTop w:val="0"/>
      <w:marBottom w:val="0"/>
      <w:divBdr>
        <w:top w:val="none" w:sz="0" w:space="0" w:color="auto"/>
        <w:left w:val="none" w:sz="0" w:space="0" w:color="auto"/>
        <w:bottom w:val="none" w:sz="0" w:space="0" w:color="auto"/>
        <w:right w:val="none" w:sz="0" w:space="0" w:color="auto"/>
      </w:divBdr>
    </w:div>
    <w:div w:id="924919554">
      <w:bodyDiv w:val="1"/>
      <w:marLeft w:val="0"/>
      <w:marRight w:val="0"/>
      <w:marTop w:val="0"/>
      <w:marBottom w:val="0"/>
      <w:divBdr>
        <w:top w:val="none" w:sz="0" w:space="0" w:color="auto"/>
        <w:left w:val="none" w:sz="0" w:space="0" w:color="auto"/>
        <w:bottom w:val="none" w:sz="0" w:space="0" w:color="auto"/>
        <w:right w:val="none" w:sz="0" w:space="0" w:color="auto"/>
      </w:divBdr>
    </w:div>
    <w:div w:id="960261757">
      <w:bodyDiv w:val="1"/>
      <w:marLeft w:val="0"/>
      <w:marRight w:val="0"/>
      <w:marTop w:val="0"/>
      <w:marBottom w:val="0"/>
      <w:divBdr>
        <w:top w:val="none" w:sz="0" w:space="0" w:color="auto"/>
        <w:left w:val="none" w:sz="0" w:space="0" w:color="auto"/>
        <w:bottom w:val="none" w:sz="0" w:space="0" w:color="auto"/>
        <w:right w:val="none" w:sz="0" w:space="0" w:color="auto"/>
      </w:divBdr>
    </w:div>
    <w:div w:id="993796893">
      <w:bodyDiv w:val="1"/>
      <w:marLeft w:val="0"/>
      <w:marRight w:val="0"/>
      <w:marTop w:val="0"/>
      <w:marBottom w:val="0"/>
      <w:divBdr>
        <w:top w:val="none" w:sz="0" w:space="0" w:color="auto"/>
        <w:left w:val="none" w:sz="0" w:space="0" w:color="auto"/>
        <w:bottom w:val="none" w:sz="0" w:space="0" w:color="auto"/>
        <w:right w:val="none" w:sz="0" w:space="0" w:color="auto"/>
      </w:divBdr>
    </w:div>
    <w:div w:id="1018654663">
      <w:bodyDiv w:val="1"/>
      <w:marLeft w:val="0"/>
      <w:marRight w:val="0"/>
      <w:marTop w:val="0"/>
      <w:marBottom w:val="0"/>
      <w:divBdr>
        <w:top w:val="none" w:sz="0" w:space="0" w:color="auto"/>
        <w:left w:val="none" w:sz="0" w:space="0" w:color="auto"/>
        <w:bottom w:val="none" w:sz="0" w:space="0" w:color="auto"/>
        <w:right w:val="none" w:sz="0" w:space="0" w:color="auto"/>
      </w:divBdr>
    </w:div>
    <w:div w:id="1043601026">
      <w:bodyDiv w:val="1"/>
      <w:marLeft w:val="0"/>
      <w:marRight w:val="0"/>
      <w:marTop w:val="0"/>
      <w:marBottom w:val="0"/>
      <w:divBdr>
        <w:top w:val="none" w:sz="0" w:space="0" w:color="auto"/>
        <w:left w:val="none" w:sz="0" w:space="0" w:color="auto"/>
        <w:bottom w:val="none" w:sz="0" w:space="0" w:color="auto"/>
        <w:right w:val="none" w:sz="0" w:space="0" w:color="auto"/>
      </w:divBdr>
    </w:div>
    <w:div w:id="1047025457">
      <w:bodyDiv w:val="1"/>
      <w:marLeft w:val="0"/>
      <w:marRight w:val="0"/>
      <w:marTop w:val="0"/>
      <w:marBottom w:val="0"/>
      <w:divBdr>
        <w:top w:val="none" w:sz="0" w:space="0" w:color="auto"/>
        <w:left w:val="none" w:sz="0" w:space="0" w:color="auto"/>
        <w:bottom w:val="none" w:sz="0" w:space="0" w:color="auto"/>
        <w:right w:val="none" w:sz="0" w:space="0" w:color="auto"/>
      </w:divBdr>
    </w:div>
    <w:div w:id="1094479067">
      <w:bodyDiv w:val="1"/>
      <w:marLeft w:val="0"/>
      <w:marRight w:val="0"/>
      <w:marTop w:val="0"/>
      <w:marBottom w:val="0"/>
      <w:divBdr>
        <w:top w:val="none" w:sz="0" w:space="0" w:color="auto"/>
        <w:left w:val="none" w:sz="0" w:space="0" w:color="auto"/>
        <w:bottom w:val="none" w:sz="0" w:space="0" w:color="auto"/>
        <w:right w:val="none" w:sz="0" w:space="0" w:color="auto"/>
      </w:divBdr>
    </w:div>
    <w:div w:id="1108354748">
      <w:bodyDiv w:val="1"/>
      <w:marLeft w:val="0"/>
      <w:marRight w:val="0"/>
      <w:marTop w:val="0"/>
      <w:marBottom w:val="0"/>
      <w:divBdr>
        <w:top w:val="none" w:sz="0" w:space="0" w:color="auto"/>
        <w:left w:val="none" w:sz="0" w:space="0" w:color="auto"/>
        <w:bottom w:val="none" w:sz="0" w:space="0" w:color="auto"/>
        <w:right w:val="none" w:sz="0" w:space="0" w:color="auto"/>
      </w:divBdr>
    </w:div>
    <w:div w:id="1129084712">
      <w:bodyDiv w:val="1"/>
      <w:marLeft w:val="0"/>
      <w:marRight w:val="0"/>
      <w:marTop w:val="0"/>
      <w:marBottom w:val="0"/>
      <w:divBdr>
        <w:top w:val="none" w:sz="0" w:space="0" w:color="auto"/>
        <w:left w:val="none" w:sz="0" w:space="0" w:color="auto"/>
        <w:bottom w:val="none" w:sz="0" w:space="0" w:color="auto"/>
        <w:right w:val="none" w:sz="0" w:space="0" w:color="auto"/>
      </w:divBdr>
    </w:div>
    <w:div w:id="1130779334">
      <w:bodyDiv w:val="1"/>
      <w:marLeft w:val="0"/>
      <w:marRight w:val="0"/>
      <w:marTop w:val="0"/>
      <w:marBottom w:val="0"/>
      <w:divBdr>
        <w:top w:val="none" w:sz="0" w:space="0" w:color="auto"/>
        <w:left w:val="none" w:sz="0" w:space="0" w:color="auto"/>
        <w:bottom w:val="none" w:sz="0" w:space="0" w:color="auto"/>
        <w:right w:val="none" w:sz="0" w:space="0" w:color="auto"/>
      </w:divBdr>
    </w:div>
    <w:div w:id="1138298432">
      <w:bodyDiv w:val="1"/>
      <w:marLeft w:val="0"/>
      <w:marRight w:val="0"/>
      <w:marTop w:val="0"/>
      <w:marBottom w:val="0"/>
      <w:divBdr>
        <w:top w:val="none" w:sz="0" w:space="0" w:color="auto"/>
        <w:left w:val="none" w:sz="0" w:space="0" w:color="auto"/>
        <w:bottom w:val="none" w:sz="0" w:space="0" w:color="auto"/>
        <w:right w:val="none" w:sz="0" w:space="0" w:color="auto"/>
      </w:divBdr>
    </w:div>
    <w:div w:id="1146700185">
      <w:bodyDiv w:val="1"/>
      <w:marLeft w:val="0"/>
      <w:marRight w:val="0"/>
      <w:marTop w:val="0"/>
      <w:marBottom w:val="0"/>
      <w:divBdr>
        <w:top w:val="none" w:sz="0" w:space="0" w:color="auto"/>
        <w:left w:val="none" w:sz="0" w:space="0" w:color="auto"/>
        <w:bottom w:val="none" w:sz="0" w:space="0" w:color="auto"/>
        <w:right w:val="none" w:sz="0" w:space="0" w:color="auto"/>
      </w:divBdr>
    </w:div>
    <w:div w:id="1170831619">
      <w:bodyDiv w:val="1"/>
      <w:marLeft w:val="0"/>
      <w:marRight w:val="0"/>
      <w:marTop w:val="0"/>
      <w:marBottom w:val="0"/>
      <w:divBdr>
        <w:top w:val="none" w:sz="0" w:space="0" w:color="auto"/>
        <w:left w:val="none" w:sz="0" w:space="0" w:color="auto"/>
        <w:bottom w:val="none" w:sz="0" w:space="0" w:color="auto"/>
        <w:right w:val="none" w:sz="0" w:space="0" w:color="auto"/>
      </w:divBdr>
    </w:div>
    <w:div w:id="1174298623">
      <w:bodyDiv w:val="1"/>
      <w:marLeft w:val="0"/>
      <w:marRight w:val="0"/>
      <w:marTop w:val="0"/>
      <w:marBottom w:val="0"/>
      <w:divBdr>
        <w:top w:val="none" w:sz="0" w:space="0" w:color="auto"/>
        <w:left w:val="none" w:sz="0" w:space="0" w:color="auto"/>
        <w:bottom w:val="none" w:sz="0" w:space="0" w:color="auto"/>
        <w:right w:val="none" w:sz="0" w:space="0" w:color="auto"/>
      </w:divBdr>
    </w:div>
    <w:div w:id="1226334986">
      <w:bodyDiv w:val="1"/>
      <w:marLeft w:val="0"/>
      <w:marRight w:val="0"/>
      <w:marTop w:val="0"/>
      <w:marBottom w:val="0"/>
      <w:divBdr>
        <w:top w:val="none" w:sz="0" w:space="0" w:color="auto"/>
        <w:left w:val="none" w:sz="0" w:space="0" w:color="auto"/>
        <w:bottom w:val="none" w:sz="0" w:space="0" w:color="auto"/>
        <w:right w:val="none" w:sz="0" w:space="0" w:color="auto"/>
      </w:divBdr>
    </w:div>
    <w:div w:id="1229026933">
      <w:bodyDiv w:val="1"/>
      <w:marLeft w:val="0"/>
      <w:marRight w:val="0"/>
      <w:marTop w:val="0"/>
      <w:marBottom w:val="0"/>
      <w:divBdr>
        <w:top w:val="none" w:sz="0" w:space="0" w:color="auto"/>
        <w:left w:val="none" w:sz="0" w:space="0" w:color="auto"/>
        <w:bottom w:val="none" w:sz="0" w:space="0" w:color="auto"/>
        <w:right w:val="none" w:sz="0" w:space="0" w:color="auto"/>
      </w:divBdr>
    </w:div>
    <w:div w:id="1303579714">
      <w:bodyDiv w:val="1"/>
      <w:marLeft w:val="0"/>
      <w:marRight w:val="0"/>
      <w:marTop w:val="0"/>
      <w:marBottom w:val="0"/>
      <w:divBdr>
        <w:top w:val="none" w:sz="0" w:space="0" w:color="auto"/>
        <w:left w:val="none" w:sz="0" w:space="0" w:color="auto"/>
        <w:bottom w:val="none" w:sz="0" w:space="0" w:color="auto"/>
        <w:right w:val="none" w:sz="0" w:space="0" w:color="auto"/>
      </w:divBdr>
    </w:div>
    <w:div w:id="1313097515">
      <w:bodyDiv w:val="1"/>
      <w:marLeft w:val="0"/>
      <w:marRight w:val="0"/>
      <w:marTop w:val="0"/>
      <w:marBottom w:val="0"/>
      <w:divBdr>
        <w:top w:val="none" w:sz="0" w:space="0" w:color="auto"/>
        <w:left w:val="none" w:sz="0" w:space="0" w:color="auto"/>
        <w:bottom w:val="none" w:sz="0" w:space="0" w:color="auto"/>
        <w:right w:val="none" w:sz="0" w:space="0" w:color="auto"/>
      </w:divBdr>
    </w:div>
    <w:div w:id="1343513976">
      <w:bodyDiv w:val="1"/>
      <w:marLeft w:val="0"/>
      <w:marRight w:val="0"/>
      <w:marTop w:val="0"/>
      <w:marBottom w:val="0"/>
      <w:divBdr>
        <w:top w:val="none" w:sz="0" w:space="0" w:color="auto"/>
        <w:left w:val="none" w:sz="0" w:space="0" w:color="auto"/>
        <w:bottom w:val="none" w:sz="0" w:space="0" w:color="auto"/>
        <w:right w:val="none" w:sz="0" w:space="0" w:color="auto"/>
      </w:divBdr>
    </w:div>
    <w:div w:id="1391610574">
      <w:bodyDiv w:val="1"/>
      <w:marLeft w:val="0"/>
      <w:marRight w:val="0"/>
      <w:marTop w:val="0"/>
      <w:marBottom w:val="0"/>
      <w:divBdr>
        <w:top w:val="none" w:sz="0" w:space="0" w:color="auto"/>
        <w:left w:val="none" w:sz="0" w:space="0" w:color="auto"/>
        <w:bottom w:val="none" w:sz="0" w:space="0" w:color="auto"/>
        <w:right w:val="none" w:sz="0" w:space="0" w:color="auto"/>
      </w:divBdr>
    </w:div>
    <w:div w:id="1438672383">
      <w:bodyDiv w:val="1"/>
      <w:marLeft w:val="0"/>
      <w:marRight w:val="0"/>
      <w:marTop w:val="0"/>
      <w:marBottom w:val="0"/>
      <w:divBdr>
        <w:top w:val="none" w:sz="0" w:space="0" w:color="auto"/>
        <w:left w:val="none" w:sz="0" w:space="0" w:color="auto"/>
        <w:bottom w:val="none" w:sz="0" w:space="0" w:color="auto"/>
        <w:right w:val="none" w:sz="0" w:space="0" w:color="auto"/>
      </w:divBdr>
    </w:div>
    <w:div w:id="1542012980">
      <w:bodyDiv w:val="1"/>
      <w:marLeft w:val="0"/>
      <w:marRight w:val="0"/>
      <w:marTop w:val="0"/>
      <w:marBottom w:val="0"/>
      <w:divBdr>
        <w:top w:val="none" w:sz="0" w:space="0" w:color="auto"/>
        <w:left w:val="none" w:sz="0" w:space="0" w:color="auto"/>
        <w:bottom w:val="none" w:sz="0" w:space="0" w:color="auto"/>
        <w:right w:val="none" w:sz="0" w:space="0" w:color="auto"/>
      </w:divBdr>
    </w:div>
    <w:div w:id="1574244304">
      <w:bodyDiv w:val="1"/>
      <w:marLeft w:val="0"/>
      <w:marRight w:val="0"/>
      <w:marTop w:val="0"/>
      <w:marBottom w:val="0"/>
      <w:divBdr>
        <w:top w:val="none" w:sz="0" w:space="0" w:color="auto"/>
        <w:left w:val="none" w:sz="0" w:space="0" w:color="auto"/>
        <w:bottom w:val="none" w:sz="0" w:space="0" w:color="auto"/>
        <w:right w:val="none" w:sz="0" w:space="0" w:color="auto"/>
      </w:divBdr>
    </w:div>
    <w:div w:id="1646156199">
      <w:bodyDiv w:val="1"/>
      <w:marLeft w:val="0"/>
      <w:marRight w:val="0"/>
      <w:marTop w:val="0"/>
      <w:marBottom w:val="0"/>
      <w:divBdr>
        <w:top w:val="none" w:sz="0" w:space="0" w:color="auto"/>
        <w:left w:val="none" w:sz="0" w:space="0" w:color="auto"/>
        <w:bottom w:val="none" w:sz="0" w:space="0" w:color="auto"/>
        <w:right w:val="none" w:sz="0" w:space="0" w:color="auto"/>
      </w:divBdr>
    </w:div>
    <w:div w:id="1662081013">
      <w:bodyDiv w:val="1"/>
      <w:marLeft w:val="0"/>
      <w:marRight w:val="0"/>
      <w:marTop w:val="0"/>
      <w:marBottom w:val="0"/>
      <w:divBdr>
        <w:top w:val="none" w:sz="0" w:space="0" w:color="auto"/>
        <w:left w:val="none" w:sz="0" w:space="0" w:color="auto"/>
        <w:bottom w:val="none" w:sz="0" w:space="0" w:color="auto"/>
        <w:right w:val="none" w:sz="0" w:space="0" w:color="auto"/>
      </w:divBdr>
    </w:div>
    <w:div w:id="1670985020">
      <w:bodyDiv w:val="1"/>
      <w:marLeft w:val="0"/>
      <w:marRight w:val="0"/>
      <w:marTop w:val="0"/>
      <w:marBottom w:val="0"/>
      <w:divBdr>
        <w:top w:val="none" w:sz="0" w:space="0" w:color="auto"/>
        <w:left w:val="none" w:sz="0" w:space="0" w:color="auto"/>
        <w:bottom w:val="none" w:sz="0" w:space="0" w:color="auto"/>
        <w:right w:val="none" w:sz="0" w:space="0" w:color="auto"/>
      </w:divBdr>
      <w:divsChild>
        <w:div w:id="2127307204">
          <w:marLeft w:val="0"/>
          <w:marRight w:val="0"/>
          <w:marTop w:val="0"/>
          <w:marBottom w:val="0"/>
          <w:divBdr>
            <w:top w:val="none" w:sz="0" w:space="0" w:color="auto"/>
            <w:left w:val="none" w:sz="0" w:space="0" w:color="auto"/>
            <w:bottom w:val="none" w:sz="0" w:space="0" w:color="auto"/>
            <w:right w:val="none" w:sz="0" w:space="0" w:color="auto"/>
          </w:divBdr>
        </w:div>
      </w:divsChild>
    </w:div>
    <w:div w:id="1674602868">
      <w:bodyDiv w:val="1"/>
      <w:marLeft w:val="0"/>
      <w:marRight w:val="0"/>
      <w:marTop w:val="0"/>
      <w:marBottom w:val="0"/>
      <w:divBdr>
        <w:top w:val="none" w:sz="0" w:space="0" w:color="auto"/>
        <w:left w:val="none" w:sz="0" w:space="0" w:color="auto"/>
        <w:bottom w:val="none" w:sz="0" w:space="0" w:color="auto"/>
        <w:right w:val="none" w:sz="0" w:space="0" w:color="auto"/>
      </w:divBdr>
    </w:div>
    <w:div w:id="1684746535">
      <w:bodyDiv w:val="1"/>
      <w:marLeft w:val="0"/>
      <w:marRight w:val="0"/>
      <w:marTop w:val="0"/>
      <w:marBottom w:val="0"/>
      <w:divBdr>
        <w:top w:val="none" w:sz="0" w:space="0" w:color="auto"/>
        <w:left w:val="none" w:sz="0" w:space="0" w:color="auto"/>
        <w:bottom w:val="none" w:sz="0" w:space="0" w:color="auto"/>
        <w:right w:val="none" w:sz="0" w:space="0" w:color="auto"/>
      </w:divBdr>
    </w:div>
    <w:div w:id="1696805301">
      <w:bodyDiv w:val="1"/>
      <w:marLeft w:val="0"/>
      <w:marRight w:val="0"/>
      <w:marTop w:val="0"/>
      <w:marBottom w:val="0"/>
      <w:divBdr>
        <w:top w:val="none" w:sz="0" w:space="0" w:color="auto"/>
        <w:left w:val="none" w:sz="0" w:space="0" w:color="auto"/>
        <w:bottom w:val="none" w:sz="0" w:space="0" w:color="auto"/>
        <w:right w:val="none" w:sz="0" w:space="0" w:color="auto"/>
      </w:divBdr>
    </w:div>
    <w:div w:id="1715276178">
      <w:bodyDiv w:val="1"/>
      <w:marLeft w:val="0"/>
      <w:marRight w:val="0"/>
      <w:marTop w:val="0"/>
      <w:marBottom w:val="0"/>
      <w:divBdr>
        <w:top w:val="none" w:sz="0" w:space="0" w:color="auto"/>
        <w:left w:val="none" w:sz="0" w:space="0" w:color="auto"/>
        <w:bottom w:val="none" w:sz="0" w:space="0" w:color="auto"/>
        <w:right w:val="none" w:sz="0" w:space="0" w:color="auto"/>
      </w:divBdr>
    </w:div>
    <w:div w:id="1726567428">
      <w:bodyDiv w:val="1"/>
      <w:marLeft w:val="0"/>
      <w:marRight w:val="0"/>
      <w:marTop w:val="0"/>
      <w:marBottom w:val="0"/>
      <w:divBdr>
        <w:top w:val="none" w:sz="0" w:space="0" w:color="auto"/>
        <w:left w:val="none" w:sz="0" w:space="0" w:color="auto"/>
        <w:bottom w:val="none" w:sz="0" w:space="0" w:color="auto"/>
        <w:right w:val="none" w:sz="0" w:space="0" w:color="auto"/>
      </w:divBdr>
    </w:div>
    <w:div w:id="1736707563">
      <w:bodyDiv w:val="1"/>
      <w:marLeft w:val="0"/>
      <w:marRight w:val="0"/>
      <w:marTop w:val="0"/>
      <w:marBottom w:val="0"/>
      <w:divBdr>
        <w:top w:val="none" w:sz="0" w:space="0" w:color="auto"/>
        <w:left w:val="none" w:sz="0" w:space="0" w:color="auto"/>
        <w:bottom w:val="none" w:sz="0" w:space="0" w:color="auto"/>
        <w:right w:val="none" w:sz="0" w:space="0" w:color="auto"/>
      </w:divBdr>
    </w:div>
    <w:div w:id="1785466419">
      <w:bodyDiv w:val="1"/>
      <w:marLeft w:val="0"/>
      <w:marRight w:val="0"/>
      <w:marTop w:val="0"/>
      <w:marBottom w:val="0"/>
      <w:divBdr>
        <w:top w:val="none" w:sz="0" w:space="0" w:color="auto"/>
        <w:left w:val="none" w:sz="0" w:space="0" w:color="auto"/>
        <w:bottom w:val="none" w:sz="0" w:space="0" w:color="auto"/>
        <w:right w:val="none" w:sz="0" w:space="0" w:color="auto"/>
      </w:divBdr>
    </w:div>
    <w:div w:id="1797336610">
      <w:bodyDiv w:val="1"/>
      <w:marLeft w:val="0"/>
      <w:marRight w:val="0"/>
      <w:marTop w:val="0"/>
      <w:marBottom w:val="0"/>
      <w:divBdr>
        <w:top w:val="none" w:sz="0" w:space="0" w:color="auto"/>
        <w:left w:val="none" w:sz="0" w:space="0" w:color="auto"/>
        <w:bottom w:val="none" w:sz="0" w:space="0" w:color="auto"/>
        <w:right w:val="none" w:sz="0" w:space="0" w:color="auto"/>
      </w:divBdr>
    </w:div>
    <w:div w:id="1828133580">
      <w:bodyDiv w:val="1"/>
      <w:marLeft w:val="0"/>
      <w:marRight w:val="0"/>
      <w:marTop w:val="0"/>
      <w:marBottom w:val="0"/>
      <w:divBdr>
        <w:top w:val="none" w:sz="0" w:space="0" w:color="auto"/>
        <w:left w:val="none" w:sz="0" w:space="0" w:color="auto"/>
        <w:bottom w:val="none" w:sz="0" w:space="0" w:color="auto"/>
        <w:right w:val="none" w:sz="0" w:space="0" w:color="auto"/>
      </w:divBdr>
    </w:div>
    <w:div w:id="1842961516">
      <w:bodyDiv w:val="1"/>
      <w:marLeft w:val="0"/>
      <w:marRight w:val="0"/>
      <w:marTop w:val="0"/>
      <w:marBottom w:val="0"/>
      <w:divBdr>
        <w:top w:val="none" w:sz="0" w:space="0" w:color="auto"/>
        <w:left w:val="none" w:sz="0" w:space="0" w:color="auto"/>
        <w:bottom w:val="none" w:sz="0" w:space="0" w:color="auto"/>
        <w:right w:val="none" w:sz="0" w:space="0" w:color="auto"/>
      </w:divBdr>
    </w:div>
    <w:div w:id="1867137686">
      <w:bodyDiv w:val="1"/>
      <w:marLeft w:val="0"/>
      <w:marRight w:val="0"/>
      <w:marTop w:val="0"/>
      <w:marBottom w:val="0"/>
      <w:divBdr>
        <w:top w:val="none" w:sz="0" w:space="0" w:color="auto"/>
        <w:left w:val="none" w:sz="0" w:space="0" w:color="auto"/>
        <w:bottom w:val="none" w:sz="0" w:space="0" w:color="auto"/>
        <w:right w:val="none" w:sz="0" w:space="0" w:color="auto"/>
      </w:divBdr>
    </w:div>
    <w:div w:id="1921061824">
      <w:bodyDiv w:val="1"/>
      <w:marLeft w:val="0"/>
      <w:marRight w:val="0"/>
      <w:marTop w:val="0"/>
      <w:marBottom w:val="0"/>
      <w:divBdr>
        <w:top w:val="none" w:sz="0" w:space="0" w:color="auto"/>
        <w:left w:val="none" w:sz="0" w:space="0" w:color="auto"/>
        <w:bottom w:val="none" w:sz="0" w:space="0" w:color="auto"/>
        <w:right w:val="none" w:sz="0" w:space="0" w:color="auto"/>
      </w:divBdr>
    </w:div>
    <w:div w:id="1934319126">
      <w:bodyDiv w:val="1"/>
      <w:marLeft w:val="0"/>
      <w:marRight w:val="0"/>
      <w:marTop w:val="0"/>
      <w:marBottom w:val="0"/>
      <w:divBdr>
        <w:top w:val="none" w:sz="0" w:space="0" w:color="auto"/>
        <w:left w:val="none" w:sz="0" w:space="0" w:color="auto"/>
        <w:bottom w:val="none" w:sz="0" w:space="0" w:color="auto"/>
        <w:right w:val="none" w:sz="0" w:space="0" w:color="auto"/>
      </w:divBdr>
    </w:div>
    <w:div w:id="1936673664">
      <w:bodyDiv w:val="1"/>
      <w:marLeft w:val="0"/>
      <w:marRight w:val="0"/>
      <w:marTop w:val="0"/>
      <w:marBottom w:val="0"/>
      <w:divBdr>
        <w:top w:val="none" w:sz="0" w:space="0" w:color="auto"/>
        <w:left w:val="none" w:sz="0" w:space="0" w:color="auto"/>
        <w:bottom w:val="none" w:sz="0" w:space="0" w:color="auto"/>
        <w:right w:val="none" w:sz="0" w:space="0" w:color="auto"/>
      </w:divBdr>
    </w:div>
    <w:div w:id="1968004261">
      <w:bodyDiv w:val="1"/>
      <w:marLeft w:val="0"/>
      <w:marRight w:val="0"/>
      <w:marTop w:val="0"/>
      <w:marBottom w:val="0"/>
      <w:divBdr>
        <w:top w:val="none" w:sz="0" w:space="0" w:color="auto"/>
        <w:left w:val="none" w:sz="0" w:space="0" w:color="auto"/>
        <w:bottom w:val="none" w:sz="0" w:space="0" w:color="auto"/>
        <w:right w:val="none" w:sz="0" w:space="0" w:color="auto"/>
      </w:divBdr>
    </w:div>
    <w:div w:id="2001426910">
      <w:bodyDiv w:val="1"/>
      <w:marLeft w:val="0"/>
      <w:marRight w:val="0"/>
      <w:marTop w:val="0"/>
      <w:marBottom w:val="0"/>
      <w:divBdr>
        <w:top w:val="none" w:sz="0" w:space="0" w:color="auto"/>
        <w:left w:val="none" w:sz="0" w:space="0" w:color="auto"/>
        <w:bottom w:val="none" w:sz="0" w:space="0" w:color="auto"/>
        <w:right w:val="none" w:sz="0" w:space="0" w:color="auto"/>
      </w:divBdr>
    </w:div>
    <w:div w:id="2020345722">
      <w:bodyDiv w:val="1"/>
      <w:marLeft w:val="0"/>
      <w:marRight w:val="0"/>
      <w:marTop w:val="0"/>
      <w:marBottom w:val="0"/>
      <w:divBdr>
        <w:top w:val="none" w:sz="0" w:space="0" w:color="auto"/>
        <w:left w:val="none" w:sz="0" w:space="0" w:color="auto"/>
        <w:bottom w:val="none" w:sz="0" w:space="0" w:color="auto"/>
        <w:right w:val="none" w:sz="0" w:space="0" w:color="auto"/>
      </w:divBdr>
    </w:div>
    <w:div w:id="2020768630">
      <w:bodyDiv w:val="1"/>
      <w:marLeft w:val="0"/>
      <w:marRight w:val="0"/>
      <w:marTop w:val="0"/>
      <w:marBottom w:val="0"/>
      <w:divBdr>
        <w:top w:val="none" w:sz="0" w:space="0" w:color="auto"/>
        <w:left w:val="none" w:sz="0" w:space="0" w:color="auto"/>
        <w:bottom w:val="none" w:sz="0" w:space="0" w:color="auto"/>
        <w:right w:val="none" w:sz="0" w:space="0" w:color="auto"/>
      </w:divBdr>
    </w:div>
    <w:div w:id="2078436917">
      <w:bodyDiv w:val="1"/>
      <w:marLeft w:val="0"/>
      <w:marRight w:val="0"/>
      <w:marTop w:val="0"/>
      <w:marBottom w:val="0"/>
      <w:divBdr>
        <w:top w:val="none" w:sz="0" w:space="0" w:color="auto"/>
        <w:left w:val="none" w:sz="0" w:space="0" w:color="auto"/>
        <w:bottom w:val="none" w:sz="0" w:space="0" w:color="auto"/>
        <w:right w:val="none" w:sz="0" w:space="0" w:color="auto"/>
      </w:divBdr>
    </w:div>
    <w:div w:id="2085833850">
      <w:bodyDiv w:val="1"/>
      <w:marLeft w:val="0"/>
      <w:marRight w:val="0"/>
      <w:marTop w:val="0"/>
      <w:marBottom w:val="0"/>
      <w:divBdr>
        <w:top w:val="none" w:sz="0" w:space="0" w:color="auto"/>
        <w:left w:val="none" w:sz="0" w:space="0" w:color="auto"/>
        <w:bottom w:val="none" w:sz="0" w:space="0" w:color="auto"/>
        <w:right w:val="none" w:sz="0" w:space="0" w:color="auto"/>
      </w:divBdr>
    </w:div>
    <w:div w:id="2098792113">
      <w:bodyDiv w:val="1"/>
      <w:marLeft w:val="0"/>
      <w:marRight w:val="0"/>
      <w:marTop w:val="0"/>
      <w:marBottom w:val="0"/>
      <w:divBdr>
        <w:top w:val="none" w:sz="0" w:space="0" w:color="auto"/>
        <w:left w:val="none" w:sz="0" w:space="0" w:color="auto"/>
        <w:bottom w:val="none" w:sz="0" w:space="0" w:color="auto"/>
        <w:right w:val="none" w:sz="0" w:space="0" w:color="auto"/>
      </w:divBdr>
    </w:div>
    <w:div w:id="2118064941">
      <w:bodyDiv w:val="1"/>
      <w:marLeft w:val="0"/>
      <w:marRight w:val="0"/>
      <w:marTop w:val="0"/>
      <w:marBottom w:val="0"/>
      <w:divBdr>
        <w:top w:val="none" w:sz="0" w:space="0" w:color="auto"/>
        <w:left w:val="none" w:sz="0" w:space="0" w:color="auto"/>
        <w:bottom w:val="none" w:sz="0" w:space="0" w:color="auto"/>
        <w:right w:val="none" w:sz="0" w:space="0" w:color="auto"/>
      </w:divBdr>
    </w:div>
    <w:div w:id="2145535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Source\Ses\Docs\&#1054;&#1075;&#1083;&#1072;&#1074;&#1083;&#1077;&#1085;&#1080;&#1077;%20&#1090;&#1086;&#1084;%202%20%20&#1054;.&#1052;..docx" TargetMode="External"/><Relationship Id="rId117"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D:\Source\Ses\Docs\&#1054;&#1075;&#1083;&#1072;&#1074;&#1083;&#1077;&#1085;&#1080;&#1077;%20&#1090;&#1086;&#1084;%202%20%20&#1054;.&#1052;..docx" TargetMode="External"/><Relationship Id="rId63" Type="http://schemas.openxmlformats.org/officeDocument/2006/relationships/hyperlink" Target="file:///D:\Source\Ses\Docs\&#1054;&#1075;&#1083;&#1072;&#1074;&#1083;&#1077;&#1085;&#1080;&#1077;%20&#1090;&#1086;&#1084;%202%20%20&#1054;.&#1052;..docx" TargetMode="External"/><Relationship Id="rId68" Type="http://schemas.openxmlformats.org/officeDocument/2006/relationships/hyperlink" Target="file:///D:\Source\Ses\Docs\&#1054;&#1075;&#1083;&#1072;&#1074;&#1083;&#1077;&#1085;&#1080;&#1077;%20&#1090;&#1086;&#1084;%202%20%20&#1054;.&#1052;..docx" TargetMode="External"/><Relationship Id="rId84" Type="http://schemas.openxmlformats.org/officeDocument/2006/relationships/chart" Target="charts/chart1.xml"/><Relationship Id="rId89" Type="http://schemas.openxmlformats.org/officeDocument/2006/relationships/footer" Target="footer9.xml"/><Relationship Id="rId112" Type="http://schemas.openxmlformats.org/officeDocument/2006/relationships/hyperlink" Target="https://www.consultant.ru/document/cons_doc_LAW_134068/" TargetMode="External"/><Relationship Id="rId133" Type="http://schemas.openxmlformats.org/officeDocument/2006/relationships/oleObject" Target="embeddings/oleObject8.bin"/><Relationship Id="rId138" Type="http://schemas.openxmlformats.org/officeDocument/2006/relationships/oleObject" Target="embeddings/oleObject11.bin"/><Relationship Id="rId16"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https://base.garant.ru/405885259/" TargetMode="External"/><Relationship Id="rId32"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D:\Source\Ses\Docs\&#1054;&#1075;&#1083;&#1072;&#1074;&#1083;&#1077;&#1085;&#1080;&#1077;%20&#1090;&#1086;&#1084;%202%20%20&#1054;.&#1052;..docx" TargetMode="External"/><Relationship Id="rId53" Type="http://schemas.openxmlformats.org/officeDocument/2006/relationships/image" Target="media/image5.tmp"/><Relationship Id="rId58" Type="http://schemas.openxmlformats.org/officeDocument/2006/relationships/footer" Target="footer3.xml"/><Relationship Id="rId74" Type="http://schemas.openxmlformats.org/officeDocument/2006/relationships/hyperlink" Target="file:///D:\Source\Ses\Docs\&#1054;&#1075;&#1083;&#1072;&#1074;&#1083;&#1077;&#1085;&#1080;&#1077;%20&#1090;&#1086;&#1084;%202%20%20&#1054;.&#1052;..docx" TargetMode="External"/><Relationship Id="rId79" Type="http://schemas.openxmlformats.org/officeDocument/2006/relationships/hyperlink" Target="file:///D:\Source\Ses\Docs\&#1054;&#1075;&#1083;&#1072;&#1074;&#1083;&#1077;&#1085;&#1080;&#1077;%20&#1090;&#1086;&#1084;%202%20%20&#1054;.&#1052;..docx" TargetMode="External"/><Relationship Id="rId102" Type="http://schemas.openxmlformats.org/officeDocument/2006/relationships/hyperlink" Target="file:///D:\Source\Ses\Docs\&#1054;&#1075;&#1083;&#1072;&#1074;&#1083;&#1077;&#1085;&#1080;&#1077;%20&#1090;&#1086;&#1084;%202%20%20&#1054;.&#1052;..docx" TargetMode="External"/><Relationship Id="rId123" Type="http://schemas.openxmlformats.org/officeDocument/2006/relationships/image" Target="media/image13.wmf"/><Relationship Id="rId128" Type="http://schemas.openxmlformats.org/officeDocument/2006/relationships/oleObject" Target="embeddings/oleObject5.bin"/><Relationship Id="rId144" Type="http://schemas.openxmlformats.org/officeDocument/2006/relationships/oleObject" Target="embeddings/oleObject14.bin"/><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D:\Source\Ses\Docs\&#1054;&#1075;&#1083;&#1072;&#1074;&#1083;&#1077;&#1085;&#1080;&#1077;%20&#1090;&#1086;&#1084;%202%20%20&#1054;.&#1052;..docx" TargetMode="External"/><Relationship Id="rId27" Type="http://schemas.openxmlformats.org/officeDocument/2006/relationships/image" Target="media/image4.tmp"/><Relationship Id="rId43" Type="http://schemas.openxmlformats.org/officeDocument/2006/relationships/hyperlink" Target="file:///D:\Source\Ses\Docs\&#1054;&#1075;&#1083;&#1072;&#1074;&#1083;&#1077;&#1085;&#1080;&#1077;%20&#1090;&#1086;&#1084;%202%20%20&#1054;.&#1052;..docx" TargetMode="External"/><Relationship Id="rId48" Type="http://schemas.openxmlformats.org/officeDocument/2006/relationships/hyperlink" Target="file:///D:\Source\Ses\Docs\&#1054;&#1075;&#1083;&#1072;&#1074;&#1083;&#1077;&#1085;&#1080;&#1077;%20&#1090;&#1086;&#1084;%202%20%20&#1054;.&#1052;..docx" TargetMode="External"/><Relationship Id="rId64" Type="http://schemas.openxmlformats.org/officeDocument/2006/relationships/image" Target="media/image9.jpeg"/><Relationship Id="rId69" Type="http://schemas.openxmlformats.org/officeDocument/2006/relationships/hyperlink" Target="file:///D:\Source\Ses\Docs\&#1054;&#1075;&#1083;&#1072;&#1074;&#1083;&#1077;&#1085;&#1080;&#1077;%20&#1090;&#1086;&#1084;%202%20%20&#1054;.&#1052;..docx" TargetMode="External"/><Relationship Id="rId113" Type="http://schemas.openxmlformats.org/officeDocument/2006/relationships/footer" Target="footer11.xml"/><Relationship Id="rId118" Type="http://schemas.openxmlformats.org/officeDocument/2006/relationships/hyperlink" Target="file:///D:\Source\Ses\Docs\&#1054;&#1075;&#1083;&#1072;&#1074;&#1083;&#1077;&#1085;&#1080;&#1077;%20&#1090;&#1086;&#1084;%202%20%20&#1054;.&#1052;..docx" TargetMode="External"/><Relationship Id="rId134" Type="http://schemas.openxmlformats.org/officeDocument/2006/relationships/image" Target="media/image18.wmf"/><Relationship Id="rId139" Type="http://schemas.openxmlformats.org/officeDocument/2006/relationships/image" Target="media/image20.wmf"/><Relationship Id="rId80" Type="http://schemas.openxmlformats.org/officeDocument/2006/relationships/hyperlink" Target="file:///D:\Source\Ses\Docs\&#1054;&#1075;&#1083;&#1072;&#1074;&#1083;&#1077;&#1085;&#1080;&#1077;%20&#1090;&#1086;&#1084;%202%20%20&#1054;.&#1052;..docx" TargetMode="External"/><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base.garant.ru/185671/c71b46c56e134f8ba8cfbf5c8ce53498/" TargetMode="External"/><Relationship Id="rId17"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D:\Source\Ses\Docs\&#1054;&#1075;&#1083;&#1072;&#1074;&#1083;&#1077;&#1085;&#1080;&#1077;%20&#1090;&#1086;&#1084;%202%20%20&#1054;.&#1052;..docx" TargetMode="External"/><Relationship Id="rId38" Type="http://schemas.openxmlformats.org/officeDocument/2006/relationships/hyperlink" Target="file:///D:\Source\Ses\Docs\&#1054;&#1075;&#1083;&#1072;&#1074;&#1083;&#1077;&#1085;&#1080;&#1077;%20&#1090;&#1086;&#1084;%202%20%20&#1054;.&#1052;..docx" TargetMode="External"/><Relationship Id="rId46" Type="http://schemas.openxmlformats.org/officeDocument/2006/relationships/hyperlink" Target="file:///D:\Source\Ses\Docs\&#1054;&#1075;&#1083;&#1072;&#1074;&#1083;&#1077;&#1085;&#1080;&#1077;%20&#1090;&#1086;&#1084;%202%20%20&#1054;.&#1052;..docx" TargetMode="External"/><Relationship Id="rId59" Type="http://schemas.openxmlformats.org/officeDocument/2006/relationships/hyperlink" Target="file:///D:\Source\Ses\Docs\&#1054;&#1075;&#1083;&#1072;&#1074;&#1083;&#1077;&#1085;&#1080;&#1077;%20&#1090;&#1086;&#1084;%202%20%20&#1054;.&#1052;..docx" TargetMode="External"/><Relationship Id="rId67" Type="http://schemas.openxmlformats.org/officeDocument/2006/relationships/hyperlink" Target="file:///D:\Source\Ses\Docs\&#1054;&#1075;&#1083;&#1072;&#1074;&#1083;&#1077;&#1085;&#1080;&#1077;%20&#1090;&#1086;&#1084;%202%20%20&#1054;.&#1052;..docx" TargetMode="External"/><Relationship Id="rId103" Type="http://schemas.openxmlformats.org/officeDocument/2006/relationships/hyperlink" Target="file:///D:\Source\Ses\Docs\&#1054;&#1075;&#1083;&#1072;&#1074;&#1083;&#1077;&#1085;&#1080;&#1077;%20&#1090;&#1086;&#1084;%202%20%20&#1054;.&#1052;..docx" TargetMode="External"/><Relationship Id="rId108" Type="http://schemas.openxmlformats.org/officeDocument/2006/relationships/hyperlink" Target="file:///D:\Source\Ses\Docs\&#1054;&#1075;&#1083;&#1072;&#1074;&#1083;&#1077;&#1085;&#1080;&#1077;%20&#1090;&#1086;&#1084;%202%20%20&#1054;.&#1052;..docx" TargetMode="External"/><Relationship Id="rId116" Type="http://schemas.openxmlformats.org/officeDocument/2006/relationships/footer" Target="footer13.xml"/><Relationship Id="rId124" Type="http://schemas.openxmlformats.org/officeDocument/2006/relationships/oleObject" Target="embeddings/oleObject3.bin"/><Relationship Id="rId129" Type="http://schemas.openxmlformats.org/officeDocument/2006/relationships/oleObject" Target="embeddings/oleObject6.bin"/><Relationship Id="rId137" Type="http://schemas.openxmlformats.org/officeDocument/2006/relationships/image" Target="media/image19.wmf"/><Relationship Id="rId20" Type="http://schemas.openxmlformats.org/officeDocument/2006/relationships/hyperlink" Target="file:///D:\Source\Ses\Docs\&#1054;&#1075;&#1083;&#1072;&#1074;&#1083;&#1077;&#1085;&#1080;&#1077;%20&#1090;&#1086;&#1084;%202%20%20&#1054;.&#1052;..docx" TargetMode="External"/><Relationship Id="rId41" Type="http://schemas.openxmlformats.org/officeDocument/2006/relationships/hyperlink" Target="file:///D:\Source\Ses\Docs\&#1054;&#1075;&#1083;&#1072;&#1074;&#1083;&#1077;&#1085;&#1080;&#1077;%20&#1090;&#1086;&#1084;%202%20%20&#1054;.&#1052;..docx" TargetMode="External"/><Relationship Id="rId54" Type="http://schemas.openxmlformats.org/officeDocument/2006/relationships/image" Target="media/image6.tmp"/><Relationship Id="rId62"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D:\Source\Ses\Docs\&#1054;&#1075;&#1083;&#1072;&#1074;&#1083;&#1077;&#1085;&#1080;&#1077;%20&#1090;&#1086;&#1084;%202%20%20&#1054;.&#1052;..docx" TargetMode="External"/><Relationship Id="rId83" Type="http://schemas.openxmlformats.org/officeDocument/2006/relationships/hyperlink" Target="file:///D:\Source\Ses\Docs\&#1054;&#1075;&#1083;&#1072;&#1074;&#1083;&#1077;&#1085;&#1080;&#1077;%20&#1090;&#1086;&#1084;%202%20%20&#1054;.&#1052;..docx" TargetMode="External"/><Relationship Id="rId88" Type="http://schemas.openxmlformats.org/officeDocument/2006/relationships/footer" Target="footer8.xml"/><Relationship Id="rId91" Type="http://schemas.openxmlformats.org/officeDocument/2006/relationships/hyperlink" Target="file:///D:\Source\Ses\Docs\&#1054;&#1075;&#1083;&#1072;&#1074;&#1083;&#1077;&#1085;&#1080;&#1077;%20&#1090;&#1086;&#1084;%202%20%20&#1054;.&#1052;..docx" TargetMode="External"/><Relationship Id="rId96" Type="http://schemas.openxmlformats.org/officeDocument/2006/relationships/hyperlink" Target="file:///D:\Source\Ses\Docs\&#1054;&#1075;&#1083;&#1072;&#1074;&#1083;&#1077;&#1085;&#1080;&#1077;%20&#1090;&#1086;&#1084;%202%20%20&#1054;.&#1052;..docx" TargetMode="External"/><Relationship Id="rId111" Type="http://schemas.openxmlformats.org/officeDocument/2006/relationships/hyperlink" Target="file:///D:\Source\Ses\Docs\&#1054;&#1075;&#1083;&#1072;&#1074;&#1083;&#1077;&#1085;&#1080;&#1077;%20&#1090;&#1086;&#1084;%202%20%20&#1054;.&#1052;..docx" TargetMode="External"/><Relationship Id="rId132" Type="http://schemas.openxmlformats.org/officeDocument/2006/relationships/image" Target="media/image17.wmf"/><Relationship Id="rId140" Type="http://schemas.openxmlformats.org/officeDocument/2006/relationships/oleObject" Target="embeddings/oleObject12.bin"/><Relationship Id="rId145" Type="http://schemas.openxmlformats.org/officeDocument/2006/relationships/image" Target="media/image23.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D:\Source\Ses\Docs\&#1054;&#1075;&#1083;&#1072;&#1074;&#1083;&#1077;&#1085;&#1080;&#1077;%20&#1090;&#1086;&#1084;%202%20%20&#1054;.&#1052;..docx" TargetMode="External"/><Relationship Id="rId36" Type="http://schemas.openxmlformats.org/officeDocument/2006/relationships/hyperlink" Target="file:///D:\Source\Ses\Docs\&#1054;&#1075;&#1083;&#1072;&#1074;&#1083;&#1077;&#1085;&#1080;&#1077;%20&#1090;&#1086;&#1084;%202%20%20&#1054;.&#1052;..docx" TargetMode="External"/><Relationship Id="rId49" Type="http://schemas.openxmlformats.org/officeDocument/2006/relationships/hyperlink" Target="file:///D:\Source\Ses\Docs\&#1054;&#1075;&#1083;&#1072;&#1074;&#1083;&#1077;&#1085;&#1080;&#1077;%20&#1090;&#1086;&#1084;%202%20%20&#1054;.&#1052;..docx" TargetMode="External"/><Relationship Id="rId57" Type="http://schemas.openxmlformats.org/officeDocument/2006/relationships/image" Target="media/image8.tmp"/><Relationship Id="rId106" Type="http://schemas.openxmlformats.org/officeDocument/2006/relationships/hyperlink" Target="file:///D:\Source\Ses\Docs\&#1054;&#1075;&#1083;&#1072;&#1074;&#1083;&#1077;&#1085;&#1080;&#1077;%20&#1090;&#1086;&#1084;%202%20%20&#1054;.&#1052;..docx" TargetMode="External"/><Relationship Id="rId114" Type="http://schemas.openxmlformats.org/officeDocument/2006/relationships/hyperlink" Target="file:///D:\Source\Ses\Docs\&#1054;&#1075;&#1083;&#1072;&#1074;&#1083;&#1077;&#1085;&#1080;&#1077;%20&#1090;&#1086;&#1084;%202%20%20&#1054;.&#1052;..docx" TargetMode="External"/><Relationship Id="rId119" Type="http://schemas.openxmlformats.org/officeDocument/2006/relationships/image" Target="media/image11.wmf"/><Relationship Id="rId127" Type="http://schemas.openxmlformats.org/officeDocument/2006/relationships/image" Target="media/image15.wmf"/><Relationship Id="rId10" Type="http://schemas.openxmlformats.org/officeDocument/2006/relationships/hyperlink" Target="file:///D:\Source\Ses\Docs\&#1054;&#1075;&#1083;&#1072;&#1074;&#1083;&#1077;&#1085;&#1080;&#1077;%20&#1090;&#1086;&#1084;%202%20%20&#1054;.&#1052;..docx" TargetMode="External"/><Relationship Id="rId31"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D:\Source\Ses\Docs\&#1054;&#1075;&#1083;&#1072;&#1074;&#1083;&#1077;&#1085;&#1080;&#1077;%20&#1090;&#1086;&#1084;%202%20%20&#1054;.&#1052;..docx" TargetMode="External"/><Relationship Id="rId52" Type="http://schemas.openxmlformats.org/officeDocument/2006/relationships/footer" Target="footer1.xml"/><Relationship Id="rId60" Type="http://schemas.openxmlformats.org/officeDocument/2006/relationships/footer" Target="footer4.xml"/><Relationship Id="rId65" Type="http://schemas.openxmlformats.org/officeDocument/2006/relationships/hyperlink" Target="file:///D:\Source\Ses\Docs\&#1054;&#1075;&#1083;&#1072;&#1074;&#1083;&#1077;&#1085;&#1080;&#1077;%20&#1090;&#1086;&#1084;%202%20%20&#1054;.&#1052;..docx"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image" Target="media/image10.tmp"/><Relationship Id="rId81" Type="http://schemas.openxmlformats.org/officeDocument/2006/relationships/hyperlink" Target="file:///D:\Source\Ses\Docs\&#1054;&#1075;&#1083;&#1072;&#1074;&#1083;&#1077;&#1085;&#1080;&#1077;%20&#1090;&#1086;&#1084;%202%20%20&#1054;.&#1052;..docx" TargetMode="External"/><Relationship Id="rId86" Type="http://schemas.openxmlformats.org/officeDocument/2006/relationships/footer" Target="footer7.xml"/><Relationship Id="rId94" Type="http://schemas.openxmlformats.org/officeDocument/2006/relationships/hyperlink" Target="file:///D:\Source\Ses\Docs\&#1054;&#1075;&#1083;&#1072;&#1074;&#1083;&#1077;&#1085;&#1080;&#1077;%20&#1090;&#1086;&#1084;%202%20%20&#1054;.&#1052;..docx" TargetMode="External"/><Relationship Id="rId99" Type="http://schemas.openxmlformats.org/officeDocument/2006/relationships/hyperlink" Target="file:///D:\Source\Ses\Docs\&#1054;&#1075;&#1083;&#1072;&#1074;&#1083;&#1077;&#1085;&#1080;&#1077;%20&#1090;&#1086;&#1084;%202%20%20&#1054;.&#1052;..docx" TargetMode="External"/><Relationship Id="rId101" Type="http://schemas.openxmlformats.org/officeDocument/2006/relationships/hyperlink" Target="file:///D:\Source\Ses\Docs\&#1054;&#1075;&#1083;&#1072;&#1074;&#1083;&#1077;&#1085;&#1080;&#1077;%20&#1090;&#1086;&#1084;%202%20%20&#1054;.&#1052;..docx" TargetMode="External"/><Relationship Id="rId122" Type="http://schemas.openxmlformats.org/officeDocument/2006/relationships/oleObject" Target="embeddings/oleObject2.bin"/><Relationship Id="rId130" Type="http://schemas.openxmlformats.org/officeDocument/2006/relationships/image" Target="media/image16.wmf"/><Relationship Id="rId135" Type="http://schemas.openxmlformats.org/officeDocument/2006/relationships/oleObject" Target="embeddings/oleObject9.bin"/><Relationship Id="rId143" Type="http://schemas.openxmlformats.org/officeDocument/2006/relationships/image" Target="media/image22.wmf"/><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file:///D:\Source\Ses\Docs\&#1054;&#1075;&#1083;&#1072;&#1074;&#1083;&#1077;&#1085;&#1080;&#1077;%20&#1090;&#1086;&#1084;%202%20%20&#1054;.&#1052;..docx" TargetMode="External"/><Relationship Id="rId13" Type="http://schemas.openxmlformats.org/officeDocument/2006/relationships/image" Target="media/image2.tmp"/><Relationship Id="rId18" Type="http://schemas.openxmlformats.org/officeDocument/2006/relationships/hyperlink" Target="file:///D:\Source\Ses\Docs\&#1054;&#1075;&#1083;&#1072;&#1074;&#1083;&#1077;&#1085;&#1080;&#1077;%20&#1090;&#1086;&#1084;%202%20%20&#1054;.&#1052;..docx" TargetMode="External"/><Relationship Id="rId39" Type="http://schemas.openxmlformats.org/officeDocument/2006/relationships/hyperlink" Target="file:///D:\Source\Ses\Docs\&#1054;&#1075;&#1083;&#1072;&#1074;&#1083;&#1077;&#1085;&#1080;&#1077;%20&#1090;&#1086;&#1084;%202%20%20&#1054;.&#1052;..docx" TargetMode="External"/><Relationship Id="rId109"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https://ru.wikipedia.org/wiki/%D0%91%D0%B0%D0%B9%D0%BA%D0%B0%D0%BB%D1%8C%D1%81%D0%BA%D0%B0%D1%8F_%D0%A2%D0%AD%D0%A6" TargetMode="External"/><Relationship Id="rId55" Type="http://schemas.openxmlformats.org/officeDocument/2006/relationships/footer" Target="footer2.xml"/><Relationship Id="rId76" Type="http://schemas.openxmlformats.org/officeDocument/2006/relationships/hyperlink" Target="file:///D:\Source\Ses\Docs\&#1054;&#1075;&#1083;&#1072;&#1074;&#1083;&#1077;&#1085;&#1080;&#1077;%20&#1090;&#1086;&#1084;%202%20%20&#1054;.&#1052;..docx" TargetMode="External"/><Relationship Id="rId97" Type="http://schemas.openxmlformats.org/officeDocument/2006/relationships/hyperlink" Target="file:///D:\Source\Ses\Docs\&#1054;&#1075;&#1083;&#1072;&#1074;&#1083;&#1077;&#1085;&#1080;&#1077;%20&#1090;&#1086;&#1084;%202%20%20&#1054;.&#1052;..docx" TargetMode="External"/><Relationship Id="rId104" Type="http://schemas.openxmlformats.org/officeDocument/2006/relationships/hyperlink" Target="file:///D:\Source\Ses\Docs\&#1054;&#1075;&#1083;&#1072;&#1074;&#1083;&#1077;&#1085;&#1080;&#1077;%20&#1090;&#1086;&#1084;%202%20%20&#1054;.&#1052;..docx" TargetMode="External"/><Relationship Id="rId120" Type="http://schemas.openxmlformats.org/officeDocument/2006/relationships/oleObject" Target="embeddings/oleObject1.bin"/><Relationship Id="rId125" Type="http://schemas.openxmlformats.org/officeDocument/2006/relationships/image" Target="media/image14.wmf"/><Relationship Id="rId141" Type="http://schemas.openxmlformats.org/officeDocument/2006/relationships/image" Target="media/image21.wmf"/><Relationship Id="rId146" Type="http://schemas.openxmlformats.org/officeDocument/2006/relationships/oleObject" Target="embeddings/oleObject15.bin"/><Relationship Id="rId7" Type="http://schemas.openxmlformats.org/officeDocument/2006/relationships/endnotes" Target="endnotes.xml"/><Relationship Id="rId71" Type="http://schemas.openxmlformats.org/officeDocument/2006/relationships/footer" Target="footer5.xml"/><Relationship Id="rId92"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D:\Source\Ses\Docs\&#1054;&#1075;&#1083;&#1072;&#1074;&#1083;&#1077;&#1085;&#1080;&#1077;%20&#1090;&#1086;&#1084;%202%20%20&#1054;.&#1052;..docx" TargetMode="External"/><Relationship Id="rId45" Type="http://schemas.openxmlformats.org/officeDocument/2006/relationships/hyperlink" Target="file:///D:\Source\Ses\Docs\&#1054;&#1075;&#1083;&#1072;&#1074;&#1083;&#1077;&#1085;&#1080;&#1077;%20&#1090;&#1086;&#1084;%202%20%20&#1054;.&#1052;..docx" TargetMode="External"/><Relationship Id="rId66" Type="http://schemas.openxmlformats.org/officeDocument/2006/relationships/hyperlink" Target="file:///D:\Source\Ses\Docs\&#1054;&#1075;&#1083;&#1072;&#1074;&#1083;&#1077;&#1085;&#1080;&#1077;%20&#1090;&#1086;&#1084;%202%20%20&#1054;.&#1052;..docx" TargetMode="External"/><Relationship Id="rId87" Type="http://schemas.openxmlformats.org/officeDocument/2006/relationships/hyperlink" Target="file:///D:\Source\Ses\Docs\&#1054;&#1075;&#1083;&#1072;&#1074;&#1083;&#1077;&#1085;&#1080;&#1077;%20&#1090;&#1086;&#1084;%202%20%20&#1054;.&#1052;..docx" TargetMode="External"/><Relationship Id="rId110" Type="http://schemas.openxmlformats.org/officeDocument/2006/relationships/hyperlink" Target="file:///D:\Source\Ses\Docs\&#1054;&#1075;&#1083;&#1072;&#1074;&#1083;&#1077;&#1085;&#1080;&#1077;%20&#1090;&#1086;&#1084;%202%20%20&#1054;.&#1052;..docx" TargetMode="External"/><Relationship Id="rId115" Type="http://schemas.openxmlformats.org/officeDocument/2006/relationships/footer" Target="footer12.xml"/><Relationship Id="rId131" Type="http://schemas.openxmlformats.org/officeDocument/2006/relationships/oleObject" Target="embeddings/oleObject7.bin"/><Relationship Id="rId136" Type="http://schemas.openxmlformats.org/officeDocument/2006/relationships/oleObject" Target="embeddings/oleObject10.bin"/><Relationship Id="rId61" Type="http://schemas.openxmlformats.org/officeDocument/2006/relationships/hyperlink" Target="file:///D:\Source\Ses\Docs\&#1054;&#1075;&#1083;&#1072;&#1074;&#1083;&#1077;&#1085;&#1080;&#1077;%20&#1090;&#1086;&#1084;%202%20%20&#1054;.&#1052;..docx" TargetMode="External"/><Relationship Id="rId82"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D:\Source\Ses\Docs\&#1054;&#1075;&#1083;&#1072;&#1074;&#1083;&#1077;&#1085;&#1080;&#1077;%20&#1090;&#1086;&#1084;%202%20%20&#1054;.&#1052;..docx" TargetMode="External"/><Relationship Id="rId35" Type="http://schemas.openxmlformats.org/officeDocument/2006/relationships/hyperlink" Target="file:///D:\Source\Ses\Docs\&#1054;&#1075;&#1083;&#1072;&#1074;&#1083;&#1077;&#1085;&#1080;&#1077;%20&#1090;&#1086;&#1084;%202%20%20&#1054;.&#1052;..docx" TargetMode="External"/><Relationship Id="rId56" Type="http://schemas.openxmlformats.org/officeDocument/2006/relationships/image" Target="media/image7.tmp"/><Relationship Id="rId77" Type="http://schemas.openxmlformats.org/officeDocument/2006/relationships/hyperlink" Target="file:///D:\Source\Ses\Docs\&#1054;&#1075;&#1083;&#1072;&#1074;&#1083;&#1077;&#1085;&#1080;&#1077;%20&#1090;&#1086;&#1084;%202%20%20&#1054;.&#1052;..docx" TargetMode="External"/><Relationship Id="rId100" Type="http://schemas.openxmlformats.org/officeDocument/2006/relationships/chart" Target="charts/chart2.xml"/><Relationship Id="rId105" Type="http://schemas.openxmlformats.org/officeDocument/2006/relationships/hyperlink" Target="file:///D:\Source\Ses\Docs\&#1054;&#1075;&#1083;&#1072;&#1074;&#1083;&#1077;&#1085;&#1080;&#1077;%20&#1090;&#1086;&#1084;%202%20%20&#1054;.&#1052;..docx" TargetMode="External"/><Relationship Id="rId126" Type="http://schemas.openxmlformats.org/officeDocument/2006/relationships/oleObject" Target="embeddings/oleObject4.bin"/><Relationship Id="rId147" Type="http://schemas.openxmlformats.org/officeDocument/2006/relationships/oleObject" Target="embeddings/oleObject16.bin"/><Relationship Id="rId8" Type="http://schemas.openxmlformats.org/officeDocument/2006/relationships/image" Target="media/image1.tmp"/><Relationship Id="rId51" Type="http://schemas.openxmlformats.org/officeDocument/2006/relationships/hyperlink" Target="file:///D:\Source\Ses\Docs\&#1054;&#1075;&#1083;&#1072;&#1074;&#1083;&#1077;&#1085;&#1080;&#1077;%20&#1090;&#1086;&#1084;%202%20%20&#1054;.&#1052;..docx"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footer" Target="footer10.xml"/><Relationship Id="rId98" Type="http://schemas.openxmlformats.org/officeDocument/2006/relationships/hyperlink" Target="file:///D:\Source\Ses\Docs\&#1054;&#1075;&#1083;&#1072;&#1074;&#1083;&#1077;&#1085;&#1080;&#1077;%20&#1090;&#1086;&#1084;%202%20%20&#1054;.&#1052;..docx" TargetMode="External"/><Relationship Id="rId121" Type="http://schemas.openxmlformats.org/officeDocument/2006/relationships/image" Target="media/image12.wmf"/><Relationship Id="rId142" Type="http://schemas.openxmlformats.org/officeDocument/2006/relationships/oleObject" Target="embeddings/oleObject13.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Nina\Desktop\&#1061;&#1072;&#1085;%20-%20&#1082;&#1086;&#1084;&#1087;\&#1044;&#1086;&#1075;&#1086;&#1074;&#1086;&#1088;%20-%20&#1082;&#1086;&#1084;&#1087;\&#1041;&#1072;&#1081;&#1082;&#1072;&#1083;&#1100;&#1089;&#1082;%20-25\&#1040;&#1082;&#1090;&#1091;&#1072;&#1083;&#1080;&#1079;&#1072;&#1094;&#1080;&#1103;%20&#1089;&#1077;&#1085;&#1090;%2025\&#1048;&#1085;&#1074;&#1077;&#1089;&#1090;&#1080;&#1094;&#1080;&#1080;%20&#1048;&#1085;&#1076;&#1080;&#1082;&#1072;&#1090;&#1086;&#1088;&#1099;%20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Интенсивность отказов магистральных и распределительных сетях, 1/км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ndard"/>
        <c:varyColors val="0"/>
        <c:ser>
          <c:idx val="0"/>
          <c:order val="0"/>
          <c:tx>
            <c:v>Магистральные сети</c:v>
          </c:tx>
          <c:spPr>
            <a:ln w="28575" cap="rnd">
              <a:solidFill>
                <a:schemeClr val="accent1"/>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Надежность!$B$20:$F$20</c:f>
              <c:numCache>
                <c:formatCode>0.00</c:formatCode>
                <c:ptCount val="5"/>
                <c:pt idx="0">
                  <c:v>0.59259259259259256</c:v>
                </c:pt>
                <c:pt idx="1">
                  <c:v>0.66666666666666663</c:v>
                </c:pt>
                <c:pt idx="2">
                  <c:v>0.7407407407407407</c:v>
                </c:pt>
                <c:pt idx="3">
                  <c:v>0.96296296296296291</c:v>
                </c:pt>
                <c:pt idx="4">
                  <c:v>1.1111111111111112</c:v>
                </c:pt>
              </c:numCache>
            </c:numRef>
          </c:val>
          <c:smooth val="0"/>
          <c:extLst>
            <c:ext xmlns:c16="http://schemas.microsoft.com/office/drawing/2014/chart" uri="{C3380CC4-5D6E-409C-BE32-E72D297353CC}">
              <c16:uniqueId val="{00000000-E015-46E3-8AF9-6D3970CAC756}"/>
            </c:ext>
          </c:extLst>
        </c:ser>
        <c:ser>
          <c:idx val="1"/>
          <c:order val="1"/>
          <c:tx>
            <c:v>Распределительные сети </c:v>
          </c:tx>
          <c:spPr>
            <a:ln w="28575" cap="rnd">
              <a:solidFill>
                <a:schemeClr val="accent2"/>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Надежность!$B$24:$F$24</c:f>
              <c:numCache>
                <c:formatCode>General</c:formatCode>
                <c:ptCount val="5"/>
                <c:pt idx="0">
                  <c:v>2.06</c:v>
                </c:pt>
                <c:pt idx="1">
                  <c:v>2.88</c:v>
                </c:pt>
                <c:pt idx="2" formatCode="0.00">
                  <c:v>4.4444444444444446</c:v>
                </c:pt>
                <c:pt idx="3" formatCode="0.00">
                  <c:v>4.7138047138047137</c:v>
                </c:pt>
                <c:pt idx="4" formatCode="0.00">
                  <c:v>5.0326797385620914</c:v>
                </c:pt>
              </c:numCache>
            </c:numRef>
          </c:val>
          <c:smooth val="0"/>
          <c:extLst>
            <c:ext xmlns:c16="http://schemas.microsoft.com/office/drawing/2014/chart" uri="{C3380CC4-5D6E-409C-BE32-E72D297353CC}">
              <c16:uniqueId val="{00000001-E015-46E3-8AF9-6D3970CAC756}"/>
            </c:ext>
          </c:extLst>
        </c:ser>
        <c:dLbls>
          <c:showLegendKey val="0"/>
          <c:showVal val="0"/>
          <c:showCatName val="0"/>
          <c:showSerName val="0"/>
          <c:showPercent val="0"/>
          <c:showBubbleSize val="0"/>
        </c:dLbls>
        <c:smooth val="0"/>
        <c:axId val="220847104"/>
        <c:axId val="206341248"/>
      </c:lineChart>
      <c:catAx>
        <c:axId val="22084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341248"/>
        <c:crosses val="autoZero"/>
        <c:auto val="1"/>
        <c:lblAlgn val="ctr"/>
        <c:lblOffset val="100"/>
        <c:noMultiLvlLbl val="0"/>
      </c:catAx>
      <c:valAx>
        <c:axId val="2063412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0847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тарифов</a:t>
            </a:r>
          </a:p>
        </c:rich>
      </c:tx>
      <c:overlay val="0"/>
      <c:spPr>
        <a:noFill/>
        <a:ln>
          <a:noFill/>
        </a:ln>
        <a:effectLst/>
      </c:spPr>
    </c:title>
    <c:autoTitleDeleted val="0"/>
    <c:plotArea>
      <c:layout>
        <c:manualLayout>
          <c:layoutTarget val="inner"/>
          <c:xMode val="edge"/>
          <c:yMode val="edge"/>
          <c:x val="9.4692038495188105E-2"/>
          <c:y val="0.17171296296296298"/>
          <c:w val="0.87753018372703417"/>
          <c:h val="0.61498432487605714"/>
        </c:manualLayout>
      </c:layout>
      <c:lineChart>
        <c:grouping val="standard"/>
        <c:varyColors val="0"/>
        <c:ser>
          <c:idx val="0"/>
          <c:order val="0"/>
          <c:tx>
            <c:v>Тариф для населения</c:v>
          </c:tx>
          <c:spPr>
            <a:ln w="28575" cap="rnd">
              <a:solidFill>
                <a:schemeClr val="accent1"/>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индикаторы!$D$77:$O$77</c:f>
              <c:numCache>
                <c:formatCode>General</c:formatCode>
                <c:ptCount val="12"/>
                <c:pt idx="0">
                  <c:v>1736</c:v>
                </c:pt>
                <c:pt idx="1">
                  <c:v>1909.6</c:v>
                </c:pt>
                <c:pt idx="2">
                  <c:v>2100</c:v>
                </c:pt>
                <c:pt idx="3">
                  <c:v>2520</c:v>
                </c:pt>
                <c:pt idx="4">
                  <c:v>3024</c:v>
                </c:pt>
                <c:pt idx="5">
                  <c:v>3150.8</c:v>
                </c:pt>
                <c:pt idx="6">
                  <c:v>3623.42</c:v>
                </c:pt>
                <c:pt idx="7">
                  <c:v>4166.933</c:v>
                </c:pt>
                <c:pt idx="8">
                  <c:v>4583.6263000000008</c:v>
                </c:pt>
                <c:pt idx="9">
                  <c:v>4629.462563000001</c:v>
                </c:pt>
                <c:pt idx="10">
                  <c:v>4675.7571886300011</c:v>
                </c:pt>
                <c:pt idx="11">
                  <c:v>4726.3</c:v>
                </c:pt>
              </c:numCache>
            </c:numRef>
          </c:val>
          <c:smooth val="0"/>
          <c:extLst>
            <c:ext xmlns:c16="http://schemas.microsoft.com/office/drawing/2014/chart" uri="{C3380CC4-5D6E-409C-BE32-E72D297353CC}">
              <c16:uniqueId val="{00000000-FCF3-4EDE-820C-98647CC65F1F}"/>
            </c:ext>
          </c:extLst>
        </c:ser>
        <c:ser>
          <c:idx val="1"/>
          <c:order val="1"/>
          <c:tx>
            <c:v>Экономически обоснованный тариф</c:v>
          </c:tx>
          <c:spPr>
            <a:ln w="28575" cap="rnd">
              <a:solidFill>
                <a:schemeClr val="accent2"/>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индикаторы!$D$78:$O$78</c:f>
              <c:numCache>
                <c:formatCode>General</c:formatCode>
                <c:ptCount val="12"/>
                <c:pt idx="0">
                  <c:v>2373</c:v>
                </c:pt>
                <c:pt idx="1">
                  <c:v>2610.3000000000002</c:v>
                </c:pt>
                <c:pt idx="2">
                  <c:v>5130</c:v>
                </c:pt>
                <c:pt idx="3">
                  <c:v>5360</c:v>
                </c:pt>
                <c:pt idx="4">
                  <c:v>5780</c:v>
                </c:pt>
                <c:pt idx="5">
                  <c:v>5855</c:v>
                </c:pt>
                <c:pt idx="6">
                  <c:v>6250</c:v>
                </c:pt>
                <c:pt idx="7">
                  <c:v>6580</c:v>
                </c:pt>
                <c:pt idx="8">
                  <c:v>6960</c:v>
                </c:pt>
                <c:pt idx="9">
                  <c:v>7200</c:v>
                </c:pt>
                <c:pt idx="10">
                  <c:v>7300</c:v>
                </c:pt>
                <c:pt idx="11">
                  <c:v>7406</c:v>
                </c:pt>
              </c:numCache>
            </c:numRef>
          </c:val>
          <c:smooth val="0"/>
          <c:extLst>
            <c:ext xmlns:c16="http://schemas.microsoft.com/office/drawing/2014/chart" uri="{C3380CC4-5D6E-409C-BE32-E72D297353CC}">
              <c16:uniqueId val="{00000001-FCF3-4EDE-820C-98647CC65F1F}"/>
            </c:ext>
          </c:extLst>
        </c:ser>
        <c:dLbls>
          <c:showLegendKey val="0"/>
          <c:showVal val="0"/>
          <c:showCatName val="0"/>
          <c:showSerName val="0"/>
          <c:showPercent val="0"/>
          <c:showBubbleSize val="0"/>
        </c:dLbls>
        <c:smooth val="0"/>
        <c:axId val="222606848"/>
        <c:axId val="206342976"/>
      </c:lineChart>
      <c:catAx>
        <c:axId val="222606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342976"/>
        <c:crosses val="autoZero"/>
        <c:auto val="1"/>
        <c:lblAlgn val="ctr"/>
        <c:lblOffset val="100"/>
        <c:noMultiLvlLbl val="0"/>
      </c:catAx>
      <c:valAx>
        <c:axId val="20634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606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4AB9E-612E-4D2E-B8CB-FF1FC22AB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149</Pages>
  <Words>46587</Words>
  <Characters>265549</Characters>
  <Application>Microsoft Office Word</Application>
  <DocSecurity>0</DocSecurity>
  <Lines>2212</Lines>
  <Paragraphs>623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311513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Хан Вениамин Владимирович</dc:creator>
  <cp:lastModifiedBy>Гл. спец. ОГХ-1</cp:lastModifiedBy>
  <cp:revision>3</cp:revision>
  <cp:lastPrinted>2026-04-15T03:59:00Z</cp:lastPrinted>
  <dcterms:created xsi:type="dcterms:W3CDTF">2026-04-27T07:34:00Z</dcterms:created>
  <dcterms:modified xsi:type="dcterms:W3CDTF">2026-04-29T08:44:00Z</dcterms:modified>
</cp:coreProperties>
</file>